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冷却风扇项目计划设计方案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45" w:history="1">
        <w:r>
          <w:rPr>
            <w:rFonts w:ascii="仿宋" w:eastAsia="仿宋" w:hAnsi="仿宋" w:cs="仿宋" w:hint="eastAsia"/>
            <w:lang w:eastAsia="zh-CN"/>
          </w:rPr>
          <w:t>概论</w:t>
        </w:r>
        <w:r>
          <w:tab/>
        </w:r>
        <w:r>
          <w:fldChar w:fldCharType="begin"/>
        </w:r>
        <w:r>
          <w:instrText xml:space="preserve"> PAGEREF _Toc27245 \h </w:instrText>
        </w:r>
        <w:r>
          <w:fldChar w:fldCharType="separate"/>
        </w:r>
        <w:r>
          <w:t>3</w:t>
        </w:r>
        <w:r>
          <w:fldChar w:fldCharType="end"/>
        </w:r>
      </w:hyperlink>
    </w:p>
    <w:p>
      <w:pPr>
        <w:pStyle w:val="TOC1"/>
        <w:tabs>
          <w:tab w:val="right" w:leader="dot" w:pos="8306"/>
        </w:tabs>
      </w:pPr>
      <w:hyperlink w:anchor="_Toc18070" w:history="1">
        <w:r>
          <w:rPr>
            <w:rFonts w:ascii="仿宋" w:eastAsia="仿宋" w:hAnsi="仿宋" w:cs="仿宋" w:hint="eastAsia"/>
            <w:lang w:eastAsia="zh-CN"/>
          </w:rPr>
          <w:t>一、冷却风扇项目可持续发展</w:t>
        </w:r>
        <w:r>
          <w:tab/>
        </w:r>
        <w:r>
          <w:fldChar w:fldCharType="begin"/>
        </w:r>
        <w:r>
          <w:instrText xml:space="preserve"> PAGEREF _Toc18070 \h </w:instrText>
        </w:r>
        <w:r>
          <w:fldChar w:fldCharType="separate"/>
        </w:r>
        <w:r>
          <w:t>3</w:t>
        </w:r>
        <w:r>
          <w:fldChar w:fldCharType="end"/>
        </w:r>
      </w:hyperlink>
    </w:p>
    <w:p>
      <w:pPr>
        <w:pStyle w:val="TOC2"/>
        <w:tabs>
          <w:tab w:val="right" w:leader="dot" w:pos="8306"/>
        </w:tabs>
      </w:pPr>
      <w:hyperlink w:anchor="_Toc14608" w:history="1">
        <w:r>
          <w:rPr>
            <w:rFonts w:ascii="仿宋" w:eastAsia="仿宋" w:hAnsi="仿宋" w:cs="仿宋" w:hint="eastAsia"/>
            <w:lang w:eastAsia="zh-CN"/>
          </w:rPr>
          <w:t>(一)、可持续战略与实践</w:t>
        </w:r>
        <w:r>
          <w:tab/>
        </w:r>
        <w:r>
          <w:fldChar w:fldCharType="begin"/>
        </w:r>
        <w:r>
          <w:instrText xml:space="preserve"> PAGEREF _Toc14608 \h </w:instrText>
        </w:r>
        <w:r>
          <w:fldChar w:fldCharType="separate"/>
        </w:r>
        <w:r>
          <w:t>3</w:t>
        </w:r>
        <w:r>
          <w:fldChar w:fldCharType="end"/>
        </w:r>
      </w:hyperlink>
    </w:p>
    <w:p>
      <w:pPr>
        <w:pStyle w:val="TOC2"/>
        <w:tabs>
          <w:tab w:val="right" w:leader="dot" w:pos="8306"/>
        </w:tabs>
      </w:pPr>
      <w:hyperlink w:anchor="_Toc14711" w:history="1">
        <w:r>
          <w:rPr>
            <w:rFonts w:ascii="仿宋" w:eastAsia="仿宋" w:hAnsi="仿宋" w:cs="仿宋" w:hint="eastAsia"/>
            <w:lang w:eastAsia="zh-CN"/>
          </w:rPr>
          <w:t>(二)、环保与社会责任</w:t>
        </w:r>
        <w:r>
          <w:tab/>
        </w:r>
        <w:r>
          <w:fldChar w:fldCharType="begin"/>
        </w:r>
        <w:r>
          <w:instrText xml:space="preserve"> PAGEREF _Toc14711 \h </w:instrText>
        </w:r>
        <w:r>
          <w:fldChar w:fldCharType="separate"/>
        </w:r>
        <w:r>
          <w:t>4</w:t>
        </w:r>
        <w:r>
          <w:fldChar w:fldCharType="end"/>
        </w:r>
      </w:hyperlink>
    </w:p>
    <w:p>
      <w:pPr>
        <w:pStyle w:val="TOC1"/>
        <w:tabs>
          <w:tab w:val="right" w:leader="dot" w:pos="8306"/>
        </w:tabs>
      </w:pPr>
      <w:hyperlink w:anchor="_Toc10928" w:history="1">
        <w:r>
          <w:rPr>
            <w:rFonts w:ascii="仿宋" w:eastAsia="仿宋" w:hAnsi="仿宋" w:cs="仿宋" w:hint="eastAsia"/>
            <w:lang w:eastAsia="zh-CN"/>
          </w:rPr>
          <w:t>二、冷却风扇项目建设背景及必要性分析</w:t>
        </w:r>
        <w:r>
          <w:tab/>
        </w:r>
        <w:r>
          <w:fldChar w:fldCharType="begin"/>
        </w:r>
        <w:r>
          <w:instrText xml:space="preserve"> PAGEREF _Toc10928 \h </w:instrText>
        </w:r>
        <w:r>
          <w:fldChar w:fldCharType="separate"/>
        </w:r>
        <w:r>
          <w:t>5</w:t>
        </w:r>
        <w:r>
          <w:fldChar w:fldCharType="end"/>
        </w:r>
      </w:hyperlink>
    </w:p>
    <w:p>
      <w:pPr>
        <w:pStyle w:val="TOC2"/>
        <w:tabs>
          <w:tab w:val="right" w:leader="dot" w:pos="8306"/>
        </w:tabs>
      </w:pPr>
      <w:hyperlink w:anchor="_Toc20969" w:history="1">
        <w:r>
          <w:rPr>
            <w:rFonts w:ascii="仿宋" w:eastAsia="仿宋" w:hAnsi="仿宋" w:cs="仿宋" w:hint="eastAsia"/>
            <w:lang w:eastAsia="zh-CN"/>
          </w:rPr>
          <w:t>(一)、冷却风扇项目背景分析</w:t>
        </w:r>
        <w:r>
          <w:tab/>
        </w:r>
        <w:r>
          <w:fldChar w:fldCharType="begin"/>
        </w:r>
        <w:r>
          <w:instrText xml:space="preserve"> PAGEREF _Toc20969 \h </w:instrText>
        </w:r>
        <w:r>
          <w:fldChar w:fldCharType="separate"/>
        </w:r>
        <w:r>
          <w:t>5</w:t>
        </w:r>
        <w:r>
          <w:fldChar w:fldCharType="end"/>
        </w:r>
      </w:hyperlink>
    </w:p>
    <w:p>
      <w:pPr>
        <w:pStyle w:val="TOC2"/>
        <w:tabs>
          <w:tab w:val="right" w:leader="dot" w:pos="8306"/>
        </w:tabs>
      </w:pPr>
      <w:hyperlink w:anchor="_Toc13571" w:history="1">
        <w:r>
          <w:rPr>
            <w:rFonts w:ascii="仿宋" w:eastAsia="仿宋" w:hAnsi="仿宋" w:cs="仿宋" w:hint="eastAsia"/>
            <w:lang w:eastAsia="zh-CN"/>
          </w:rPr>
          <w:t>(二)、冷却风扇项目建设必要性分析</w:t>
        </w:r>
        <w:r>
          <w:tab/>
        </w:r>
        <w:r>
          <w:fldChar w:fldCharType="begin"/>
        </w:r>
        <w:r>
          <w:instrText xml:space="preserve"> PAGEREF _Toc13571 \h </w:instrText>
        </w:r>
        <w:r>
          <w:fldChar w:fldCharType="separate"/>
        </w:r>
        <w:r>
          <w:t>6</w:t>
        </w:r>
        <w:r>
          <w:fldChar w:fldCharType="end"/>
        </w:r>
      </w:hyperlink>
    </w:p>
    <w:p>
      <w:pPr>
        <w:pStyle w:val="TOC1"/>
        <w:tabs>
          <w:tab w:val="right" w:leader="dot" w:pos="8306"/>
        </w:tabs>
      </w:pPr>
      <w:hyperlink w:anchor="_Toc25878" w:history="1">
        <w:r>
          <w:rPr>
            <w:rFonts w:ascii="仿宋" w:eastAsia="仿宋" w:hAnsi="仿宋" w:cs="仿宋" w:hint="eastAsia"/>
            <w:lang w:eastAsia="zh-CN"/>
          </w:rPr>
          <w:t>三、冷却风扇项目概论</w:t>
        </w:r>
        <w:r>
          <w:tab/>
        </w:r>
        <w:r>
          <w:fldChar w:fldCharType="begin"/>
        </w:r>
        <w:r>
          <w:instrText xml:space="preserve"> PAGEREF _Toc25878 \h </w:instrText>
        </w:r>
        <w:r>
          <w:fldChar w:fldCharType="separate"/>
        </w:r>
        <w:r>
          <w:t>8</w:t>
        </w:r>
        <w:r>
          <w:fldChar w:fldCharType="end"/>
        </w:r>
      </w:hyperlink>
    </w:p>
    <w:p>
      <w:pPr>
        <w:pStyle w:val="TOC2"/>
        <w:tabs>
          <w:tab w:val="right" w:leader="dot" w:pos="8306"/>
        </w:tabs>
      </w:pPr>
      <w:hyperlink w:anchor="_Toc23977" w:history="1">
        <w:r>
          <w:rPr>
            <w:rFonts w:ascii="仿宋" w:eastAsia="仿宋" w:hAnsi="仿宋" w:cs="仿宋" w:hint="eastAsia"/>
            <w:lang w:eastAsia="zh-CN"/>
          </w:rPr>
          <w:t>(一)、冷却风扇项目概况</w:t>
        </w:r>
        <w:r>
          <w:tab/>
        </w:r>
        <w:r>
          <w:fldChar w:fldCharType="begin"/>
        </w:r>
        <w:r>
          <w:instrText xml:space="preserve"> PAGEREF _Toc23977 \h </w:instrText>
        </w:r>
        <w:r>
          <w:fldChar w:fldCharType="separate"/>
        </w:r>
        <w:r>
          <w:t>8</w:t>
        </w:r>
        <w:r>
          <w:fldChar w:fldCharType="end"/>
        </w:r>
      </w:hyperlink>
    </w:p>
    <w:p>
      <w:pPr>
        <w:pStyle w:val="TOC2"/>
        <w:tabs>
          <w:tab w:val="right" w:leader="dot" w:pos="8306"/>
        </w:tabs>
      </w:pPr>
      <w:hyperlink w:anchor="_Toc23221" w:history="1">
        <w:r>
          <w:rPr>
            <w:rFonts w:ascii="仿宋" w:eastAsia="仿宋" w:hAnsi="仿宋" w:cs="仿宋" w:hint="eastAsia"/>
            <w:lang w:eastAsia="zh-CN"/>
          </w:rPr>
          <w:t>(二)、冷却风扇项目目标</w:t>
        </w:r>
        <w:r>
          <w:tab/>
        </w:r>
        <w:r>
          <w:fldChar w:fldCharType="begin"/>
        </w:r>
        <w:r>
          <w:instrText xml:space="preserve"> PAGEREF _Toc23221 \h </w:instrText>
        </w:r>
        <w:r>
          <w:fldChar w:fldCharType="separate"/>
        </w:r>
        <w:r>
          <w:t>10</w:t>
        </w:r>
        <w:r>
          <w:fldChar w:fldCharType="end"/>
        </w:r>
      </w:hyperlink>
    </w:p>
    <w:p>
      <w:pPr>
        <w:pStyle w:val="TOC2"/>
        <w:tabs>
          <w:tab w:val="right" w:leader="dot" w:pos="8306"/>
        </w:tabs>
      </w:pPr>
      <w:hyperlink w:anchor="_Toc27572" w:history="1">
        <w:r>
          <w:rPr>
            <w:rFonts w:ascii="仿宋" w:eastAsia="仿宋" w:hAnsi="仿宋" w:cs="仿宋" w:hint="eastAsia"/>
            <w:lang w:eastAsia="zh-CN"/>
          </w:rPr>
          <w:t>(三)、冷却风扇项目提出的理由</w:t>
        </w:r>
        <w:r>
          <w:tab/>
        </w:r>
        <w:r>
          <w:fldChar w:fldCharType="begin"/>
        </w:r>
        <w:r>
          <w:instrText xml:space="preserve"> PAGEREF _Toc27572 \h </w:instrText>
        </w:r>
        <w:r>
          <w:fldChar w:fldCharType="separate"/>
        </w:r>
        <w:r>
          <w:t>11</w:t>
        </w:r>
        <w:r>
          <w:fldChar w:fldCharType="end"/>
        </w:r>
      </w:hyperlink>
    </w:p>
    <w:p>
      <w:pPr>
        <w:pStyle w:val="TOC2"/>
        <w:tabs>
          <w:tab w:val="right" w:leader="dot" w:pos="8306"/>
        </w:tabs>
      </w:pPr>
      <w:hyperlink w:anchor="_Toc11006" w:history="1">
        <w:r>
          <w:rPr>
            <w:rFonts w:ascii="仿宋" w:eastAsia="仿宋" w:hAnsi="仿宋" w:cs="仿宋" w:hint="eastAsia"/>
            <w:lang w:eastAsia="zh-CN"/>
          </w:rPr>
          <w:t>(四)、冷却风扇项目意义</w:t>
        </w:r>
        <w:r>
          <w:tab/>
        </w:r>
        <w:r>
          <w:fldChar w:fldCharType="begin"/>
        </w:r>
        <w:r>
          <w:instrText xml:space="preserve"> PAGEREF _Toc11006 \h </w:instrText>
        </w:r>
        <w:r>
          <w:fldChar w:fldCharType="separate"/>
        </w:r>
        <w:r>
          <w:t>12</w:t>
        </w:r>
        <w:r>
          <w:fldChar w:fldCharType="end"/>
        </w:r>
      </w:hyperlink>
    </w:p>
    <w:p>
      <w:pPr>
        <w:pStyle w:val="TOC2"/>
        <w:tabs>
          <w:tab w:val="right" w:leader="dot" w:pos="8306"/>
        </w:tabs>
      </w:pPr>
      <w:hyperlink w:anchor="_Toc13883" w:history="1">
        <w:r>
          <w:rPr>
            <w:rFonts w:ascii="仿宋" w:eastAsia="仿宋" w:hAnsi="仿宋" w:cs="仿宋" w:hint="eastAsia"/>
            <w:lang w:eastAsia="zh-CN"/>
          </w:rPr>
          <w:t>(五)、冷却风扇项目背景</w:t>
        </w:r>
        <w:r>
          <w:tab/>
        </w:r>
        <w:r>
          <w:fldChar w:fldCharType="begin"/>
        </w:r>
        <w:r>
          <w:instrText xml:space="preserve"> PAGEREF _Toc13883 \h </w:instrText>
        </w:r>
        <w:r>
          <w:fldChar w:fldCharType="separate"/>
        </w:r>
        <w:r>
          <w:t>13</w:t>
        </w:r>
        <w:r>
          <w:fldChar w:fldCharType="end"/>
        </w:r>
      </w:hyperlink>
    </w:p>
    <w:p>
      <w:pPr>
        <w:pStyle w:val="TOC1"/>
        <w:tabs>
          <w:tab w:val="right" w:leader="dot" w:pos="8306"/>
        </w:tabs>
      </w:pPr>
      <w:hyperlink w:anchor="_Toc6503" w:history="1">
        <w:r>
          <w:rPr>
            <w:rFonts w:ascii="仿宋" w:eastAsia="仿宋" w:hAnsi="仿宋" w:cs="仿宋" w:hint="eastAsia"/>
            <w:lang w:eastAsia="zh-CN"/>
          </w:rPr>
          <w:t>四、工艺说明</w:t>
        </w:r>
        <w:r>
          <w:tab/>
        </w:r>
        <w:r>
          <w:fldChar w:fldCharType="begin"/>
        </w:r>
        <w:r>
          <w:instrText xml:space="preserve"> PAGEREF _Toc6503 \h </w:instrText>
        </w:r>
        <w:r>
          <w:fldChar w:fldCharType="separate"/>
        </w:r>
        <w:r>
          <w:t>14</w:t>
        </w:r>
        <w:r>
          <w:fldChar w:fldCharType="end"/>
        </w:r>
      </w:hyperlink>
    </w:p>
    <w:p>
      <w:pPr>
        <w:pStyle w:val="TOC2"/>
        <w:tabs>
          <w:tab w:val="right" w:leader="dot" w:pos="8306"/>
        </w:tabs>
      </w:pPr>
      <w:hyperlink w:anchor="_Toc174" w:history="1">
        <w:r>
          <w:rPr>
            <w:rFonts w:ascii="仿宋" w:eastAsia="仿宋" w:hAnsi="仿宋" w:cs="仿宋" w:hint="eastAsia"/>
            <w:lang w:eastAsia="zh-CN"/>
          </w:rPr>
          <w:t>(一)、技术管理特点</w:t>
        </w:r>
        <w:r>
          <w:tab/>
        </w:r>
        <w:r>
          <w:fldChar w:fldCharType="begin"/>
        </w:r>
        <w:r>
          <w:instrText xml:space="preserve"> PAGEREF _Toc174 \h </w:instrText>
        </w:r>
        <w:r>
          <w:fldChar w:fldCharType="separate"/>
        </w:r>
        <w:r>
          <w:t>14</w:t>
        </w:r>
        <w:r>
          <w:fldChar w:fldCharType="end"/>
        </w:r>
      </w:hyperlink>
    </w:p>
    <w:p>
      <w:pPr>
        <w:pStyle w:val="TOC2"/>
        <w:tabs>
          <w:tab w:val="right" w:leader="dot" w:pos="8306"/>
        </w:tabs>
      </w:pPr>
      <w:hyperlink w:anchor="_Toc31267" w:history="1">
        <w:r>
          <w:rPr>
            <w:rFonts w:ascii="仿宋" w:eastAsia="仿宋" w:hAnsi="仿宋" w:cs="仿宋" w:hint="eastAsia"/>
            <w:lang w:eastAsia="zh-CN"/>
          </w:rPr>
          <w:t>(二)、冷却风扇项目工艺技术设计方案</w:t>
        </w:r>
        <w:r>
          <w:tab/>
        </w:r>
        <w:r>
          <w:fldChar w:fldCharType="begin"/>
        </w:r>
        <w:r>
          <w:instrText xml:space="preserve"> PAGEREF _Toc31267 \h </w:instrText>
        </w:r>
        <w:r>
          <w:fldChar w:fldCharType="separate"/>
        </w:r>
        <w:r>
          <w:t>15</w:t>
        </w:r>
        <w:r>
          <w:fldChar w:fldCharType="end"/>
        </w:r>
      </w:hyperlink>
    </w:p>
    <w:p>
      <w:pPr>
        <w:pStyle w:val="TOC2"/>
        <w:tabs>
          <w:tab w:val="right" w:leader="dot" w:pos="8306"/>
        </w:tabs>
      </w:pPr>
      <w:hyperlink w:anchor="_Toc6870" w:history="1">
        <w:r>
          <w:rPr>
            <w:rFonts w:ascii="仿宋" w:eastAsia="仿宋" w:hAnsi="仿宋" w:cs="仿宋" w:hint="eastAsia"/>
            <w:lang w:eastAsia="zh-CN"/>
          </w:rPr>
          <w:t>(三)、设备选型方案</w:t>
        </w:r>
        <w:r>
          <w:tab/>
        </w:r>
        <w:r>
          <w:fldChar w:fldCharType="begin"/>
        </w:r>
        <w:r>
          <w:instrText xml:space="preserve"> PAGEREF _Toc6870 \h </w:instrText>
        </w:r>
        <w:r>
          <w:fldChar w:fldCharType="separate"/>
        </w:r>
        <w:r>
          <w:t>16</w:t>
        </w:r>
        <w:r>
          <w:fldChar w:fldCharType="end"/>
        </w:r>
      </w:hyperlink>
    </w:p>
    <w:p>
      <w:pPr>
        <w:pStyle w:val="TOC1"/>
        <w:tabs>
          <w:tab w:val="right" w:leader="dot" w:pos="8306"/>
        </w:tabs>
      </w:pPr>
      <w:hyperlink w:anchor="_Toc184" w:history="1">
        <w:r>
          <w:rPr>
            <w:rFonts w:ascii="仿宋" w:eastAsia="仿宋" w:hAnsi="仿宋" w:cs="仿宋" w:hint="eastAsia"/>
            <w:lang w:eastAsia="zh-CN"/>
          </w:rPr>
          <w:t>五、冷却风扇项目危机管理</w:t>
        </w:r>
        <w:r>
          <w:tab/>
        </w:r>
        <w:r>
          <w:fldChar w:fldCharType="begin"/>
        </w:r>
        <w:r>
          <w:instrText xml:space="preserve"> PAGEREF _Toc184 \h </w:instrText>
        </w:r>
        <w:r>
          <w:fldChar w:fldCharType="separate"/>
        </w:r>
        <w:r>
          <w:t>18</w:t>
        </w:r>
        <w:r>
          <w:fldChar w:fldCharType="end"/>
        </w:r>
      </w:hyperlink>
    </w:p>
    <w:p>
      <w:pPr>
        <w:pStyle w:val="TOC2"/>
        <w:tabs>
          <w:tab w:val="right" w:leader="dot" w:pos="8306"/>
        </w:tabs>
      </w:pPr>
      <w:hyperlink w:anchor="_Toc27028" w:history="1">
        <w:r>
          <w:rPr>
            <w:rFonts w:ascii="仿宋" w:eastAsia="仿宋" w:hAnsi="仿宋" w:cs="仿宋" w:hint="eastAsia"/>
            <w:lang w:eastAsia="zh-CN"/>
          </w:rPr>
          <w:t>(一)、危机预警与识别</w:t>
        </w:r>
        <w:r>
          <w:tab/>
        </w:r>
        <w:r>
          <w:fldChar w:fldCharType="begin"/>
        </w:r>
        <w:r>
          <w:instrText xml:space="preserve"> PAGEREF _Toc27028 \h </w:instrText>
        </w:r>
        <w:r>
          <w:fldChar w:fldCharType="separate"/>
        </w:r>
        <w:r>
          <w:t>18</w:t>
        </w:r>
        <w:r>
          <w:fldChar w:fldCharType="end"/>
        </w:r>
      </w:hyperlink>
    </w:p>
    <w:p>
      <w:pPr>
        <w:pStyle w:val="TOC2"/>
        <w:tabs>
          <w:tab w:val="right" w:leader="dot" w:pos="8306"/>
        </w:tabs>
      </w:pPr>
      <w:hyperlink w:anchor="_Toc18472" w:history="1">
        <w:r>
          <w:rPr>
            <w:rFonts w:ascii="仿宋" w:eastAsia="仿宋" w:hAnsi="仿宋" w:cs="仿宋" w:hint="eastAsia"/>
            <w:lang w:eastAsia="zh-CN"/>
          </w:rPr>
          <w:t>(二)、危机应对与恢复</w:t>
        </w:r>
        <w:r>
          <w:tab/>
        </w:r>
        <w:r>
          <w:fldChar w:fldCharType="begin"/>
        </w:r>
        <w:r>
          <w:instrText xml:space="preserve"> PAGEREF _Toc18472 \h </w:instrText>
        </w:r>
        <w:r>
          <w:fldChar w:fldCharType="separate"/>
        </w:r>
        <w:r>
          <w:t>19</w:t>
        </w:r>
        <w:r>
          <w:fldChar w:fldCharType="end"/>
        </w:r>
      </w:hyperlink>
    </w:p>
    <w:p>
      <w:pPr>
        <w:pStyle w:val="TOC1"/>
        <w:tabs>
          <w:tab w:val="right" w:leader="dot" w:pos="8306"/>
        </w:tabs>
      </w:pPr>
      <w:hyperlink w:anchor="_Toc26339" w:history="1">
        <w:r>
          <w:rPr>
            <w:rFonts w:ascii="仿宋" w:eastAsia="仿宋" w:hAnsi="仿宋" w:cs="仿宋" w:hint="eastAsia"/>
            <w:lang w:eastAsia="zh-CN"/>
          </w:rPr>
          <w:t>六、冷却风扇项目绩效评估</w:t>
        </w:r>
        <w:r>
          <w:tab/>
        </w:r>
        <w:r>
          <w:fldChar w:fldCharType="begin"/>
        </w:r>
        <w:r>
          <w:instrText xml:space="preserve"> PAGEREF _Toc26339 \h </w:instrText>
        </w:r>
        <w:r>
          <w:fldChar w:fldCharType="separate"/>
        </w:r>
        <w:r>
          <w:t>20</w:t>
        </w:r>
        <w:r>
          <w:fldChar w:fldCharType="end"/>
        </w:r>
      </w:hyperlink>
    </w:p>
    <w:p>
      <w:pPr>
        <w:pStyle w:val="TOC2"/>
        <w:tabs>
          <w:tab w:val="right" w:leader="dot" w:pos="8306"/>
        </w:tabs>
      </w:pPr>
      <w:hyperlink w:anchor="_Toc2433" w:history="1">
        <w:r>
          <w:rPr>
            <w:rFonts w:ascii="仿宋" w:eastAsia="仿宋" w:hAnsi="仿宋" w:cs="仿宋" w:hint="eastAsia"/>
            <w:lang w:eastAsia="zh-CN"/>
          </w:rPr>
          <w:t>(一)、绩效评估指标</w:t>
        </w:r>
        <w:r>
          <w:tab/>
        </w:r>
        <w:r>
          <w:fldChar w:fldCharType="begin"/>
        </w:r>
        <w:r>
          <w:instrText xml:space="preserve"> PAGEREF _Toc2433 \h </w:instrText>
        </w:r>
        <w:r>
          <w:fldChar w:fldCharType="separate"/>
        </w:r>
        <w:r>
          <w:t>20</w:t>
        </w:r>
        <w:r>
          <w:fldChar w:fldCharType="end"/>
        </w:r>
      </w:hyperlink>
    </w:p>
    <w:p>
      <w:pPr>
        <w:pStyle w:val="TOC2"/>
        <w:tabs>
          <w:tab w:val="right" w:leader="dot" w:pos="8306"/>
        </w:tabs>
      </w:pPr>
      <w:hyperlink w:anchor="_Toc23210" w:history="1">
        <w:r>
          <w:rPr>
            <w:rFonts w:ascii="仿宋" w:eastAsia="仿宋" w:hAnsi="仿宋" w:cs="仿宋" w:hint="eastAsia"/>
            <w:lang w:eastAsia="zh-CN"/>
          </w:rPr>
          <w:t>(二)、绩效评估方法</w:t>
        </w:r>
        <w:r>
          <w:tab/>
        </w:r>
        <w:r>
          <w:fldChar w:fldCharType="begin"/>
        </w:r>
        <w:r>
          <w:instrText xml:space="preserve"> PAGEREF _Toc23210 \h </w:instrText>
        </w:r>
        <w:r>
          <w:fldChar w:fldCharType="separate"/>
        </w:r>
        <w:r>
          <w:t>21</w:t>
        </w:r>
        <w:r>
          <w:fldChar w:fldCharType="end"/>
        </w:r>
      </w:hyperlink>
    </w:p>
    <w:p>
      <w:pPr>
        <w:pStyle w:val="TOC2"/>
        <w:tabs>
          <w:tab w:val="right" w:leader="dot" w:pos="8306"/>
        </w:tabs>
      </w:pPr>
      <w:hyperlink w:anchor="_Toc23505" w:history="1">
        <w:r>
          <w:rPr>
            <w:rFonts w:ascii="仿宋" w:eastAsia="仿宋" w:hAnsi="仿宋" w:cs="仿宋" w:hint="eastAsia"/>
            <w:lang w:eastAsia="zh-CN"/>
          </w:rPr>
          <w:t>(三)、绩效评估周期</w:t>
        </w:r>
        <w:r>
          <w:tab/>
        </w:r>
        <w:r>
          <w:fldChar w:fldCharType="begin"/>
        </w:r>
        <w:r>
          <w:instrText xml:space="preserve"> PAGEREF _Toc23505 \h </w:instrText>
        </w:r>
        <w:r>
          <w:fldChar w:fldCharType="separate"/>
        </w:r>
        <w:r>
          <w:t>22</w:t>
        </w:r>
        <w:r>
          <w:fldChar w:fldCharType="end"/>
        </w:r>
      </w:hyperlink>
    </w:p>
    <w:p>
      <w:pPr>
        <w:pStyle w:val="TOC1"/>
        <w:tabs>
          <w:tab w:val="right" w:leader="dot" w:pos="8306"/>
        </w:tabs>
      </w:pPr>
      <w:hyperlink w:anchor="_Toc23394" w:history="1">
        <w:r>
          <w:rPr>
            <w:rFonts w:ascii="仿宋" w:eastAsia="仿宋" w:hAnsi="仿宋" w:cs="仿宋" w:hint="eastAsia"/>
            <w:lang w:eastAsia="zh-CN"/>
          </w:rPr>
          <w:t>七、冷却风扇项目投资规划</w:t>
        </w:r>
        <w:r>
          <w:tab/>
        </w:r>
        <w:r>
          <w:fldChar w:fldCharType="begin"/>
        </w:r>
        <w:r>
          <w:instrText xml:space="preserve"> PAGEREF _Toc23394 \h </w:instrText>
        </w:r>
        <w:r>
          <w:fldChar w:fldCharType="separate"/>
        </w:r>
        <w:r>
          <w:t>23</w:t>
        </w:r>
        <w:r>
          <w:fldChar w:fldCharType="end"/>
        </w:r>
      </w:hyperlink>
    </w:p>
    <w:p>
      <w:pPr>
        <w:pStyle w:val="TOC2"/>
        <w:tabs>
          <w:tab w:val="right" w:leader="dot" w:pos="8306"/>
        </w:tabs>
      </w:pPr>
      <w:hyperlink w:anchor="_Toc28880" w:history="1">
        <w:r>
          <w:rPr>
            <w:rFonts w:ascii="仿宋" w:eastAsia="仿宋" w:hAnsi="仿宋" w:cs="仿宋" w:hint="eastAsia"/>
            <w:lang w:eastAsia="zh-CN"/>
          </w:rPr>
          <w:t>(一)、冷却风扇项目总投资估算</w:t>
        </w:r>
        <w:r>
          <w:tab/>
        </w:r>
        <w:r>
          <w:fldChar w:fldCharType="begin"/>
        </w:r>
        <w:r>
          <w:instrText xml:space="preserve"> PAGEREF _Toc28880 \h </w:instrText>
        </w:r>
        <w:r>
          <w:fldChar w:fldCharType="separate"/>
        </w:r>
        <w:r>
          <w:t>23</w:t>
        </w:r>
        <w:r>
          <w:fldChar w:fldCharType="end"/>
        </w:r>
      </w:hyperlink>
    </w:p>
    <w:p>
      <w:pPr>
        <w:pStyle w:val="TOC2"/>
        <w:tabs>
          <w:tab w:val="right" w:leader="dot" w:pos="8306"/>
        </w:tabs>
      </w:pPr>
      <w:hyperlink w:anchor="_Toc23703" w:history="1">
        <w:r>
          <w:rPr>
            <w:rFonts w:ascii="仿宋" w:eastAsia="仿宋" w:hAnsi="仿宋" w:cs="仿宋" w:hint="eastAsia"/>
            <w:lang w:eastAsia="zh-CN"/>
          </w:rPr>
          <w:t>(二)、资金筹措</w:t>
        </w:r>
        <w:r>
          <w:tab/>
        </w:r>
        <w:r>
          <w:fldChar w:fldCharType="begin"/>
        </w:r>
        <w:r>
          <w:instrText xml:space="preserve"> PAGEREF _Toc23703 \h </w:instrText>
        </w:r>
        <w:r>
          <w:fldChar w:fldCharType="separate"/>
        </w:r>
        <w:r>
          <w:t>25</w:t>
        </w:r>
        <w:r>
          <w:fldChar w:fldCharType="end"/>
        </w:r>
      </w:hyperlink>
    </w:p>
    <w:p>
      <w:pPr>
        <w:pStyle w:val="TOC1"/>
        <w:tabs>
          <w:tab w:val="right" w:leader="dot" w:pos="8306"/>
        </w:tabs>
      </w:pPr>
      <w:hyperlink w:anchor="_Toc7099" w:history="1">
        <w:r>
          <w:rPr>
            <w:rFonts w:ascii="仿宋" w:eastAsia="仿宋" w:hAnsi="仿宋" w:cs="仿宋" w:hint="eastAsia"/>
            <w:lang w:eastAsia="zh-CN"/>
          </w:rPr>
          <w:t>八、冷却风扇项目财务管理</w:t>
        </w:r>
        <w:r>
          <w:tab/>
        </w:r>
        <w:r>
          <w:fldChar w:fldCharType="begin"/>
        </w:r>
        <w:r>
          <w:instrText xml:space="preserve"> PAGEREF _Toc7099 \h </w:instrText>
        </w:r>
        <w:r>
          <w:fldChar w:fldCharType="separate"/>
        </w:r>
        <w:r>
          <w:t>25</w:t>
        </w:r>
        <w:r>
          <w:fldChar w:fldCharType="end"/>
        </w:r>
      </w:hyperlink>
    </w:p>
    <w:p>
      <w:pPr>
        <w:pStyle w:val="TOC2"/>
        <w:tabs>
          <w:tab w:val="right" w:leader="dot" w:pos="8306"/>
        </w:tabs>
      </w:pPr>
      <w:hyperlink w:anchor="_Toc721" w:history="1">
        <w:r>
          <w:rPr>
            <w:rFonts w:ascii="仿宋" w:eastAsia="仿宋" w:hAnsi="仿宋" w:cs="仿宋" w:hint="eastAsia"/>
            <w:lang w:eastAsia="zh-CN"/>
          </w:rPr>
          <w:t>(一)、资金需求大</w:t>
        </w:r>
        <w:r>
          <w:tab/>
        </w:r>
        <w:r>
          <w:fldChar w:fldCharType="begin"/>
        </w:r>
        <w:r>
          <w:instrText xml:space="preserve"> PAGEREF _Toc721 \h </w:instrText>
        </w:r>
        <w:r>
          <w:fldChar w:fldCharType="separate"/>
        </w:r>
        <w:r>
          <w:t>25</w:t>
        </w:r>
        <w:r>
          <w:fldChar w:fldCharType="end"/>
        </w:r>
      </w:hyperlink>
    </w:p>
    <w:p>
      <w:pPr>
        <w:pStyle w:val="TOC2"/>
        <w:tabs>
          <w:tab w:val="right" w:leader="dot" w:pos="8306"/>
        </w:tabs>
      </w:pPr>
      <w:hyperlink w:anchor="_Toc7227" w:history="1">
        <w:r>
          <w:rPr>
            <w:rFonts w:ascii="仿宋" w:eastAsia="仿宋" w:hAnsi="仿宋" w:cs="仿宋" w:hint="eastAsia"/>
            <w:lang w:eastAsia="zh-CN"/>
          </w:rPr>
          <w:t>(二)、研发周期长</w:t>
        </w:r>
        <w:r>
          <w:tab/>
        </w:r>
        <w:r>
          <w:fldChar w:fldCharType="begin"/>
        </w:r>
        <w:r>
          <w:instrText xml:space="preserve"> PAGEREF _Toc7227 \h </w:instrText>
        </w:r>
        <w:r>
          <w:fldChar w:fldCharType="separate"/>
        </w:r>
        <w:r>
          <w:t>26</w:t>
        </w:r>
        <w:r>
          <w:fldChar w:fldCharType="end"/>
        </w:r>
      </w:hyperlink>
    </w:p>
    <w:p>
      <w:pPr>
        <w:pStyle w:val="TOC2"/>
        <w:tabs>
          <w:tab w:val="right" w:leader="dot" w:pos="8306"/>
        </w:tabs>
      </w:pPr>
      <w:hyperlink w:anchor="_Toc28522" w:history="1">
        <w:r>
          <w:rPr>
            <w:rFonts w:ascii="仿宋" w:eastAsia="仿宋" w:hAnsi="仿宋" w:cs="仿宋" w:hint="eastAsia"/>
            <w:lang w:eastAsia="zh-CN"/>
          </w:rPr>
          <w:t>(三)、市场风险大</w:t>
        </w:r>
        <w:r>
          <w:tab/>
        </w:r>
        <w:r>
          <w:fldChar w:fldCharType="begin"/>
        </w:r>
        <w:r>
          <w:instrText xml:space="preserve"> PAGEREF _Toc28522 \h </w:instrText>
        </w:r>
        <w:r>
          <w:fldChar w:fldCharType="separate"/>
        </w:r>
        <w:r>
          <w:t>28</w:t>
        </w:r>
        <w:r>
          <w:fldChar w:fldCharType="end"/>
        </w:r>
      </w:hyperlink>
    </w:p>
    <w:p>
      <w:pPr>
        <w:pStyle w:val="TOC2"/>
        <w:tabs>
          <w:tab w:val="right" w:leader="dot" w:pos="8306"/>
        </w:tabs>
      </w:pPr>
      <w:hyperlink w:anchor="_Toc13643" w:history="1">
        <w:r>
          <w:rPr>
            <w:rFonts w:ascii="仿宋" w:eastAsia="仿宋" w:hAnsi="仿宋" w:cs="仿宋" w:hint="eastAsia"/>
            <w:lang w:eastAsia="zh-CN"/>
          </w:rPr>
          <w:t>(四)、利润率高</w:t>
        </w:r>
        <w:r>
          <w:tab/>
        </w:r>
        <w:r>
          <w:fldChar w:fldCharType="begin"/>
        </w:r>
        <w:r>
          <w:instrText xml:space="preserve"> PAGEREF _Toc13643 \h </w:instrText>
        </w:r>
        <w:r>
          <w:fldChar w:fldCharType="separate"/>
        </w:r>
        <w:r>
          <w:t>30</w:t>
        </w:r>
        <w:r>
          <w:fldChar w:fldCharType="end"/>
        </w:r>
      </w:hyperlink>
    </w:p>
    <w:p>
      <w:pPr>
        <w:pStyle w:val="TOC1"/>
        <w:tabs>
          <w:tab w:val="right" w:leader="dot" w:pos="8306"/>
        </w:tabs>
      </w:pPr>
      <w:hyperlink w:anchor="_Toc3152" w:history="1">
        <w:r>
          <w:rPr>
            <w:rFonts w:ascii="仿宋" w:eastAsia="仿宋" w:hAnsi="仿宋" w:cs="仿宋" w:hint="eastAsia"/>
            <w:lang w:eastAsia="zh-CN"/>
          </w:rPr>
          <w:t>九、冷却风扇项目社会影响</w:t>
        </w:r>
        <w:r>
          <w:tab/>
        </w:r>
        <w:r>
          <w:fldChar w:fldCharType="begin"/>
        </w:r>
        <w:r>
          <w:instrText xml:space="preserve"> PAGEREF _Toc3152 \h </w:instrText>
        </w:r>
        <w:r>
          <w:fldChar w:fldCharType="separate"/>
        </w:r>
        <w:r>
          <w:t>32</w:t>
        </w:r>
        <w:r>
          <w:fldChar w:fldCharType="end"/>
        </w:r>
      </w:hyperlink>
    </w:p>
    <w:p>
      <w:pPr>
        <w:pStyle w:val="TOC2"/>
        <w:tabs>
          <w:tab w:val="right" w:leader="dot" w:pos="8306"/>
        </w:tabs>
      </w:pPr>
      <w:hyperlink w:anchor="_Toc6260" w:history="1">
        <w:r>
          <w:rPr>
            <w:rFonts w:ascii="仿宋" w:eastAsia="仿宋" w:hAnsi="仿宋" w:cs="仿宋" w:hint="eastAsia"/>
            <w:lang w:eastAsia="zh-CN"/>
          </w:rPr>
          <w:t>(一)、社会责任与义务</w:t>
        </w:r>
        <w:r>
          <w:tab/>
        </w:r>
        <w:r>
          <w:fldChar w:fldCharType="begin"/>
        </w:r>
        <w:r>
          <w:instrText xml:space="preserve"> PAGEREF _Toc6260 \h </w:instrText>
        </w:r>
        <w:r>
          <w:fldChar w:fldCharType="separate"/>
        </w:r>
        <w:r>
          <w:t>32</w:t>
        </w:r>
        <w:r>
          <w:fldChar w:fldCharType="end"/>
        </w:r>
      </w:hyperlink>
    </w:p>
    <w:p>
      <w:pPr>
        <w:pStyle w:val="TOC2"/>
        <w:tabs>
          <w:tab w:val="right" w:leader="dot" w:pos="8306"/>
        </w:tabs>
      </w:pPr>
      <w:hyperlink w:anchor="_Toc24282" w:history="1">
        <w:r>
          <w:rPr>
            <w:rFonts w:ascii="仿宋" w:eastAsia="仿宋" w:hAnsi="仿宋" w:cs="仿宋" w:hint="eastAsia"/>
            <w:lang w:eastAsia="zh-CN"/>
          </w:rPr>
          <w:t>(二)、社会参与与沟通</w:t>
        </w:r>
        <w:r>
          <w:tab/>
        </w:r>
        <w:r>
          <w:fldChar w:fldCharType="begin"/>
        </w:r>
        <w:r>
          <w:instrText xml:space="preserve"> PAGEREF _Toc24282 \h </w:instrText>
        </w:r>
        <w:r>
          <w:fldChar w:fldCharType="separate"/>
        </w:r>
        <w:r>
          <w:t>33</w:t>
        </w:r>
        <w:r>
          <w:fldChar w:fldCharType="end"/>
        </w:r>
      </w:hyperlink>
    </w:p>
    <w:p>
      <w:pPr>
        <w:pStyle w:val="TOC1"/>
        <w:tabs>
          <w:tab w:val="right" w:leader="dot" w:pos="8306"/>
        </w:tabs>
      </w:pPr>
      <w:hyperlink w:anchor="_Toc12260" w:history="1">
        <w:r>
          <w:rPr>
            <w:rFonts w:ascii="仿宋" w:eastAsia="仿宋" w:hAnsi="仿宋" w:cs="仿宋" w:hint="eastAsia"/>
            <w:lang w:eastAsia="zh-CN"/>
          </w:rPr>
          <w:t>十、冷却风扇项目人力资源管理</w:t>
        </w:r>
        <w:r>
          <w:tab/>
        </w:r>
        <w:r>
          <w:fldChar w:fldCharType="begin"/>
        </w:r>
        <w:r>
          <w:instrText xml:space="preserve"> PAGEREF _Toc12260 \h </w:instrText>
        </w:r>
        <w:r>
          <w:fldChar w:fldCharType="separate"/>
        </w:r>
        <w:r>
          <w:t>34</w:t>
        </w:r>
        <w:r>
          <w:fldChar w:fldCharType="end"/>
        </w:r>
      </w:hyperlink>
    </w:p>
    <w:p>
      <w:pPr>
        <w:pStyle w:val="TOC2"/>
        <w:tabs>
          <w:tab w:val="right" w:leader="dot" w:pos="8306"/>
        </w:tabs>
      </w:pPr>
      <w:hyperlink w:anchor="_Toc25092" w:history="1">
        <w:r>
          <w:rPr>
            <w:rFonts w:ascii="仿宋" w:eastAsia="仿宋" w:hAnsi="仿宋" w:cs="仿宋" w:hint="eastAsia"/>
            <w:lang w:eastAsia="zh-CN"/>
          </w:rPr>
          <w:t>(一)、建立健全的预算管理制度</w:t>
        </w:r>
        <w:r>
          <w:tab/>
        </w:r>
        <w:r>
          <w:fldChar w:fldCharType="begin"/>
        </w:r>
        <w:r>
          <w:instrText xml:space="preserve"> PAGEREF _Toc25092 \h </w:instrText>
        </w:r>
        <w:r>
          <w:fldChar w:fldCharType="separate"/>
        </w:r>
        <w:r>
          <w:t>34</w:t>
        </w:r>
        <w:r>
          <w:fldChar w:fldCharType="end"/>
        </w:r>
      </w:hyperlink>
    </w:p>
    <w:p>
      <w:pPr>
        <w:pStyle w:val="TOC2"/>
        <w:tabs>
          <w:tab w:val="right" w:leader="dot" w:pos="8306"/>
        </w:tabs>
      </w:pPr>
      <w:hyperlink w:anchor="_Toc26142" w:history="1">
        <w:r>
          <w:rPr>
            <w:rFonts w:ascii="仿宋" w:eastAsia="仿宋" w:hAnsi="仿宋" w:cs="仿宋" w:hint="eastAsia"/>
            <w:lang w:eastAsia="zh-CN"/>
          </w:rPr>
          <w:t>(二)、加强资金流动监控</w:t>
        </w:r>
        <w:r>
          <w:tab/>
        </w:r>
        <w:r>
          <w:fldChar w:fldCharType="begin"/>
        </w:r>
        <w:r>
          <w:instrText xml:space="preserve"> PAGEREF _Toc26142 \h </w:instrText>
        </w:r>
        <w:r>
          <w:fldChar w:fldCharType="separate"/>
        </w:r>
        <w:r>
          <w:t>36</w:t>
        </w:r>
        <w:r>
          <w:fldChar w:fldCharType="end"/>
        </w:r>
      </w:hyperlink>
    </w:p>
    <w:p>
      <w:pPr>
        <w:pStyle w:val="TOC2"/>
        <w:tabs>
          <w:tab w:val="right" w:leader="dot" w:pos="8306"/>
        </w:tabs>
      </w:pPr>
      <w:hyperlink w:anchor="_Toc11218" w:history="1">
        <w:r>
          <w:rPr>
            <w:rFonts w:ascii="仿宋" w:eastAsia="仿宋" w:hAnsi="仿宋" w:cs="仿宋" w:hint="eastAsia"/>
            <w:lang w:eastAsia="zh-CN"/>
          </w:rPr>
          <w:t>(三)、制定完善的风险控制机制</w:t>
        </w:r>
        <w:r>
          <w:tab/>
        </w:r>
        <w:r>
          <w:fldChar w:fldCharType="begin"/>
        </w:r>
        <w:r>
          <w:instrText xml:space="preserve"> PAGEREF _Toc11218 \h </w:instrText>
        </w:r>
        <w:r>
          <w:fldChar w:fldCharType="separate"/>
        </w:r>
        <w:r>
          <w:t>37</w:t>
        </w:r>
        <w:r>
          <w:fldChar w:fldCharType="end"/>
        </w:r>
      </w:hyperlink>
    </w:p>
    <w:p>
      <w:pPr>
        <w:pStyle w:val="TOC2"/>
        <w:tabs>
          <w:tab w:val="right" w:leader="dot" w:pos="8306"/>
        </w:tabs>
      </w:pPr>
      <w:hyperlink w:anchor="_Toc16477" w:history="1">
        <w:r>
          <w:rPr>
            <w:rFonts w:ascii="仿宋" w:eastAsia="仿宋" w:hAnsi="仿宋" w:cs="仿宋" w:hint="eastAsia"/>
            <w:lang w:eastAsia="zh-CN"/>
          </w:rPr>
          <w:t>(四)、优化成本管理</w:t>
        </w:r>
        <w:r>
          <w:tab/>
        </w:r>
        <w:r>
          <w:fldChar w:fldCharType="begin"/>
        </w:r>
        <w:r>
          <w:instrText xml:space="preserve"> PAGEREF _Toc16477 \h </w:instrText>
        </w:r>
        <w:r>
          <w:fldChar w:fldCharType="separate"/>
        </w:r>
        <w:r>
          <w:t>38</w:t>
        </w:r>
        <w:r>
          <w:fldChar w:fldCharType="end"/>
        </w:r>
      </w:hyperlink>
    </w:p>
    <w:p>
      <w:pPr>
        <w:pStyle w:val="TOC1"/>
        <w:tabs>
          <w:tab w:val="right" w:leader="dot" w:pos="8306"/>
        </w:tabs>
      </w:pPr>
      <w:hyperlink w:anchor="_Toc32441" w:history="1">
        <w:r>
          <w:rPr>
            <w:rFonts w:ascii="仿宋" w:eastAsia="仿宋" w:hAnsi="仿宋" w:cs="仿宋" w:hint="eastAsia"/>
            <w:lang w:eastAsia="zh-CN"/>
          </w:rPr>
          <w:t>十一、冷却风扇项目计划安排</w:t>
        </w:r>
        <w:r>
          <w:tab/>
        </w:r>
        <w:r>
          <w:fldChar w:fldCharType="begin"/>
        </w:r>
        <w:r>
          <w:instrText xml:space="preserve"> PAGEREF _Toc32441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71" w:history="1">
        <w:r>
          <w:rPr>
            <w:rFonts w:ascii="仿宋" w:eastAsia="仿宋" w:hAnsi="仿宋" w:cs="仿宋" w:hint="eastAsia"/>
            <w:lang w:eastAsia="zh-CN"/>
          </w:rPr>
          <w:t>(一)、建设周期</w:t>
        </w:r>
        <w:r>
          <w:tab/>
        </w:r>
        <w:r>
          <w:fldChar w:fldCharType="begin"/>
        </w:r>
        <w:r>
          <w:instrText xml:space="preserve"> PAGEREF _Toc2271 \h </w:instrText>
        </w:r>
        <w:r>
          <w:fldChar w:fldCharType="separate"/>
        </w:r>
        <w:r>
          <w:t>39</w:t>
        </w:r>
        <w:r>
          <w:fldChar w:fldCharType="end"/>
        </w:r>
      </w:hyperlink>
    </w:p>
    <w:p>
      <w:pPr>
        <w:pStyle w:val="TOC2"/>
        <w:tabs>
          <w:tab w:val="right" w:leader="dot" w:pos="8306"/>
        </w:tabs>
      </w:pPr>
      <w:hyperlink w:anchor="_Toc12077" w:history="1">
        <w:r>
          <w:rPr>
            <w:rFonts w:ascii="仿宋" w:eastAsia="仿宋" w:hAnsi="仿宋" w:cs="仿宋" w:hint="eastAsia"/>
            <w:lang w:eastAsia="zh-CN"/>
          </w:rPr>
          <w:t>(二)、建设进度</w:t>
        </w:r>
        <w:r>
          <w:tab/>
        </w:r>
        <w:r>
          <w:fldChar w:fldCharType="begin"/>
        </w:r>
        <w:r>
          <w:instrText xml:space="preserve"> PAGEREF _Toc12077 \h </w:instrText>
        </w:r>
        <w:r>
          <w:fldChar w:fldCharType="separate"/>
        </w:r>
        <w:r>
          <w:t>40</w:t>
        </w:r>
        <w:r>
          <w:fldChar w:fldCharType="end"/>
        </w:r>
      </w:hyperlink>
    </w:p>
    <w:p>
      <w:pPr>
        <w:pStyle w:val="TOC2"/>
        <w:tabs>
          <w:tab w:val="right" w:leader="dot" w:pos="8306"/>
        </w:tabs>
      </w:pPr>
      <w:hyperlink w:anchor="_Toc28850" w:history="1">
        <w:r>
          <w:rPr>
            <w:rFonts w:ascii="仿宋" w:eastAsia="仿宋" w:hAnsi="仿宋" w:cs="仿宋" w:hint="eastAsia"/>
            <w:lang w:eastAsia="zh-CN"/>
          </w:rPr>
          <w:t>(三)、进度安排注意事项</w:t>
        </w:r>
        <w:r>
          <w:tab/>
        </w:r>
        <w:r>
          <w:fldChar w:fldCharType="begin"/>
        </w:r>
        <w:r>
          <w:instrText xml:space="preserve"> PAGEREF _Toc28850 \h </w:instrText>
        </w:r>
        <w:r>
          <w:fldChar w:fldCharType="separate"/>
        </w:r>
        <w:r>
          <w:t>41</w:t>
        </w:r>
        <w:r>
          <w:fldChar w:fldCharType="end"/>
        </w:r>
      </w:hyperlink>
    </w:p>
    <w:p>
      <w:pPr>
        <w:pStyle w:val="TOC2"/>
        <w:tabs>
          <w:tab w:val="right" w:leader="dot" w:pos="8306"/>
        </w:tabs>
      </w:pPr>
      <w:hyperlink w:anchor="_Toc18123" w:history="1">
        <w:r>
          <w:rPr>
            <w:rFonts w:ascii="仿宋" w:eastAsia="仿宋" w:hAnsi="仿宋" w:cs="仿宋" w:hint="eastAsia"/>
            <w:lang w:eastAsia="zh-CN"/>
          </w:rPr>
          <w:t>(四)、人力资源配置</w:t>
        </w:r>
        <w:r>
          <w:tab/>
        </w:r>
        <w:r>
          <w:fldChar w:fldCharType="begin"/>
        </w:r>
        <w:r>
          <w:instrText xml:space="preserve"> PAGEREF _Toc18123 \h </w:instrText>
        </w:r>
        <w:r>
          <w:fldChar w:fldCharType="separate"/>
        </w:r>
        <w:r>
          <w:t>43</w:t>
        </w:r>
        <w:r>
          <w:fldChar w:fldCharType="end"/>
        </w:r>
      </w:hyperlink>
    </w:p>
    <w:p>
      <w:pPr>
        <w:pStyle w:val="TOC1"/>
        <w:tabs>
          <w:tab w:val="right" w:leader="dot" w:pos="8306"/>
        </w:tabs>
      </w:pPr>
      <w:hyperlink w:anchor="_Toc3255" w:history="1">
        <w:r>
          <w:rPr>
            <w:rFonts w:ascii="仿宋" w:eastAsia="仿宋" w:hAnsi="仿宋" w:cs="仿宋" w:hint="eastAsia"/>
            <w:lang w:eastAsia="zh-CN"/>
          </w:rPr>
          <w:t>十二、冷却风扇项目人力资源培养与发展</w:t>
        </w:r>
        <w:r>
          <w:tab/>
        </w:r>
        <w:r>
          <w:fldChar w:fldCharType="begin"/>
        </w:r>
        <w:r>
          <w:instrText xml:space="preserve"> PAGEREF _Toc3255 \h </w:instrText>
        </w:r>
        <w:r>
          <w:fldChar w:fldCharType="separate"/>
        </w:r>
        <w:r>
          <w:t>43</w:t>
        </w:r>
        <w:r>
          <w:fldChar w:fldCharType="end"/>
        </w:r>
      </w:hyperlink>
    </w:p>
    <w:p>
      <w:pPr>
        <w:pStyle w:val="TOC2"/>
        <w:tabs>
          <w:tab w:val="right" w:leader="dot" w:pos="8306"/>
        </w:tabs>
      </w:pPr>
      <w:hyperlink w:anchor="_Toc22974" w:history="1">
        <w:r>
          <w:rPr>
            <w:rFonts w:ascii="仿宋" w:eastAsia="仿宋" w:hAnsi="仿宋" w:cs="仿宋" w:hint="eastAsia"/>
            <w:lang w:eastAsia="zh-CN"/>
          </w:rPr>
          <w:t>(一)、人才需求与规划</w:t>
        </w:r>
        <w:r>
          <w:tab/>
        </w:r>
        <w:r>
          <w:fldChar w:fldCharType="begin"/>
        </w:r>
        <w:r>
          <w:instrText xml:space="preserve"> PAGEREF _Toc22974 \h </w:instrText>
        </w:r>
        <w:r>
          <w:fldChar w:fldCharType="separate"/>
        </w:r>
        <w:r>
          <w:t>43</w:t>
        </w:r>
        <w:r>
          <w:fldChar w:fldCharType="end"/>
        </w:r>
      </w:hyperlink>
    </w:p>
    <w:p>
      <w:pPr>
        <w:pStyle w:val="TOC2"/>
        <w:tabs>
          <w:tab w:val="right" w:leader="dot" w:pos="8306"/>
        </w:tabs>
      </w:pPr>
      <w:hyperlink w:anchor="_Toc28665" w:history="1">
        <w:r>
          <w:rPr>
            <w:rFonts w:ascii="仿宋" w:eastAsia="仿宋" w:hAnsi="仿宋" w:cs="仿宋" w:hint="eastAsia"/>
            <w:lang w:eastAsia="zh-CN"/>
          </w:rPr>
          <w:t>(二)、培训与发展计划</w:t>
        </w:r>
        <w:r>
          <w:tab/>
        </w:r>
        <w:r>
          <w:fldChar w:fldCharType="begin"/>
        </w:r>
        <w:r>
          <w:instrText xml:space="preserve"> PAGEREF _Toc28665 \h </w:instrText>
        </w:r>
        <w:r>
          <w:fldChar w:fldCharType="separate"/>
        </w:r>
        <w:r>
          <w:t>44</w:t>
        </w:r>
        <w:r>
          <w:fldChar w:fldCharType="end"/>
        </w:r>
      </w:hyperlink>
    </w:p>
    <w:p>
      <w:pPr>
        <w:pStyle w:val="TOC1"/>
        <w:tabs>
          <w:tab w:val="right" w:leader="dot" w:pos="8306"/>
        </w:tabs>
      </w:pPr>
      <w:hyperlink w:anchor="_Toc26694" w:history="1">
        <w:r>
          <w:rPr>
            <w:rFonts w:ascii="仿宋" w:eastAsia="仿宋" w:hAnsi="仿宋" w:cs="仿宋" w:hint="eastAsia"/>
            <w:lang w:eastAsia="zh-CN"/>
          </w:rPr>
          <w:t>十三、营销与推广策略</w:t>
        </w:r>
        <w:r>
          <w:tab/>
        </w:r>
        <w:r>
          <w:fldChar w:fldCharType="begin"/>
        </w:r>
        <w:r>
          <w:instrText xml:space="preserve"> PAGEREF _Toc26694 \h </w:instrText>
        </w:r>
        <w:r>
          <w:fldChar w:fldCharType="separate"/>
        </w:r>
        <w:r>
          <w:t>45</w:t>
        </w:r>
        <w:r>
          <w:fldChar w:fldCharType="end"/>
        </w:r>
      </w:hyperlink>
    </w:p>
    <w:p>
      <w:pPr>
        <w:pStyle w:val="TOC2"/>
        <w:tabs>
          <w:tab w:val="right" w:leader="dot" w:pos="8306"/>
        </w:tabs>
      </w:pPr>
      <w:hyperlink w:anchor="_Toc30096" w:history="1">
        <w:r>
          <w:rPr>
            <w:rFonts w:ascii="仿宋" w:eastAsia="仿宋" w:hAnsi="仿宋" w:cs="仿宋" w:hint="eastAsia"/>
            <w:lang w:eastAsia="zh-CN"/>
          </w:rPr>
          <w:t>(一)、产品/服务定位与特点</w:t>
        </w:r>
        <w:r>
          <w:tab/>
        </w:r>
        <w:r>
          <w:fldChar w:fldCharType="begin"/>
        </w:r>
        <w:r>
          <w:instrText xml:space="preserve"> PAGEREF _Toc30096 \h </w:instrText>
        </w:r>
        <w:r>
          <w:fldChar w:fldCharType="separate"/>
        </w:r>
        <w:r>
          <w:t>45</w:t>
        </w:r>
        <w:r>
          <w:fldChar w:fldCharType="end"/>
        </w:r>
      </w:hyperlink>
    </w:p>
    <w:p>
      <w:pPr>
        <w:pStyle w:val="TOC2"/>
        <w:tabs>
          <w:tab w:val="right" w:leader="dot" w:pos="8306"/>
        </w:tabs>
      </w:pPr>
      <w:hyperlink w:anchor="_Toc13715" w:history="1">
        <w:r>
          <w:rPr>
            <w:rFonts w:ascii="仿宋" w:eastAsia="仿宋" w:hAnsi="仿宋" w:cs="仿宋" w:hint="eastAsia"/>
            <w:lang w:eastAsia="zh-CN"/>
          </w:rPr>
          <w:t>(二)、市场定位与竞争分析</w:t>
        </w:r>
        <w:r>
          <w:tab/>
        </w:r>
        <w:r>
          <w:fldChar w:fldCharType="begin"/>
        </w:r>
        <w:r>
          <w:instrText xml:space="preserve"> PAGEREF _Toc13715 \h </w:instrText>
        </w:r>
        <w:r>
          <w:fldChar w:fldCharType="separate"/>
        </w:r>
        <w:r>
          <w:t>46</w:t>
        </w:r>
        <w:r>
          <w:fldChar w:fldCharType="end"/>
        </w:r>
      </w:hyperlink>
    </w:p>
    <w:p>
      <w:pPr>
        <w:pStyle w:val="TOC2"/>
        <w:tabs>
          <w:tab w:val="right" w:leader="dot" w:pos="8306"/>
        </w:tabs>
      </w:pPr>
      <w:hyperlink w:anchor="_Toc7832" w:history="1">
        <w:r>
          <w:rPr>
            <w:rFonts w:ascii="仿宋" w:eastAsia="仿宋" w:hAnsi="仿宋" w:cs="仿宋" w:hint="eastAsia"/>
            <w:lang w:eastAsia="zh-CN"/>
          </w:rPr>
          <w:t>(三)、营销渠道与策略</w:t>
        </w:r>
        <w:r>
          <w:tab/>
        </w:r>
        <w:r>
          <w:fldChar w:fldCharType="begin"/>
        </w:r>
        <w:r>
          <w:instrText xml:space="preserve"> PAGEREF _Toc7832 \h </w:instrText>
        </w:r>
        <w:r>
          <w:fldChar w:fldCharType="separate"/>
        </w:r>
        <w:r>
          <w:t>47</w:t>
        </w:r>
        <w:r>
          <w:fldChar w:fldCharType="end"/>
        </w:r>
      </w:hyperlink>
    </w:p>
    <w:p>
      <w:pPr>
        <w:pStyle w:val="TOC2"/>
        <w:tabs>
          <w:tab w:val="right" w:leader="dot" w:pos="8306"/>
        </w:tabs>
      </w:pPr>
      <w:hyperlink w:anchor="_Toc1612" w:history="1">
        <w:r>
          <w:rPr>
            <w:rFonts w:ascii="仿宋" w:eastAsia="仿宋" w:hAnsi="仿宋" w:cs="仿宋" w:hint="eastAsia"/>
            <w:lang w:eastAsia="zh-CN"/>
          </w:rPr>
          <w:t>(四)、推广与宣传活动</w:t>
        </w:r>
        <w:r>
          <w:tab/>
        </w:r>
        <w:r>
          <w:fldChar w:fldCharType="begin"/>
        </w:r>
        <w:r>
          <w:instrText xml:space="preserve"> PAGEREF _Toc1612 \h </w:instrText>
        </w:r>
        <w:r>
          <w:fldChar w:fldCharType="separate"/>
        </w:r>
        <w:r>
          <w:t>48</w:t>
        </w:r>
        <w:r>
          <w:fldChar w:fldCharType="end"/>
        </w:r>
      </w:hyperlink>
    </w:p>
    <w:p>
      <w:pPr>
        <w:pStyle w:val="TOC1"/>
        <w:tabs>
          <w:tab w:val="right" w:leader="dot" w:pos="8306"/>
        </w:tabs>
      </w:pPr>
      <w:hyperlink w:anchor="_Toc19734" w:history="1">
        <w:r>
          <w:rPr>
            <w:rFonts w:ascii="仿宋" w:eastAsia="仿宋" w:hAnsi="仿宋" w:cs="仿宋" w:hint="eastAsia"/>
            <w:lang w:eastAsia="zh-CN"/>
          </w:rPr>
          <w:t>十四、供应链管理</w:t>
        </w:r>
        <w:r>
          <w:tab/>
        </w:r>
        <w:r>
          <w:fldChar w:fldCharType="begin"/>
        </w:r>
        <w:r>
          <w:instrText xml:space="preserve"> PAGEREF _Toc19734 \h </w:instrText>
        </w:r>
        <w:r>
          <w:fldChar w:fldCharType="separate"/>
        </w:r>
        <w:r>
          <w:t>54</w:t>
        </w:r>
        <w:r>
          <w:fldChar w:fldCharType="end"/>
        </w:r>
      </w:hyperlink>
    </w:p>
    <w:p>
      <w:pPr>
        <w:pStyle w:val="TOC2"/>
        <w:tabs>
          <w:tab w:val="right" w:leader="dot" w:pos="8306"/>
        </w:tabs>
      </w:pPr>
      <w:hyperlink w:anchor="_Toc3194" w:history="1">
        <w:r>
          <w:rPr>
            <w:rFonts w:ascii="仿宋" w:eastAsia="仿宋" w:hAnsi="仿宋" w:cs="仿宋" w:hint="eastAsia"/>
            <w:lang w:eastAsia="zh-CN"/>
          </w:rPr>
          <w:t>(一)、供应链战略规划</w:t>
        </w:r>
        <w:r>
          <w:tab/>
        </w:r>
        <w:r>
          <w:fldChar w:fldCharType="begin"/>
        </w:r>
        <w:r>
          <w:instrText xml:space="preserve"> PAGEREF _Toc3194 \h </w:instrText>
        </w:r>
        <w:r>
          <w:fldChar w:fldCharType="separate"/>
        </w:r>
        <w:r>
          <w:t>54</w:t>
        </w:r>
        <w:r>
          <w:fldChar w:fldCharType="end"/>
        </w:r>
      </w:hyperlink>
    </w:p>
    <w:p>
      <w:pPr>
        <w:pStyle w:val="TOC2"/>
        <w:tabs>
          <w:tab w:val="right" w:leader="dot" w:pos="8306"/>
        </w:tabs>
      </w:pPr>
      <w:hyperlink w:anchor="_Toc10934" w:history="1">
        <w:r>
          <w:rPr>
            <w:rFonts w:ascii="仿宋" w:eastAsia="仿宋" w:hAnsi="仿宋" w:cs="仿宋" w:hint="eastAsia"/>
            <w:lang w:eastAsia="zh-CN"/>
          </w:rPr>
          <w:t>(二)、供应商选择与合作</w:t>
        </w:r>
        <w:r>
          <w:tab/>
        </w:r>
        <w:r>
          <w:fldChar w:fldCharType="begin"/>
        </w:r>
        <w:r>
          <w:instrText xml:space="preserve"> PAGEREF _Toc10934 \h </w:instrText>
        </w:r>
        <w:r>
          <w:fldChar w:fldCharType="separate"/>
        </w:r>
        <w:r>
          <w:t>55</w:t>
        </w:r>
        <w:r>
          <w:fldChar w:fldCharType="end"/>
        </w:r>
      </w:hyperlink>
    </w:p>
    <w:p>
      <w:pPr>
        <w:pStyle w:val="TOC2"/>
        <w:tabs>
          <w:tab w:val="right" w:leader="dot" w:pos="8306"/>
        </w:tabs>
      </w:pPr>
      <w:hyperlink w:anchor="_Toc13239" w:history="1">
        <w:r>
          <w:rPr>
            <w:rFonts w:ascii="仿宋" w:eastAsia="仿宋" w:hAnsi="仿宋" w:cs="仿宋" w:hint="eastAsia"/>
            <w:lang w:eastAsia="zh-CN"/>
          </w:rPr>
          <w:t>(三)、物流与库存管理</w:t>
        </w:r>
        <w:r>
          <w:tab/>
        </w:r>
        <w:r>
          <w:fldChar w:fldCharType="begin"/>
        </w:r>
        <w:r>
          <w:instrText xml:space="preserve"> PAGEREF _Toc13239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24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070"/>
      <w:r>
        <w:rPr>
          <w:rFonts w:ascii="仿宋" w:eastAsia="仿宋" w:hAnsi="仿宋" w:cs="仿宋" w:hint="eastAsia"/>
          <w:sz w:val="28"/>
          <w:lang w:eastAsia="zh-CN"/>
        </w:rPr>
        <w:t>一、冷却风扇项目可持续发展</w:t>
      </w:r>
      <w:bookmarkEnd w:id="2"/>
    </w:p>
    <w:p>
      <w:pPr>
        <w:pStyle w:val="Heading2"/>
        <w:rPr>
          <w:rFonts w:ascii="仿宋" w:eastAsia="仿宋" w:hAnsi="仿宋" w:cs="仿宋" w:hint="eastAsia"/>
          <w:lang w:eastAsia="zh-CN"/>
        </w:rPr>
      </w:pPr>
      <w:bookmarkStart w:id="3" w:name="_Toc14608"/>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冷却风扇项目中，冷却风扇项目团队着眼于未来，明确了可持续发展的战略方向。制定的具体可持续发展目标包括降低资源使用、采用环保技术、最大化社会效益等。这一步骤不仅有助于冷却风扇项目在环保和社会责任方面达到最高标准，也为未来提供了明确的指引，确保冷却风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可持续实践的融入冷却风扇项目管理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冷却风扇项目管理周期。从冷却风扇项目规划开始，冷却风扇项目团队就考虑了环境和社会的因素。在执行阶段，冷却风扇项目团队积极推动绿色技术的应用，优化资源利用。此外，关注员工的社会责任，通过培训和沟通活动提高员工对可持续发展的认知，使他们能够在日常工作中践行可持续实践。这些举措不仅为冷却风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471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扎根于冷却风扇项目的可持续发展理念，我们深信环保与社会责任是冷却风扇项目成功的关键支柱。在冷却风扇项目的每一步，我们都致力于通过创新和实践，履行对环境和社会的坚定责任。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风扇项目团队通过引入先进的环保技术、建立高效的废物处理系统以及推动能源节约措施，积极履行环保责任。定期的环保监测和评估确保冷却风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风扇项目不仅致力于自身可持续发展，还注重对社会的回馈。通过支持社区冷却风扇项目、参与慈善事业、提供培训机会等方式，冷却风扇项目积极履行社会责任。与当地社区建立积极互动，关注员工的工作与生活平衡，以及员工的身心健康，是冷却风扇项目在社会责任层面的关键举措。这样的实践不仅增强了冷却风扇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0928"/>
      <w:r>
        <w:rPr>
          <w:rFonts w:ascii="仿宋" w:eastAsia="仿宋" w:hAnsi="仿宋" w:cs="仿宋" w:hint="eastAsia"/>
          <w:sz w:val="28"/>
          <w:lang w:eastAsia="zh-CN"/>
        </w:rPr>
        <w:t>二、冷却风扇项目建设背景及必要性分析</w:t>
      </w:r>
      <w:bookmarkEnd w:id="5"/>
    </w:p>
    <w:p>
      <w:pPr>
        <w:pStyle w:val="Heading2"/>
        <w:rPr>
          <w:rFonts w:ascii="仿宋" w:eastAsia="仿宋" w:hAnsi="仿宋" w:cs="仿宋" w:hint="eastAsia"/>
          <w:lang w:eastAsia="zh-CN"/>
        </w:rPr>
      </w:pPr>
      <w:bookmarkStart w:id="6" w:name="_Toc20969"/>
      <w:r>
        <w:rPr>
          <w:rFonts w:ascii="仿宋" w:eastAsia="仿宋" w:hAnsi="仿宋" w:cs="仿宋" w:hint="eastAsia"/>
          <w:lang w:eastAsia="zh-CN"/>
        </w:rPr>
        <w:t>(一)、冷却风扇项目背景分析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风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冷却风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冷却风扇项目在这个潮流中的定位。同时，我们将关注行业内涌现的新兴机遇，以便冷却风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冷却风扇项目提供了强大的发展动力。我们将聚焦于行业内最新的技术发展趋势，包括但不限于人工智能、大数据分析、物联网等领域。通过深度的技术研究，我们将确保冷却风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冷却风扇项目发展的源泉。我们将投入更多的精力对市场需求进行深入剖析，超越表面的需求，深入挖掘潜在的市场痛点和机遇。通过对市场需求的细致了解，冷却风扇项目将更有针对性地设计解决方案，满足市场的多样化需求，从而更好地促进冷却风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冷却风扇项目战略至关重要。我们将对竞争态势进行更为深入的分析，包括但不限于市场份额、产品特点、客户满意度等多个维度。通过深度的竞争分析，冷却风扇项目将能够更准确地把握市场脉搏，制定具有竞争力的冷却风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冷却风扇项目的发展具有直接的影响。我们将进行更为全面的法规和政策分析，了解行业发展中的潜在法律风险和合规挑战。通过充分了解和遵守相关法规，冷却风扇项目将确保在法律框架内合法合规运营，为冷却风扇项目的稳健发展提供有力支持。</w:t>
      </w:r>
    </w:p>
    <w:p>
      <w:pPr>
        <w:pStyle w:val="Heading2"/>
        <w:ind w:firstLine="560" w:firstLineChars="200"/>
        <w:rPr>
          <w:rFonts w:ascii="仿宋" w:eastAsia="仿宋" w:hAnsi="仿宋" w:cs="仿宋" w:hint="eastAsia"/>
          <w:sz w:val="28"/>
          <w:lang w:eastAsia="zh-CN"/>
        </w:rPr>
      </w:pPr>
      <w:bookmarkStart w:id="7" w:name="_Toc13571"/>
      <w:r>
        <w:rPr>
          <w:rFonts w:ascii="仿宋" w:eastAsia="仿宋" w:hAnsi="仿宋" w:cs="仿宋" w:hint="eastAsia"/>
          <w:sz w:val="28"/>
          <w:lang w:eastAsia="zh-CN"/>
        </w:rPr>
        <w:t>(二)、冷却风扇项目建设必要性分析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冷却风扇项目建设的迫切性源于对行业发展趋势的深刻洞察。我们正处于一个行业变革的时代，科技创新、数字化转型成为企业发展的关键动力。冷却风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风扇项目建设不仅仅是为了跟上潮流，更是为了通过技术创新推动企业的持续发展。通过引入先进的技术和解决方案，冷却风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冷却风扇项目的建设成为必然选择，通过提高产品质量、拓展服务领域，从而在竞争中获得更多的机会。冷却风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冷却风扇项目建设的必要性体现在对客户需求更精准的满足。通过冷却风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冷却风扇项目建设的背后是对企业持续创新的追求。只有通过不断创新，企业才能在竞争中立于不败之地。冷却风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5878"/>
      <w:r>
        <w:rPr>
          <w:rFonts w:ascii="仿宋" w:eastAsia="仿宋" w:hAnsi="仿宋" w:cs="仿宋" w:hint="eastAsia"/>
          <w:sz w:val="28"/>
          <w:lang w:eastAsia="zh-CN"/>
        </w:rPr>
        <w:t>三、冷却风扇项目概论</w:t>
      </w:r>
      <w:bookmarkEnd w:id="8"/>
    </w:p>
    <w:p>
      <w:pPr>
        <w:pStyle w:val="Heading2"/>
        <w:rPr>
          <w:rFonts w:ascii="仿宋" w:eastAsia="仿宋" w:hAnsi="仿宋" w:cs="仿宋" w:hint="eastAsia"/>
          <w:lang w:eastAsia="zh-CN"/>
        </w:rPr>
      </w:pPr>
      <w:bookmarkStart w:id="9" w:name="_Toc23977"/>
      <w:r>
        <w:rPr>
          <w:rFonts w:ascii="仿宋" w:eastAsia="仿宋" w:hAnsi="仿宋" w:cs="仿宋" w:hint="eastAsia"/>
          <w:lang w:eastAsia="zh-CN"/>
        </w:rPr>
        <w:t>(一)、冷却风扇项目概况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风扇项目的起源追溯至对市场的深入洞察。市场的不断演变与变革为冷却风扇项目提供了难得的机遇。当前市场存在的需求缺口和变革的大环境共同构成了冷却风扇项目的背景。这个冷却风扇项目旨在充分利用市场机遇，填补行业中尚未满足的需求，为客户提供全新的解决方案。市场的变革和需求的增长使得这个冷却风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冷却风扇项目名称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风扇项目正式命名为冷却风扇。这个名称不仅仅是一个标识，更代表了冷却风扇项目的核心理念和愿景。它蕴含着冷却风扇项目所要解决问题的关键字，具有强烈的表达和辨识度，为冷却风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冷却风扇项目目标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风扇项目的核心目标是提供一种全新、高效的解决方案，满足客户日益增长的需求。冷却风扇项目追求的不仅仅是满足市场需求，更是在市场中获得卓越的竞争优势。通过不断提升产品或服务的质量和创新水平，冷却风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冷却风扇项目范围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却风扇项目全面涵盖了产品研发、制造、市场推广和售后服务，确保从产品设计到最终用户体验的全方位关注。这一全面的冷却风扇项目范围是为了确保冷却风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冷却风扇项目时间表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冷却风扇项目计划在未来18个月内完成，包括研发、测试、市场试点和正式推出等不同阶段。这个时间表的合理设计是为了确保冷却风扇项目各个阶段的顺利推进，以便按时交付高质量的成果。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冷却风扇项目预算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冷却风扇项目总预算估算为XX百万美元，主要分配在研发、市场推广、人员培训和运营等方面。这一充足的预算为冷却风扇项目提供了充足的资源，确保冷却风扇项目在各个方面都能取得优异的表现。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冷却风扇项目风险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冷却风扇项目可能面临的风险包括市场接受度低、技术难题、竞争激烈等。冷却风扇项目团队已经制定了相应的风险应对计划，通过前瞻性的风险管理，确保冷却风扇项目在面对不确定性时能够迅速做出应对。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冷却风扇项目团队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冷却风扇项目汇聚了一支经验丰富、多领域专业素养的核心团队，确保冷却风扇项目在各个方面都能拥有高水平的执行力。团队的协同作战是冷却风扇项目成功的关键因素之一。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冷却风扇项目背景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冷却风扇项目的背景根植于市场对更高效、创新产品的渴望，同时也受到科技发展对行业格局的深刻改变的影响。这为冷却风扇项目提供了广阔的发展空间和市场需求。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冷却风扇项目现状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截至目前，冷却风扇项目已完成市场调研和技术验证，取得了初步的成功。这为冷却风扇项目在未来的发展奠定了坚实的基础，为更远大的目标打下了坚实的基石。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3221"/>
      <w:r>
        <w:rPr>
          <w:rFonts w:ascii="仿宋" w:eastAsia="仿宋" w:hAnsi="仿宋" w:cs="仿宋" w:hint="eastAsia"/>
          <w:sz w:val="28"/>
          <w:lang w:eastAsia="zh-CN"/>
        </w:rPr>
        <w:t>(二)、冷却风扇项目目标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keyword》冷却风扇项目首要业务目标是在市场中占据有利地位，实现产品/服务的成功推广和销售。通过不断提升产品质量、创新性，冷却风扇项目追求成为行业中的领导者，赢得更多客户的青睐。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在科技迅速发展的时代，冷却风扇项目着眼于技术创新。通过持续的研发和技术升级，冷却风扇项目旨在推出更具创新性的产品或服务，以满足市场对新鲜、先进解决方案的需求。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为了建立可持续的客户关系，冷却风扇项目设定了客户满意度目标。通过提供卓越的产品质量和优质的客户服务，冷却风扇项目追求赢得客户的信任和忠诚度，确保他们的满意度达到行业领先水平。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冷却风扇项目注重社会责任和可持续发展。通过实施环保、社会责任冷却风扇项目，冷却风扇项目致力于在经济发展的同时保护环境，促进社会公平，实现可持续经营。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冷却风扇项目的团队是实现目标的核心驱动力。因此，冷却风扇项目设定了团队发展目标，包括提升团队成员的专业技能、培养领导力，以及搭建协同高效的团队工作氛围。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7572"/>
      <w:r>
        <w:rPr>
          <w:rFonts w:ascii="仿宋" w:eastAsia="仿宋" w:hAnsi="仿宋" w:cs="仿宋" w:hint="eastAsia"/>
          <w:sz w:val="28"/>
          <w:lang w:eastAsia="zh-CN"/>
        </w:rPr>
        <w:t>(三)、冷却风扇项目提出的理由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冷却风扇项目提出的理由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风扇项目的提出源于对市场机遇的深刻洞察。当前市场中存在的需求缺口和行业发展趋势表明，有巨大的商业机会等待被开发。通过准确捕捉市场机遇，冷却风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风扇项目的理念基于对技术创新的信仰。通过持续的研发和技术投入，冷却风扇项目有望推出更具创新性的产品或服务。在科技飞速发展的当下，冷却风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风扇项目的提出是为了增强企业的行业竞争力。通过提升产品或服务的质量和独特性，冷却风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却风扇项目响应了消费者需求的变化。随着社会和科技的不断发展，消费者对产品和服务的需求也在发生变化。通过深入了解并及时回应消费者的新需求，冷却风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冷却风扇项目的提出是企业战略发展规划的一部分。在面对日益激烈的市场竞争和不断变化的商业环境中，冷却风扇项目作为企业战略的一环，旨在为企业开辟新的增长领域，巩固企业在行业中的地位。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风扇项目的提出不仅仅是基于商业考量，还注重社会责任。通过推出环保、社会责任等方面的冷却风扇项目，冷却风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冷却风扇项目的提出反映了对利益相关者期望的关注。包括客户、员工、投资者等利益相关者在企业发展中都有着各自的期望，冷却风扇项目力求在满足这些期望的同时，取得更大的共赢。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1006"/>
      <w:r>
        <w:rPr>
          <w:rFonts w:ascii="仿宋" w:eastAsia="仿宋" w:hAnsi="仿宋" w:cs="仿宋" w:hint="eastAsia"/>
          <w:sz w:val="28"/>
          <w:lang w:eastAsia="zh-CN"/>
        </w:rPr>
        <w:t>(四)、冷却风扇项目意义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在实施冷却风扇项目的过程中，我们不仅仅是在追逐商业成功，更是为企业和社会的多个层面创造了深远的意义。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却风扇项目的首要意义在于提升企业的市场竞争力。通过持续的创新和对产品质量的高标准要求，冷却风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冷却风扇项目的推进将促使行业技术水平的提升。通过引入先进技术和创新性解决方案，冷却风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冷却风扇项目不仅创造了大量就业机会，提高了就业水平，还注重社会责任和环保。通过参与社会公益事业和推动环保冷却风扇项目，冷却风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综合而言，冷却风扇项目意义重大，不仅推动了企业的发展，也为行业和社会的进步贡献了积极力量。这是一个全面而深刻的影响，将在未来产生可持续的正面效应。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3883"/>
      <w:r>
        <w:rPr>
          <w:rFonts w:ascii="仿宋" w:eastAsia="仿宋" w:hAnsi="仿宋" w:cs="仿宋" w:hint="eastAsia"/>
          <w:sz w:val="28"/>
          <w:lang w:eastAsia="zh-CN"/>
        </w:rPr>
        <w:t>(五)、冷却风扇项目背景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在当今迅猛发展的商业环境中，冷却风扇项目的动因根植于对多方面因素的审慎考量。这个冷却风扇项目的提出并非孤立的决策，而是对企业所处背景深入思考的产物。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市场的不断演变是冷却风扇项目背后的首要原因。科技的迅速发展和全球市场的快速变化使得企业必须灵活应对。冷却风扇项目应运而生，旨在通过创新性的解决方案迎合市场的多变需求，赢得竞争中的先机。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竞争的激烈程度也是冷却风扇项目背景中不可忽视的一环。企业需要在激烈竞争中脱颖而出，为此，冷却风扇项目致力于打破常规，提供独特的价值主张，以吸引客户并确保市场份额的增长。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技术的迅速发展为企业带来了机遇与挑战。作为冷却风扇项目启动的背景之一，对新兴技术的应用将有助于提升企业的技术水平，使其在不断演进的商业环境中保持竞争优势。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此外，社会对企业责任的期望也在逐渐升高。冷却风扇项目充分融入了社会责任的理念，通过可持续经营和社会公益冷却风扇项目，企图为社会贡献一份力量，在商业成功的同时关注社会价值。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6503"/>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174"/>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冷却风扇项目的技术管理特点体现在其创新导向。通过引入最先进的技术趋势和解决方案，冷却风扇项目致力于提升科技含量、提高质量和效率水平。这意味着我们将采用最新的工具和方法，确保冷却风扇项目在技术层面始终走在前沿，从而在竞争激烈的市场中脱颖而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冷却风扇项目技术管理的显著特征。通过整合不同领域的技术资源，我们实现了跨学科的协同工作。这有助于优化技术架构，提高整体效能。此外，整合性策略还促进了不同技术团队之间的紧密沟通和高效合作，确保冷却风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冷却风扇项目所采用的技术。通过不断优化技术方案，冷却风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冷却风扇项目团队将在冷却风扇项目初期识别可能的技术风险，并采取相应的预防和应对措施。通过建立健全的风险评估机制，冷却风扇项目能够在实施过程中及时发现并解决潜在的技术问题，保障冷却风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冷却风扇项目中，技术将成为冷却风扇项目成功的有力支持。这一深度剖析揭示了技术管理在冷却风扇项目实施中的关键作用，为冷却风扇项目的技术基础奠定了坚实的基础。</w:t>
      </w:r>
    </w:p>
    <w:p>
      <w:pPr>
        <w:pStyle w:val="Heading2"/>
        <w:ind w:firstLine="560" w:firstLineChars="200"/>
        <w:rPr>
          <w:rFonts w:ascii="仿宋" w:eastAsia="仿宋" w:hAnsi="仿宋" w:cs="仿宋" w:hint="eastAsia"/>
          <w:sz w:val="28"/>
          <w:lang w:eastAsia="zh-CN"/>
        </w:rPr>
      </w:pPr>
      <w:bookmarkStart w:id="16" w:name="_Toc31267"/>
      <w:r>
        <w:rPr>
          <w:rFonts w:ascii="仿宋" w:eastAsia="仿宋" w:hAnsi="仿宋" w:cs="仿宋" w:hint="eastAsia"/>
          <w:sz w:val="28"/>
          <w:lang w:eastAsia="zh-CN"/>
        </w:rPr>
        <w:t>(二)、冷却风扇项目工艺技术设计方案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冷却风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冷却风扇项目将严格按照相关行业规范要求进行组织。通过有效控制产品质量，冷却风扇项目将致力于为顾客提供优质的冷却风扇项目产品和良好的服务。这体现了冷却风扇项目对于生产活动合规性和质量标准的高度重视，为冷却风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冷却风扇项目注重生态效益和清洁生产原则。冷却风扇项目建设将紧密结合地方特色经济发展，与社会经济发展规划和区域环境保护规划方案相协调一致。通过与当地区域自然生态系统的结合，冷却风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冷却风扇项目产品具有多样化的客户需求和个性化的特点。因此，冷却风扇项目产品规格品种多样，且单批生产数量较小。为满足这一特点，冷却风扇项目承办单位将建设先进的柔性制造生产线。通过广泛应用柔性制造技术，冷却风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冷却风扇项目采用的技术具有较高的技术含量和自动化水平，处于国内先进水平。这一技术选用不仅体现了对生产效率、质量和环境友好性的高标准要求，同时为冷却风扇项目的可持续发展奠定了坚实的基础。</w:t>
      </w:r>
    </w:p>
    <w:p>
      <w:pPr>
        <w:pStyle w:val="Heading2"/>
        <w:ind w:firstLine="560" w:firstLineChars="200"/>
        <w:rPr>
          <w:rFonts w:ascii="仿宋" w:eastAsia="仿宋" w:hAnsi="仿宋" w:cs="仿宋" w:hint="eastAsia"/>
          <w:sz w:val="28"/>
          <w:lang w:eastAsia="zh-CN"/>
        </w:rPr>
      </w:pPr>
      <w:bookmarkStart w:id="17" w:name="_Toc6870"/>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https://d.book118.com/548130106041006031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冷却风扇项目计划设计方案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冷却风扇项目计划设计方案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冷却风扇项目计划设计方案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冷却风扇项目计划设计方案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冷却风扇项目计划设计方案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冷却风扇项目计划设计方案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冷却风扇项目计划设计方案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冷却风扇项目计划设计方案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冷却风扇项目计划设计方案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冷却风扇项目计划设计方案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冷却风扇项目计划设计方案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冷却风扇项目计划设计方案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冷却风扇项目计划设计方案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冷却风扇项目计划设计方案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冷却风扇项目计划设计方案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冷却风扇项目计划设计方案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冷却风扇项目计划设计方案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203AEC"/>
    <w:rsid w:val="58203AE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8130106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2024-01-16T06:54:00Z</dcterms:created>
  <dcterms:modified xsi:type="dcterms:W3CDTF">2024-01-16T06:54:51Z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C421941ABF854FB2A4C00E5B4C314F4B_11</vt:lpwstr>
  </property>
  <property fmtid="{D5CDD505-2E9C-101B-9397-08002B2CF9AE}" pid="3" name="KSOProductBuildVer">
    <vt:lpwstr>2052-12.1.0.16120</vt:lpwstr>
  </property>
</Properties>
</file>