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F38">
      <w:pPr>
        <w:spacing w:before="84" w:line="219" w:lineRule="auto"/>
        <w:ind w:left="2476"/>
        <w:rPr>
          <w:rFonts w:ascii="SimSun" w:eastAsia="SimSun" w:hAnsi="SimSun" w:cs="SimSun"/>
          <w:sz w:val="42"/>
          <w:szCs w:val="42"/>
        </w:rPr>
      </w:pPr>
      <w:r>
        <w:rPr>
          <w:rFonts w:ascii="SimSun" w:eastAsia="SimSun" w:hAnsi="SimSun" w:cs="SimSun"/>
          <w:b/>
          <w:bCs/>
          <w:spacing w:val="12"/>
          <w:sz w:val="42"/>
          <w:szCs w:val="42"/>
        </w:rPr>
        <w:t>某某影城主题公园项目</w:t>
      </w:r>
    </w:p>
    <w:p w:rsidR="00CD2F38">
      <w:pPr>
        <w:spacing w:line="275" w:lineRule="auto"/>
      </w:pPr>
    </w:p>
    <w:p w:rsidR="00CD2F38">
      <w:pPr>
        <w:spacing w:line="276" w:lineRule="auto"/>
      </w:pPr>
    </w:p>
    <w:p w:rsidR="00CD2F38">
      <w:pPr>
        <w:spacing w:line="276" w:lineRule="auto"/>
      </w:pPr>
    </w:p>
    <w:p w:rsidR="00CD2F38">
      <w:pPr>
        <w:spacing w:line="276" w:lineRule="auto"/>
      </w:pPr>
    </w:p>
    <w:p w:rsidR="00CD2F38">
      <w:pPr>
        <w:spacing w:before="153" w:line="219" w:lineRule="auto"/>
        <w:ind w:left="2476"/>
        <w:outlineLvl w:val="0"/>
        <w:rPr>
          <w:rFonts w:ascii="SimSun" w:eastAsia="SimSun" w:hAnsi="SimSun" w:cs="SimSun"/>
          <w:sz w:val="47"/>
          <w:szCs w:val="47"/>
        </w:rPr>
      </w:pPr>
      <w:r>
        <w:rPr>
          <w:rFonts w:ascii="SimSun" w:eastAsia="SimSun" w:hAnsi="SimSun" w:cs="SimSun"/>
          <w:b/>
          <w:bCs/>
          <w:spacing w:val="-1"/>
          <w:sz w:val="47"/>
          <w:szCs w:val="47"/>
        </w:rPr>
        <w:t>黑湖水处理施工方案</w:t>
      </w:r>
    </w:p>
    <w:p w:rsidR="00CD2F38">
      <w:pPr>
        <w:spacing w:line="337" w:lineRule="auto"/>
      </w:pPr>
    </w:p>
    <w:p w:rsidR="00CD2F38">
      <w:pPr>
        <w:spacing w:line="5780" w:lineRule="exact"/>
      </w:pPr>
      <w:r>
        <w:rPr>
          <w:position w:val="-115"/>
          <w:lang w:eastAsia="zh-CN"/>
        </w:rPr>
        <w:drawing>
          <wp:inline distT="0" distB="0" distL="0" distR="0">
            <wp:extent cx="5721295" cy="367029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5721295" cy="3670295"/>
                    </a:xfrm>
                    <a:prstGeom prst="rect">
                      <a:avLst/>
                    </a:prstGeom>
                  </pic:spPr>
                </pic:pic>
              </a:graphicData>
            </a:graphic>
          </wp:inline>
        </w:drawing>
      </w:r>
    </w:p>
    <w:p w:rsidR="00CD2F38">
      <w:pPr>
        <w:spacing w:line="250" w:lineRule="auto"/>
      </w:pPr>
    </w:p>
    <w:p w:rsidR="00CD2F38">
      <w:pPr>
        <w:spacing w:line="250" w:lineRule="auto"/>
      </w:pPr>
    </w:p>
    <w:p w:rsidR="00CD2F38">
      <w:pPr>
        <w:spacing w:line="251" w:lineRule="auto"/>
      </w:pPr>
    </w:p>
    <w:p w:rsidR="00CD2F38">
      <w:pPr>
        <w:spacing w:line="251" w:lineRule="auto"/>
      </w:pPr>
    </w:p>
    <w:p w:rsidR="00CD2F38">
      <w:pPr>
        <w:spacing w:line="251" w:lineRule="auto"/>
      </w:pPr>
    </w:p>
    <w:p w:rsidR="00CD2F38">
      <w:pPr>
        <w:spacing w:line="251" w:lineRule="auto"/>
      </w:pPr>
    </w:p>
    <w:p w:rsidR="00CD2F38">
      <w:pPr>
        <w:spacing w:before="104" w:line="612" w:lineRule="exact"/>
        <w:ind w:left="2744"/>
        <w:rPr>
          <w:rFonts w:ascii="SimSun" w:eastAsia="SimSun" w:hAnsi="SimSun" w:cs="SimSun"/>
          <w:sz w:val="32"/>
          <w:szCs w:val="32"/>
        </w:rPr>
      </w:pPr>
      <w:r>
        <w:rPr>
          <w:rFonts w:ascii="SimSun" w:eastAsia="SimSun" w:hAnsi="SimSun" w:cs="SimSun"/>
          <w:b/>
          <w:bCs/>
          <w:spacing w:val="16"/>
          <w:position w:val="21"/>
          <w:sz w:val="32"/>
          <w:szCs w:val="32"/>
        </w:rPr>
        <w:t>编制人：</w:t>
      </w:r>
    </w:p>
    <w:p w:rsidR="00CD2F38">
      <w:pPr>
        <w:spacing w:line="220" w:lineRule="auto"/>
        <w:ind w:left="2744"/>
        <w:rPr>
          <w:rFonts w:ascii="SimSun" w:eastAsia="SimSun" w:hAnsi="SimSun" w:cs="SimSun"/>
          <w:sz w:val="32"/>
          <w:szCs w:val="32"/>
        </w:rPr>
      </w:pPr>
      <w:r>
        <w:rPr>
          <w:rFonts w:ascii="SimSun" w:eastAsia="SimSun" w:hAnsi="SimSun" w:cs="SimSun"/>
          <w:b/>
          <w:bCs/>
          <w:spacing w:val="11"/>
          <w:sz w:val="32"/>
          <w:szCs w:val="32"/>
        </w:rPr>
        <w:t>审核人：</w:t>
      </w:r>
    </w:p>
    <w:p w:rsidR="00CD2F38">
      <w:pPr>
        <w:spacing w:before="228" w:line="220" w:lineRule="auto"/>
        <w:ind w:left="2744"/>
        <w:rPr>
          <w:rFonts w:ascii="SimSun" w:eastAsia="SimSun" w:hAnsi="SimSun" w:cs="SimSun"/>
          <w:sz w:val="32"/>
          <w:szCs w:val="32"/>
        </w:rPr>
      </w:pPr>
      <w:r>
        <w:rPr>
          <w:rFonts w:ascii="SimSun" w:eastAsia="SimSun" w:hAnsi="SimSun" w:cs="SimSun"/>
          <w:b/>
          <w:bCs/>
          <w:spacing w:val="-23"/>
          <w:sz w:val="32"/>
          <w:szCs w:val="32"/>
        </w:rPr>
        <w:t>审批人：</w:t>
      </w:r>
    </w:p>
    <w:p w:rsidR="00CD2F38">
      <w:pPr>
        <w:spacing w:before="297" w:line="630" w:lineRule="exact"/>
        <w:ind w:left="2604"/>
        <w:rPr>
          <w:rFonts w:ascii="SimSun" w:eastAsia="SimSun" w:hAnsi="SimSun" w:cs="SimSun"/>
          <w:sz w:val="32"/>
          <w:szCs w:val="32"/>
        </w:rPr>
      </w:pPr>
      <w:r>
        <w:rPr>
          <w:rFonts w:ascii="SimSun" w:eastAsia="SimSun" w:hAnsi="SimSun" w:cs="SimSun"/>
          <w:b/>
          <w:bCs/>
          <w:spacing w:val="-5"/>
          <w:position w:val="23"/>
          <w:sz w:val="32"/>
          <w:szCs w:val="32"/>
        </w:rPr>
        <w:t>某某建设集团有限公司</w:t>
      </w:r>
    </w:p>
    <w:p w:rsidR="00CD2F38">
      <w:pPr>
        <w:spacing w:before="1" w:line="219" w:lineRule="auto"/>
        <w:ind w:left="2744"/>
        <w:rPr>
          <w:rFonts w:ascii="SimSun" w:eastAsia="SimSun" w:hAnsi="SimSun" w:cs="SimSun"/>
          <w:sz w:val="32"/>
          <w:szCs w:val="32"/>
        </w:rPr>
      </w:pPr>
      <w:r>
        <w:rPr>
          <w:rFonts w:ascii="SimSun" w:eastAsia="SimSun" w:hAnsi="SimSun" w:cs="SimSun"/>
          <w:b/>
          <w:bCs/>
          <w:spacing w:val="30"/>
          <w:sz w:val="32"/>
          <w:szCs w:val="32"/>
        </w:rPr>
        <w:t>2022</w:t>
      </w:r>
      <w:r>
        <w:rPr>
          <w:rFonts w:ascii="SimSun" w:eastAsia="SimSun" w:hAnsi="SimSun" w:cs="SimSun"/>
          <w:b/>
          <w:bCs/>
          <w:spacing w:val="30"/>
          <w:sz w:val="32"/>
          <w:szCs w:val="32"/>
        </w:rPr>
        <w:t>年</w:t>
      </w:r>
      <w:r>
        <w:rPr>
          <w:rFonts w:ascii="SimSun" w:eastAsia="SimSun" w:hAnsi="SimSun" w:cs="SimSun"/>
          <w:b/>
          <w:bCs/>
          <w:spacing w:val="30"/>
          <w:sz w:val="32"/>
          <w:szCs w:val="32"/>
        </w:rPr>
        <w:t>10</w:t>
      </w:r>
      <w:r>
        <w:rPr>
          <w:rFonts w:ascii="SimSun" w:eastAsia="SimSun" w:hAnsi="SimSun" w:cs="SimSun"/>
          <w:b/>
          <w:bCs/>
          <w:spacing w:val="30"/>
          <w:sz w:val="32"/>
          <w:szCs w:val="32"/>
        </w:rPr>
        <w:t>月</w:t>
      </w:r>
      <w:r>
        <w:rPr>
          <w:rFonts w:ascii="SimSun" w:eastAsia="SimSun" w:hAnsi="SimSun" w:cs="SimSun"/>
          <w:b/>
          <w:bCs/>
          <w:spacing w:val="30"/>
          <w:sz w:val="32"/>
          <w:szCs w:val="32"/>
        </w:rPr>
        <w:t>17</w:t>
      </w:r>
      <w:r>
        <w:rPr>
          <w:rFonts w:ascii="SimSun" w:eastAsia="SimSun" w:hAnsi="SimSun" w:cs="SimSun"/>
          <w:b/>
          <w:bCs/>
          <w:spacing w:val="30"/>
          <w:sz w:val="32"/>
          <w:szCs w:val="32"/>
        </w:rPr>
        <w:t>日</w:t>
      </w:r>
    </w:p>
    <w:p w:rsidR="00CD2F38">
      <w:pPr>
        <w:spacing w:line="219" w:lineRule="auto"/>
        <w:rPr>
          <w:rFonts w:ascii="SimSun" w:eastAsia="SimSun" w:hAnsi="SimSun" w:cs="SimSun"/>
          <w:sz w:val="32"/>
          <w:szCs w:val="32"/>
        </w:rPr>
        <w:sectPr>
          <w:headerReference w:type="even" r:id="rId5"/>
          <w:headerReference w:type="default" r:id="rId6"/>
          <w:footerReference w:type="even" r:id="rId7"/>
          <w:footerReference w:type="default" r:id="rId8"/>
          <w:headerReference w:type="first" r:id="rId9"/>
          <w:footerReference w:type="first" r:id="rId10"/>
          <w:pgSz w:w="11910" w:h="16840"/>
          <w:pgMar w:top="1326" w:right="1480" w:bottom="0" w:left="1420" w:header="0" w:footer="0" w:gutter="0"/>
          <w:cols w:space="720"/>
        </w:sectPr>
      </w:pPr>
    </w:p>
    <w:sdt>
      <w:sdtPr>
        <w:id w:val="-94505891"/>
        <w:docPartObj>
          <w:docPartGallery w:val="Table of Contents"/>
          <w:docPartUnique/>
        </w:docPartObj>
      </w:sdtPr>
      <w:sdtEndPr>
        <w:rPr>
          <w:rFonts w:ascii="Times New Roman" w:eastAsia="Times New Roman" w:hAnsi="Times New Roman" w:cs="Times New Roman"/>
        </w:rPr>
      </w:sdtEndPr>
      <w:sdtContent>
        <w:p w:rsidR="00CD2F38">
          <w:pPr>
            <w:pStyle w:val="BodyText"/>
            <w:spacing w:before="46" w:line="221" w:lineRule="auto"/>
            <w:ind w:left="4323"/>
          </w:pPr>
          <w:r>
            <w:rPr>
              <w:b/>
              <w:bCs/>
              <w:spacing w:val="-29"/>
            </w:rPr>
            <w:t>目录</w:t>
          </w:r>
        </w:p>
        <w:p w:rsidR="00CD2F38">
          <w:pPr>
            <w:pStyle w:val="BodyText"/>
            <w:tabs>
              <w:tab w:val="right" w:leader="dot" w:pos="9085"/>
            </w:tabs>
            <w:spacing w:before="180" w:line="219" w:lineRule="auto"/>
            <w:rPr>
              <w:rFonts w:ascii="Times New Roman" w:eastAsia="Times New Roman" w:hAnsi="Times New Roman" w:cs="Times New Roman"/>
            </w:rPr>
          </w:pPr>
          <w:r>
            <w:rPr>
              <w:rFonts w:ascii="Times New Roman" w:eastAsia="Times New Roman" w:hAnsi="Times New Roman" w:cs="Times New Roman"/>
              <w:b/>
              <w:bCs/>
              <w:spacing w:val="8"/>
            </w:rPr>
            <w:t>1</w:t>
          </w:r>
          <w:r>
            <w:rPr>
              <w:b/>
              <w:bCs/>
              <w:spacing w:val="8"/>
            </w:rPr>
            <w:t>编制依据</w:t>
          </w:r>
          <w:r>
            <w:tab/>
          </w:r>
          <w:r>
            <w:rPr>
              <w:rFonts w:ascii="Times New Roman" w:eastAsia="Times New Roman" w:hAnsi="Times New Roman" w:cs="Times New Roman"/>
            </w:rPr>
            <w:t>3</w:t>
          </w:r>
        </w:p>
        <w:p w:rsidR="00CD2F38">
          <w:pPr>
            <w:pStyle w:val="BodyText"/>
            <w:tabs>
              <w:tab w:val="right" w:leader="dot" w:pos="9075"/>
            </w:tabs>
            <w:spacing w:before="202" w:line="219" w:lineRule="auto"/>
            <w:ind w:left="150"/>
            <w:rPr>
              <w:rFonts w:ascii="Times New Roman" w:eastAsia="Times New Roman" w:hAnsi="Times New Roman" w:cs="Times New Roman"/>
            </w:rPr>
          </w:pPr>
          <w:r>
            <w:rPr>
              <w:rFonts w:ascii="Times New Roman" w:eastAsia="Times New Roman" w:hAnsi="Times New Roman" w:cs="Times New Roman"/>
              <w:spacing w:val="1"/>
            </w:rPr>
            <w:t>1.1</w:t>
          </w:r>
          <w:r>
            <w:rPr>
              <w:spacing w:val="1"/>
            </w:rPr>
            <w:t>招标文件</w:t>
          </w:r>
          <w:r>
            <w:tab/>
          </w:r>
          <w:r>
            <w:rPr>
              <w:rFonts w:ascii="Times New Roman" w:eastAsia="Times New Roman" w:hAnsi="Times New Roman" w:cs="Times New Roman"/>
            </w:rPr>
            <w:t>3</w:t>
          </w:r>
        </w:p>
        <w:p w:rsidR="00CD2F38">
          <w:pPr>
            <w:pStyle w:val="BodyText"/>
            <w:tabs>
              <w:tab w:val="right" w:leader="dot" w:pos="9115"/>
            </w:tabs>
            <w:spacing w:before="188" w:line="221" w:lineRule="auto"/>
            <w:ind w:left="150"/>
            <w:rPr>
              <w:rFonts w:ascii="Times New Roman" w:eastAsia="Times New Roman" w:hAnsi="Times New Roman" w:cs="Times New Roman"/>
            </w:rPr>
          </w:pPr>
          <w:r>
            <w:rPr>
              <w:rFonts w:ascii="Times New Roman" w:eastAsia="Times New Roman" w:hAnsi="Times New Roman" w:cs="Times New Roman"/>
              <w:spacing w:val="3"/>
            </w:rPr>
            <w:t>1.2</w:t>
          </w:r>
          <w:r>
            <w:rPr>
              <w:spacing w:val="3"/>
            </w:rPr>
            <w:t>施工图</w:t>
          </w:r>
          <w:r>
            <w:tab/>
          </w:r>
          <w:r>
            <w:rPr>
              <w:rFonts w:ascii="Times New Roman" w:eastAsia="Times New Roman" w:hAnsi="Times New Roman" w:cs="Times New Roman"/>
              <w:spacing w:val="-5"/>
            </w:rPr>
            <w:t>3</w:t>
          </w:r>
        </w:p>
        <w:p w:rsidR="00CD2F38">
          <w:pPr>
            <w:pStyle w:val="BodyText"/>
            <w:tabs>
              <w:tab w:val="right" w:leader="dot" w:pos="9085"/>
            </w:tabs>
            <w:spacing w:before="167" w:line="212" w:lineRule="auto"/>
            <w:ind w:left="150"/>
            <w:rPr>
              <w:rFonts w:ascii="Times New Roman" w:eastAsia="Times New Roman" w:hAnsi="Times New Roman" w:cs="Times New Roman"/>
            </w:rPr>
          </w:pPr>
          <w:r>
            <w:rPr>
              <w:rFonts w:ascii="Times New Roman" w:eastAsia="Times New Roman" w:hAnsi="Times New Roman" w:cs="Times New Roman"/>
              <w:spacing w:val="-1"/>
            </w:rPr>
            <w:t>1.3spec</w:t>
          </w:r>
          <w:r>
            <w:rPr>
              <w:spacing w:val="-1"/>
            </w:rPr>
            <w:t>文件</w:t>
          </w:r>
          <w:r>
            <w:tab/>
          </w:r>
          <w:r>
            <w:rPr>
              <w:rFonts w:ascii="Times New Roman" w:eastAsia="Times New Roman" w:hAnsi="Times New Roman" w:cs="Times New Roman"/>
            </w:rPr>
            <w:t>3</w:t>
          </w:r>
        </w:p>
        <w:p w:rsidR="00CD2F38">
          <w:pPr>
            <w:pStyle w:val="BodyText"/>
            <w:tabs>
              <w:tab w:val="right" w:leader="dot" w:pos="9085"/>
            </w:tabs>
            <w:spacing w:before="212" w:line="219" w:lineRule="auto"/>
            <w:ind w:left="150"/>
            <w:rPr>
              <w:rFonts w:ascii="Times New Roman" w:eastAsia="Times New Roman" w:hAnsi="Times New Roman" w:cs="Times New Roman"/>
            </w:rPr>
          </w:pPr>
          <w:r>
            <w:rPr>
              <w:rFonts w:ascii="Times New Roman" w:eastAsia="Times New Roman" w:hAnsi="Times New Roman" w:cs="Times New Roman"/>
              <w:spacing w:val="6"/>
            </w:rPr>
            <w:t xml:space="preserve">1.4  </w:t>
          </w:r>
          <w:r>
            <w:rPr>
              <w:spacing w:val="6"/>
            </w:rPr>
            <w:t>工程施工图集、规范</w:t>
          </w:r>
          <w:r>
            <w:tab/>
          </w:r>
          <w:r>
            <w:rPr>
              <w:rFonts w:ascii="Times New Roman" w:eastAsia="Times New Roman" w:hAnsi="Times New Roman" w:cs="Times New Roman"/>
            </w:rPr>
            <w:t>3</w:t>
          </w:r>
        </w:p>
        <w:p w:rsidR="00CD2F38">
          <w:pPr>
            <w:pStyle w:val="BodyText"/>
            <w:tabs>
              <w:tab w:val="right" w:leader="dot" w:pos="9065"/>
            </w:tabs>
            <w:spacing w:before="203" w:line="219" w:lineRule="auto"/>
            <w:rPr>
              <w:rFonts w:ascii="Times New Roman" w:eastAsia="Times New Roman" w:hAnsi="Times New Roman" w:cs="Times New Roman"/>
            </w:rPr>
          </w:pPr>
          <w:r>
            <w:rPr>
              <w:rFonts w:ascii="Times New Roman" w:eastAsia="Times New Roman" w:hAnsi="Times New Roman" w:cs="Times New Roman"/>
              <w:b/>
              <w:bCs/>
              <w:spacing w:val="7"/>
            </w:rPr>
            <w:t>2</w:t>
          </w:r>
          <w:r>
            <w:rPr>
              <w:b/>
              <w:bCs/>
              <w:spacing w:val="7"/>
            </w:rPr>
            <w:t>工程概况</w:t>
          </w:r>
          <w:r>
            <w:tab/>
          </w:r>
          <w:r>
            <w:rPr>
              <w:rFonts w:ascii="Times New Roman" w:eastAsia="Times New Roman" w:hAnsi="Times New Roman" w:cs="Times New Roman"/>
            </w:rPr>
            <w:t>3</w:t>
          </w:r>
        </w:p>
        <w:p w:rsidR="00CD2F38">
          <w:pPr>
            <w:pStyle w:val="BodyText"/>
            <w:tabs>
              <w:tab w:val="right" w:leader="dot" w:pos="9075"/>
            </w:tabs>
            <w:spacing w:before="200" w:line="219" w:lineRule="auto"/>
            <w:ind w:left="150"/>
            <w:rPr>
              <w:rFonts w:ascii="Times New Roman" w:eastAsia="Times New Roman" w:hAnsi="Times New Roman" w:cs="Times New Roman"/>
            </w:rPr>
          </w:pPr>
          <w:r>
            <w:rPr>
              <w:rFonts w:ascii="Times New Roman" w:eastAsia="Times New Roman" w:hAnsi="Times New Roman" w:cs="Times New Roman"/>
              <w:spacing w:val="5"/>
            </w:rPr>
            <w:t>2.1</w:t>
          </w:r>
          <w:r>
            <w:rPr>
              <w:spacing w:val="5"/>
            </w:rPr>
            <w:t>工程概况</w:t>
          </w:r>
          <w:r>
            <w:tab/>
          </w:r>
          <w:r>
            <w:rPr>
              <w:rFonts w:ascii="Times New Roman" w:eastAsia="Times New Roman" w:hAnsi="Times New Roman" w:cs="Times New Roman"/>
              <w:spacing w:val="16"/>
            </w:rPr>
            <w:t>3</w:t>
          </w:r>
        </w:p>
        <w:p w:rsidR="00CD2F38">
          <w:pPr>
            <w:pStyle w:val="BodyText"/>
            <w:tabs>
              <w:tab w:val="right" w:leader="dot" w:pos="9095"/>
            </w:tabs>
            <w:spacing w:before="177" w:line="219" w:lineRule="auto"/>
            <w:ind w:left="150"/>
            <w:rPr>
              <w:rFonts w:ascii="Times New Roman" w:eastAsia="Times New Roman" w:hAnsi="Times New Roman" w:cs="Times New Roman"/>
            </w:rPr>
          </w:pPr>
          <w:r>
            <w:rPr>
              <w:rFonts w:ascii="Times New Roman" w:eastAsia="Times New Roman" w:hAnsi="Times New Roman" w:cs="Times New Roman"/>
              <w:spacing w:val="6"/>
            </w:rPr>
            <w:t>2.2</w:t>
          </w:r>
          <w:r>
            <w:rPr>
              <w:spacing w:val="6"/>
            </w:rPr>
            <w:t>施工现场条件</w:t>
          </w:r>
          <w:r>
            <w:tab/>
          </w:r>
          <w:r>
            <w:rPr>
              <w:rFonts w:ascii="Times New Roman" w:eastAsia="Times New Roman" w:hAnsi="Times New Roman" w:cs="Times New Roman"/>
              <w:spacing w:val="16"/>
            </w:rPr>
            <w:t>3</w:t>
          </w:r>
        </w:p>
        <w:p w:rsidR="00CD2F38">
          <w:pPr>
            <w:pStyle w:val="BodyText"/>
            <w:tabs>
              <w:tab w:val="right" w:leader="dot" w:pos="9090"/>
            </w:tabs>
            <w:spacing w:before="208" w:line="219" w:lineRule="auto"/>
            <w:ind w:left="150"/>
            <w:rPr>
              <w:rFonts w:ascii="Times New Roman" w:eastAsia="Times New Roman" w:hAnsi="Times New Roman" w:cs="Times New Roman"/>
            </w:rPr>
          </w:pPr>
          <w:r>
            <w:rPr>
              <w:rFonts w:ascii="Times New Roman" w:eastAsia="Times New Roman" w:hAnsi="Times New Roman" w:cs="Times New Roman"/>
              <w:spacing w:val="7"/>
            </w:rPr>
            <w:t xml:space="preserve">2.3   </w:t>
          </w:r>
          <w:r>
            <w:rPr>
              <w:spacing w:val="7"/>
            </w:rPr>
            <w:t>安装工程特点和重点、难点</w:t>
          </w:r>
          <w:r>
            <w:tab/>
          </w:r>
          <w:r>
            <w:rPr>
              <w:rFonts w:ascii="Times New Roman" w:eastAsia="Times New Roman" w:hAnsi="Times New Roman" w:cs="Times New Roman"/>
              <w:spacing w:val="1"/>
            </w:rPr>
            <w:t>4</w:t>
          </w:r>
        </w:p>
        <w:p w:rsidR="00CD2F38">
          <w:pPr>
            <w:pStyle w:val="BodyText"/>
            <w:tabs>
              <w:tab w:val="right" w:leader="dot" w:pos="9062"/>
            </w:tabs>
            <w:spacing w:before="175" w:line="221" w:lineRule="auto"/>
            <w:rPr>
              <w:rFonts w:ascii="Times New Roman" w:eastAsia="Times New Roman" w:hAnsi="Times New Roman" w:cs="Times New Roman"/>
            </w:rPr>
          </w:pPr>
          <w:r>
            <w:rPr>
              <w:rFonts w:ascii="Times New Roman" w:eastAsia="Times New Roman" w:hAnsi="Times New Roman" w:cs="Times New Roman"/>
              <w:b/>
              <w:bCs/>
              <w:spacing w:val="10"/>
            </w:rPr>
            <w:t>3</w:t>
          </w:r>
          <w:r>
            <w:rPr>
              <w:b/>
              <w:bCs/>
              <w:spacing w:val="10"/>
            </w:rPr>
            <w:t>施工准备</w:t>
          </w:r>
          <w:r>
            <w:tab/>
          </w:r>
          <w:r>
            <w:rPr>
              <w:rFonts w:ascii="Times New Roman" w:eastAsia="Times New Roman" w:hAnsi="Times New Roman" w:cs="Times New Roman"/>
            </w:rPr>
            <w:t>5</w:t>
          </w:r>
        </w:p>
        <w:p w:rsidR="00CD2F38">
          <w:pPr>
            <w:pStyle w:val="BodyText"/>
            <w:tabs>
              <w:tab w:val="right" w:leader="dot" w:pos="9102"/>
            </w:tabs>
            <w:spacing w:before="217" w:line="219" w:lineRule="auto"/>
            <w:ind w:left="150"/>
            <w:rPr>
              <w:rFonts w:ascii="Times New Roman" w:eastAsia="Times New Roman" w:hAnsi="Times New Roman" w:cs="Times New Roman"/>
            </w:rPr>
          </w:pPr>
          <w:r>
            <w:rPr>
              <w:rFonts w:ascii="Times New Roman" w:eastAsia="Times New Roman" w:hAnsi="Times New Roman" w:cs="Times New Roman"/>
              <w:spacing w:val="7"/>
            </w:rPr>
            <w:t>3.1</w:t>
          </w:r>
          <w:r>
            <w:rPr>
              <w:spacing w:val="7"/>
            </w:rPr>
            <w:t>技术准备</w:t>
          </w:r>
          <w:r>
            <w:tab/>
          </w:r>
          <w:r>
            <w:rPr>
              <w:rFonts w:ascii="Times New Roman" w:eastAsia="Times New Roman" w:hAnsi="Times New Roman" w:cs="Times New Roman"/>
            </w:rPr>
            <w:t>5</w:t>
          </w:r>
        </w:p>
        <w:p w:rsidR="00CD2F38">
          <w:pPr>
            <w:pStyle w:val="BodyText"/>
            <w:tabs>
              <w:tab w:val="right" w:leader="dot" w:pos="9072"/>
            </w:tabs>
            <w:spacing w:before="177" w:line="220" w:lineRule="auto"/>
            <w:ind w:left="150"/>
            <w:rPr>
              <w:rFonts w:ascii="Times New Roman" w:eastAsia="Times New Roman" w:hAnsi="Times New Roman" w:cs="Times New Roman"/>
            </w:rPr>
          </w:pPr>
          <w:r>
            <w:rPr>
              <w:rFonts w:ascii="Times New Roman" w:eastAsia="Times New Roman" w:hAnsi="Times New Roman" w:cs="Times New Roman"/>
              <w:spacing w:val="10"/>
            </w:rPr>
            <w:t xml:space="preserve">3.2   </w:t>
          </w:r>
          <w:r>
            <w:rPr>
              <w:spacing w:val="10"/>
            </w:rPr>
            <w:t>施工队伍准备</w:t>
          </w:r>
          <w:r>
            <w:tab/>
          </w:r>
          <w:r>
            <w:rPr>
              <w:rFonts w:ascii="Times New Roman" w:eastAsia="Times New Roman" w:hAnsi="Times New Roman" w:cs="Times New Roman"/>
            </w:rPr>
            <w:t>5</w:t>
          </w:r>
        </w:p>
        <w:p w:rsidR="00CD2F38">
          <w:pPr>
            <w:pStyle w:val="BodyText"/>
            <w:tabs>
              <w:tab w:val="right" w:leader="dot" w:pos="9072"/>
            </w:tabs>
            <w:spacing w:before="187" w:line="221" w:lineRule="auto"/>
            <w:ind w:left="150"/>
            <w:rPr>
              <w:rFonts w:ascii="Times New Roman" w:eastAsia="Times New Roman" w:hAnsi="Times New Roman" w:cs="Times New Roman"/>
            </w:rPr>
          </w:pPr>
          <w:r>
            <w:rPr>
              <w:rFonts w:ascii="Times New Roman" w:eastAsia="Times New Roman" w:hAnsi="Times New Roman" w:cs="Times New Roman"/>
              <w:spacing w:val="3"/>
            </w:rPr>
            <w:t>3.3</w:t>
          </w:r>
          <w:r>
            <w:rPr>
              <w:spacing w:val="3"/>
            </w:rPr>
            <w:t>物资准备</w:t>
          </w:r>
          <w:r>
            <w:tab/>
          </w:r>
          <w:r>
            <w:rPr>
              <w:rFonts w:ascii="Times New Roman" w:eastAsia="Times New Roman" w:hAnsi="Times New Roman" w:cs="Times New Roman"/>
            </w:rPr>
            <w:t>5</w:t>
          </w:r>
        </w:p>
        <w:p w:rsidR="00CD2F38">
          <w:pPr>
            <w:pStyle w:val="BodyText"/>
            <w:tabs>
              <w:tab w:val="right" w:leader="dot" w:pos="9065"/>
            </w:tabs>
            <w:spacing w:before="191" w:line="221" w:lineRule="auto"/>
            <w:rPr>
              <w:rFonts w:ascii="Times New Roman" w:eastAsia="Times New Roman" w:hAnsi="Times New Roman" w:cs="Times New Roman"/>
            </w:rPr>
          </w:pPr>
          <w:r>
            <w:rPr>
              <w:rFonts w:ascii="Times New Roman" w:eastAsia="Times New Roman" w:hAnsi="Times New Roman" w:cs="Times New Roman"/>
              <w:b/>
              <w:bCs/>
              <w:spacing w:val="11"/>
            </w:rPr>
            <w:t>4</w:t>
          </w:r>
          <w:r>
            <w:rPr>
              <w:b/>
              <w:bCs/>
              <w:spacing w:val="11"/>
            </w:rPr>
            <w:t>施工安排</w:t>
          </w:r>
          <w:r>
            <w:tab/>
          </w:r>
          <w:r>
            <w:rPr>
              <w:rFonts w:ascii="Times New Roman" w:eastAsia="Times New Roman" w:hAnsi="Times New Roman" w:cs="Times New Roman"/>
            </w:rPr>
            <w:t>6</w:t>
          </w:r>
        </w:p>
        <w:p w:rsidR="00CD2F38">
          <w:pPr>
            <w:pStyle w:val="BodyText"/>
            <w:tabs>
              <w:tab w:val="right" w:leader="dot" w:pos="9075"/>
            </w:tabs>
            <w:spacing w:before="197" w:line="219" w:lineRule="auto"/>
            <w:ind w:left="150"/>
            <w:rPr>
              <w:rFonts w:ascii="Times New Roman" w:eastAsia="Times New Roman" w:hAnsi="Times New Roman" w:cs="Times New Roman"/>
            </w:rPr>
          </w:pPr>
          <w:r>
            <w:rPr>
              <w:rFonts w:ascii="Times New Roman" w:eastAsia="Times New Roman" w:hAnsi="Times New Roman" w:cs="Times New Roman"/>
              <w:spacing w:val="4"/>
            </w:rPr>
            <w:t>4.1</w:t>
          </w:r>
          <w:r>
            <w:rPr>
              <w:spacing w:val="4"/>
            </w:rPr>
            <w:t>施工部署</w:t>
          </w:r>
          <w:r>
            <w:tab/>
          </w:r>
          <w:r>
            <w:rPr>
              <w:rFonts w:ascii="Times New Roman" w:eastAsia="Times New Roman" w:hAnsi="Times New Roman" w:cs="Times New Roman"/>
            </w:rPr>
            <w:t>6</w:t>
          </w:r>
        </w:p>
        <w:p w:rsidR="00CD2F38">
          <w:pPr>
            <w:pStyle w:val="BodyText"/>
            <w:tabs>
              <w:tab w:val="right" w:leader="dot" w:pos="9085"/>
            </w:tabs>
            <w:spacing w:before="175" w:line="219" w:lineRule="auto"/>
            <w:ind w:left="150"/>
            <w:rPr>
              <w:rFonts w:ascii="Times New Roman" w:eastAsia="Times New Roman" w:hAnsi="Times New Roman" w:cs="Times New Roman"/>
            </w:rPr>
          </w:pPr>
          <w:r>
            <w:rPr>
              <w:rFonts w:ascii="Times New Roman" w:eastAsia="Times New Roman" w:hAnsi="Times New Roman" w:cs="Times New Roman"/>
              <w:spacing w:val="6"/>
            </w:rPr>
            <w:t>4.2</w:t>
          </w:r>
          <w:r>
            <w:rPr>
              <w:spacing w:val="6"/>
            </w:rPr>
            <w:t>施工管理机构</w:t>
          </w:r>
          <w:r>
            <w:tab/>
          </w:r>
          <w:r>
            <w:rPr>
              <w:rFonts w:ascii="Times New Roman" w:eastAsia="Times New Roman" w:hAnsi="Times New Roman" w:cs="Times New Roman"/>
              <w:spacing w:val="6"/>
            </w:rPr>
            <w:t>6</w:t>
          </w:r>
        </w:p>
        <w:p w:rsidR="00CD2F38">
          <w:pPr>
            <w:pStyle w:val="BodyText"/>
            <w:tabs>
              <w:tab w:val="right" w:leader="dot" w:pos="9095"/>
            </w:tabs>
            <w:spacing w:before="208" w:line="219" w:lineRule="auto"/>
            <w:ind w:left="150"/>
            <w:rPr>
              <w:rFonts w:ascii="Times New Roman" w:eastAsia="Times New Roman" w:hAnsi="Times New Roman" w:cs="Times New Roman"/>
            </w:rPr>
          </w:pPr>
          <w:r>
            <w:rPr>
              <w:rFonts w:ascii="Times New Roman" w:eastAsia="Times New Roman" w:hAnsi="Times New Roman" w:cs="Times New Roman"/>
              <w:spacing w:val="6"/>
            </w:rPr>
            <w:t>4.3</w:t>
          </w:r>
          <w:r>
            <w:rPr>
              <w:spacing w:val="6"/>
            </w:rPr>
            <w:t>组织机构人员职责</w:t>
          </w:r>
          <w:r>
            <w:tab/>
          </w:r>
          <w:r>
            <w:rPr>
              <w:rFonts w:ascii="Times New Roman" w:eastAsia="Times New Roman" w:hAnsi="Times New Roman" w:cs="Times New Roman"/>
            </w:rPr>
            <w:t>6</w:t>
          </w:r>
        </w:p>
        <w:p w:rsidR="00CD2F38">
          <w:pPr>
            <w:pStyle w:val="BodyText"/>
            <w:tabs>
              <w:tab w:val="right" w:leader="dot" w:pos="9075"/>
            </w:tabs>
            <w:spacing w:before="196" w:line="221" w:lineRule="auto"/>
            <w:rPr>
              <w:rFonts w:ascii="Times New Roman" w:eastAsia="Times New Roman" w:hAnsi="Times New Roman" w:cs="Times New Roman"/>
            </w:rPr>
          </w:pPr>
          <w:r>
            <w:rPr>
              <w:rFonts w:ascii="Times New Roman" w:eastAsia="Times New Roman" w:hAnsi="Times New Roman" w:cs="Times New Roman"/>
              <w:b/>
              <w:bCs/>
              <w:spacing w:val="8"/>
            </w:rPr>
            <w:t>5</w:t>
          </w:r>
          <w:r>
            <w:rPr>
              <w:b/>
              <w:bCs/>
              <w:spacing w:val="8"/>
            </w:rPr>
            <w:t>主要施工方法和工艺</w:t>
          </w:r>
          <w:r>
            <w:tab/>
          </w:r>
          <w:r>
            <w:rPr>
              <w:rFonts w:ascii="Times New Roman" w:eastAsia="Times New Roman" w:hAnsi="Times New Roman" w:cs="Times New Roman"/>
              <w:b/>
              <w:bCs/>
              <w:spacing w:val="2"/>
            </w:rPr>
            <w:t>8</w:t>
          </w:r>
        </w:p>
        <w:p w:rsidR="00CD2F38">
          <w:pPr>
            <w:pStyle w:val="BodyText"/>
            <w:tabs>
              <w:tab w:val="right" w:leader="dot" w:pos="9070"/>
            </w:tabs>
            <w:spacing w:before="177" w:line="219" w:lineRule="auto"/>
            <w:ind w:left="150"/>
            <w:rPr>
              <w:rFonts w:ascii="Times New Roman" w:eastAsia="Times New Roman" w:hAnsi="Times New Roman" w:cs="Times New Roman"/>
            </w:rPr>
          </w:pPr>
          <w:r>
            <w:rPr>
              <w:rFonts w:ascii="Times New Roman" w:eastAsia="Times New Roman" w:hAnsi="Times New Roman" w:cs="Times New Roman"/>
              <w:spacing w:val="7"/>
            </w:rPr>
            <w:t>5.1</w:t>
          </w:r>
          <w:r>
            <w:rPr>
              <w:spacing w:val="7"/>
            </w:rPr>
            <w:t>黑湖水景的施工</w:t>
          </w:r>
          <w:r>
            <w:tab/>
          </w:r>
          <w:r>
            <w:rPr>
              <w:rFonts w:ascii="Times New Roman" w:eastAsia="Times New Roman" w:hAnsi="Times New Roman" w:cs="Times New Roman"/>
            </w:rPr>
            <w:t>8</w:t>
          </w:r>
        </w:p>
        <w:p w:rsidR="00CD2F38">
          <w:pPr>
            <w:pStyle w:val="BodyText"/>
            <w:tabs>
              <w:tab w:val="right" w:leader="dot" w:pos="9072"/>
            </w:tabs>
            <w:spacing w:before="187" w:line="219" w:lineRule="auto"/>
            <w:ind w:left="150"/>
            <w:rPr>
              <w:rFonts w:ascii="Times New Roman" w:eastAsia="Times New Roman" w:hAnsi="Times New Roman" w:cs="Times New Roman"/>
            </w:rPr>
          </w:pPr>
          <w:r>
            <w:rPr>
              <w:rFonts w:ascii="Times New Roman" w:eastAsia="Times New Roman" w:hAnsi="Times New Roman" w:cs="Times New Roman"/>
              <w:spacing w:val="6"/>
            </w:rPr>
            <w:t xml:space="preserve">5.2   </w:t>
          </w:r>
          <w:r>
            <w:rPr>
              <w:spacing w:val="6"/>
            </w:rPr>
            <w:t>管道安装工程</w:t>
          </w:r>
          <w:r>
            <w:tab/>
          </w:r>
          <w:r>
            <w:rPr>
              <w:rFonts w:ascii="Times New Roman" w:eastAsia="Times New Roman" w:hAnsi="Times New Roman" w:cs="Times New Roman"/>
              <w:spacing w:val="-6"/>
            </w:rPr>
            <w:t>13</w:t>
          </w:r>
        </w:p>
        <w:p w:rsidR="00CD2F38">
          <w:pPr>
            <w:pStyle w:val="BodyText"/>
            <w:tabs>
              <w:tab w:val="right" w:leader="dot" w:pos="9072"/>
            </w:tabs>
            <w:spacing w:before="197" w:line="219" w:lineRule="auto"/>
            <w:ind w:left="150"/>
            <w:rPr>
              <w:rFonts w:ascii="Times New Roman" w:eastAsia="Times New Roman" w:hAnsi="Times New Roman" w:cs="Times New Roman"/>
            </w:rPr>
          </w:pPr>
          <w:r>
            <w:rPr>
              <w:rFonts w:ascii="Times New Roman" w:eastAsia="Times New Roman" w:hAnsi="Times New Roman" w:cs="Times New Roman"/>
              <w:spacing w:val="2"/>
            </w:rPr>
            <w:t>5.3</w:t>
          </w:r>
          <w:r>
            <w:rPr>
              <w:spacing w:val="2"/>
            </w:rPr>
            <w:t>电气及仪表安装</w:t>
          </w:r>
          <w:r>
            <w:tab/>
          </w:r>
          <w:r>
            <w:rPr>
              <w:rFonts w:ascii="Times New Roman" w:eastAsia="Times New Roman" w:hAnsi="Times New Roman" w:cs="Times New Roman"/>
              <w:spacing w:val="-6"/>
            </w:rPr>
            <w:t>16</w:t>
          </w:r>
        </w:p>
        <w:p w:rsidR="00CD2F38">
          <w:pPr>
            <w:pStyle w:val="BodyText"/>
            <w:tabs>
              <w:tab w:val="right" w:leader="dot" w:pos="9095"/>
            </w:tabs>
            <w:spacing w:before="205" w:line="220" w:lineRule="auto"/>
            <w:rPr>
              <w:rFonts w:ascii="Times New Roman" w:eastAsia="Times New Roman" w:hAnsi="Times New Roman" w:cs="Times New Roman"/>
            </w:rPr>
          </w:pPr>
          <w:r>
            <w:rPr>
              <w:rFonts w:ascii="Times New Roman" w:eastAsia="Times New Roman" w:hAnsi="Times New Roman" w:cs="Times New Roman"/>
              <w:b/>
              <w:bCs/>
              <w:spacing w:val="22"/>
            </w:rPr>
            <w:t>6</w:t>
          </w:r>
          <w:r>
            <w:rPr>
              <w:b/>
              <w:bCs/>
              <w:spacing w:val="22"/>
            </w:rPr>
            <w:t>施工质量保证措施</w:t>
          </w:r>
          <w:r>
            <w:tab/>
          </w:r>
          <w:r>
            <w:rPr>
              <w:rFonts w:ascii="Times New Roman" w:eastAsia="Times New Roman" w:hAnsi="Times New Roman" w:cs="Times New Roman"/>
            </w:rPr>
            <w:t>21</w:t>
          </w:r>
        </w:p>
        <w:p w:rsidR="00CD2F38">
          <w:pPr>
            <w:pStyle w:val="BodyText"/>
            <w:tabs>
              <w:tab w:val="right" w:leader="dot" w:pos="9095"/>
            </w:tabs>
            <w:spacing w:before="189" w:line="219" w:lineRule="auto"/>
            <w:ind w:left="150"/>
            <w:rPr>
              <w:rFonts w:ascii="Times New Roman" w:eastAsia="Times New Roman" w:hAnsi="Times New Roman" w:cs="Times New Roman"/>
            </w:rPr>
          </w:pPr>
          <w:r>
            <w:rPr>
              <w:rFonts w:ascii="Times New Roman" w:eastAsia="Times New Roman" w:hAnsi="Times New Roman" w:cs="Times New Roman"/>
              <w:spacing w:val="4"/>
            </w:rPr>
            <w:t>6.1</w:t>
          </w:r>
          <w:r>
            <w:rPr>
              <w:spacing w:val="4"/>
            </w:rPr>
            <w:t>岗位责任制</w:t>
          </w:r>
          <w:r>
            <w:tab/>
          </w:r>
          <w:r>
            <w:rPr>
              <w:rFonts w:ascii="Times New Roman" w:eastAsia="Times New Roman" w:hAnsi="Times New Roman" w:cs="Times New Roman"/>
            </w:rPr>
            <w:t>21</w:t>
          </w:r>
        </w:p>
        <w:p w:rsidR="00CD2F38">
          <w:pPr>
            <w:pStyle w:val="BodyText"/>
            <w:tabs>
              <w:tab w:val="right" w:leader="dot" w:pos="9075"/>
            </w:tabs>
            <w:spacing w:before="177" w:line="219" w:lineRule="auto"/>
            <w:ind w:left="150"/>
            <w:rPr>
              <w:rFonts w:ascii="Times New Roman" w:eastAsia="Times New Roman" w:hAnsi="Times New Roman" w:cs="Times New Roman"/>
            </w:rPr>
          </w:pPr>
          <w:r>
            <w:rPr>
              <w:rFonts w:ascii="Times New Roman" w:eastAsia="Times New Roman" w:hAnsi="Times New Roman" w:cs="Times New Roman"/>
              <w:spacing w:val="8"/>
            </w:rPr>
            <w:t>6.2</w:t>
          </w:r>
          <w:r>
            <w:rPr>
              <w:spacing w:val="8"/>
            </w:rPr>
            <w:t>施工质量技术保证措施</w:t>
          </w:r>
          <w:r>
            <w:tab/>
          </w:r>
          <w:r>
            <w:rPr>
              <w:rFonts w:ascii="Times New Roman" w:eastAsia="Times New Roman" w:hAnsi="Times New Roman" w:cs="Times New Roman"/>
            </w:rPr>
            <w:t>22</w:t>
          </w:r>
        </w:p>
        <w:p w:rsidR="00CD2F38">
          <w:pPr>
            <w:pStyle w:val="BodyText"/>
            <w:tabs>
              <w:tab w:val="right" w:leader="dot" w:pos="9085"/>
            </w:tabs>
            <w:spacing w:before="205" w:line="219" w:lineRule="auto"/>
            <w:ind w:left="150"/>
            <w:rPr>
              <w:rFonts w:ascii="Times New Roman" w:eastAsia="Times New Roman" w:hAnsi="Times New Roman" w:cs="Times New Roman"/>
            </w:rPr>
          </w:pPr>
          <w:r>
            <w:rPr>
              <w:rFonts w:ascii="Times New Roman" w:eastAsia="Times New Roman" w:hAnsi="Times New Roman" w:cs="Times New Roman"/>
              <w:spacing w:val="7"/>
            </w:rPr>
            <w:t xml:space="preserve">6.3   </w:t>
          </w:r>
          <w:r>
            <w:rPr>
              <w:spacing w:val="7"/>
            </w:rPr>
            <w:t>材料和设备质量保证措施</w:t>
          </w:r>
          <w:r>
            <w:tab/>
          </w:r>
          <w:r>
            <w:rPr>
              <w:rFonts w:ascii="Times New Roman" w:eastAsia="Times New Roman" w:hAnsi="Times New Roman" w:cs="Times New Roman"/>
              <w:spacing w:val="-2"/>
            </w:rPr>
            <w:t>24</w:t>
          </w:r>
        </w:p>
        <w:p w:rsidR="00CD2F38">
          <w:pPr>
            <w:pStyle w:val="BodyText"/>
            <w:tabs>
              <w:tab w:val="right" w:leader="dot" w:pos="9075"/>
            </w:tabs>
            <w:spacing w:before="200" w:line="220" w:lineRule="auto"/>
            <w:ind w:left="150"/>
            <w:rPr>
              <w:rFonts w:ascii="Times New Roman" w:eastAsia="Times New Roman" w:hAnsi="Times New Roman" w:cs="Times New Roman"/>
            </w:rPr>
          </w:pPr>
          <w:r>
            <w:rPr>
              <w:rFonts w:ascii="Times New Roman" w:eastAsia="Times New Roman" w:hAnsi="Times New Roman" w:cs="Times New Roman"/>
              <w:spacing w:val="13"/>
            </w:rPr>
            <w:t>6.4</w:t>
          </w:r>
          <w:r>
            <w:rPr>
              <w:spacing w:val="13"/>
            </w:rPr>
            <w:t>成品保护措施</w:t>
          </w:r>
          <w:r>
            <w:tab/>
          </w:r>
          <w:r>
            <w:rPr>
              <w:rFonts w:ascii="Times New Roman" w:eastAsia="Times New Roman" w:hAnsi="Times New Roman" w:cs="Times New Roman"/>
              <w:spacing w:val="-2"/>
            </w:rPr>
            <w:t>24</w:t>
          </w:r>
        </w:p>
        <w:p w:rsidR="00CD2F38">
          <w:pPr>
            <w:pStyle w:val="BodyText"/>
            <w:tabs>
              <w:tab w:val="right" w:leader="dot" w:pos="9095"/>
            </w:tabs>
            <w:spacing w:before="182" w:line="219" w:lineRule="auto"/>
            <w:rPr>
              <w:rFonts w:ascii="Times New Roman" w:eastAsia="Times New Roman" w:hAnsi="Times New Roman" w:cs="Times New Roman"/>
            </w:rPr>
          </w:pPr>
          <w:r>
            <w:rPr>
              <w:rFonts w:ascii="Times New Roman" w:eastAsia="Times New Roman" w:hAnsi="Times New Roman" w:cs="Times New Roman"/>
              <w:b/>
              <w:bCs/>
              <w:spacing w:val="20"/>
            </w:rPr>
            <w:t xml:space="preserve">7 </w:t>
          </w:r>
          <w:r>
            <w:rPr>
              <w:b/>
              <w:bCs/>
              <w:spacing w:val="20"/>
            </w:rPr>
            <w:t>安全文明施工保证措施</w:t>
          </w:r>
          <w:r>
            <w:tab/>
          </w:r>
          <w:r>
            <w:rPr>
              <w:rFonts w:ascii="Times New Roman" w:eastAsia="Times New Roman" w:hAnsi="Times New Roman" w:cs="Times New Roman"/>
            </w:rPr>
            <w:t>27</w:t>
          </w:r>
        </w:p>
        <w:p w:rsidR="00CD2F38">
          <w:pPr>
            <w:pStyle w:val="BodyText"/>
            <w:tabs>
              <w:tab w:val="right" w:leader="dot" w:pos="9095"/>
            </w:tabs>
            <w:spacing w:before="191" w:line="220" w:lineRule="auto"/>
            <w:ind w:left="150"/>
            <w:rPr>
              <w:rFonts w:ascii="Times New Roman" w:eastAsia="Times New Roman" w:hAnsi="Times New Roman" w:cs="Times New Roman"/>
            </w:rPr>
          </w:pPr>
          <w:r>
            <w:rPr>
              <w:rFonts w:ascii="Times New Roman" w:eastAsia="Times New Roman" w:hAnsi="Times New Roman" w:cs="Times New Roman"/>
              <w:spacing w:val="5"/>
            </w:rPr>
            <w:t xml:space="preserve">7.1   </w:t>
          </w:r>
          <w:r>
            <w:rPr>
              <w:spacing w:val="5"/>
            </w:rPr>
            <w:t>安全保证措施</w:t>
          </w:r>
          <w:r>
            <w:tab/>
          </w:r>
          <w:r>
            <w:rPr>
              <w:rFonts w:ascii="Times New Roman" w:eastAsia="Times New Roman" w:hAnsi="Times New Roman" w:cs="Times New Roman"/>
            </w:rPr>
            <w:t>27</w:t>
          </w:r>
        </w:p>
        <w:p w:rsidR="00CD2F38">
          <w:pPr>
            <w:pStyle w:val="BodyText"/>
            <w:tabs>
              <w:tab w:val="right" w:leader="dot" w:pos="9095"/>
            </w:tabs>
            <w:spacing w:before="195" w:line="219" w:lineRule="auto"/>
            <w:ind w:left="150"/>
            <w:rPr>
              <w:rFonts w:ascii="Times New Roman" w:eastAsia="Times New Roman" w:hAnsi="Times New Roman" w:cs="Times New Roman"/>
            </w:rPr>
          </w:pPr>
          <w:r>
            <w:rPr>
              <w:rFonts w:ascii="Times New Roman" w:eastAsia="Times New Roman" w:hAnsi="Times New Roman" w:cs="Times New Roman"/>
              <w:spacing w:val="5"/>
            </w:rPr>
            <w:t xml:space="preserve">7.2   </w:t>
          </w:r>
          <w:r>
            <w:rPr>
              <w:spacing w:val="5"/>
            </w:rPr>
            <w:t>文明施工保证措施</w:t>
          </w:r>
          <w:r>
            <w:tab/>
          </w:r>
          <w:r>
            <w:rPr>
              <w:rFonts w:ascii="Times New Roman" w:eastAsia="Times New Roman" w:hAnsi="Times New Roman" w:cs="Times New Roman"/>
            </w:rPr>
            <w:t>29</w:t>
          </w:r>
        </w:p>
      </w:sdtContent>
    </w:sdt>
    <w:p w:rsidR="00CD2F38">
      <w:pPr>
        <w:spacing w:line="219" w:lineRule="auto"/>
        <w:rPr>
          <w:rFonts w:ascii="Times New Roman" w:eastAsia="Times New Roman" w:hAnsi="Times New Roman" w:cs="Times New Roman"/>
        </w:rPr>
        <w:sectPr>
          <w:headerReference w:type="even" r:id="rId11"/>
          <w:headerReference w:type="default" r:id="rId12"/>
          <w:footerReference w:type="even" r:id="rId13"/>
          <w:footerReference w:type="default" r:id="rId14"/>
          <w:headerReference w:type="first" r:id="rId15"/>
          <w:footerReference w:type="first" r:id="rId16"/>
          <w:pgSz w:w="11910" w:h="16840"/>
          <w:pgMar w:top="1362" w:right="1284" w:bottom="0" w:left="1509" w:header="0" w:footer="0" w:gutter="0"/>
          <w:pgNumType w:start="2"/>
          <w:cols w:space="720"/>
        </w:sectPr>
      </w:pPr>
    </w:p>
    <w:bookmarkStart w:id="0" w:name="bookmark8" w:displacedByCustomXml="next"/>
    <w:bookmarkEnd w:id="0" w:displacedByCustomXml="next"/>
    <w:bookmarkStart w:id="1" w:name="bookmark7" w:displacedByCustomXml="next"/>
    <w:bookmarkEnd w:id="1" w:displacedByCustomXml="next"/>
    <w:bookmarkStart w:id="2" w:name="bookmark6" w:displacedByCustomXml="next"/>
    <w:bookmarkEnd w:id="2" w:displacedByCustomXml="next"/>
    <w:bookmarkStart w:id="3" w:name="bookmark5" w:displacedByCustomXml="next"/>
    <w:bookmarkEnd w:id="3" w:displacedByCustomXml="next"/>
    <w:bookmarkStart w:id="4" w:name="bookmark4" w:displacedByCustomXml="next"/>
    <w:bookmarkEnd w:id="4" w:displacedByCustomXml="next"/>
    <w:bookmarkStart w:id="5" w:name="bookmark3" w:displacedByCustomXml="next"/>
    <w:bookmarkEnd w:id="5" w:displacedByCustomXml="next"/>
    <w:bookmarkStart w:id="6" w:name="bookmark2" w:displacedByCustomXml="next"/>
    <w:bookmarkEnd w:id="6" w:displacedByCustomXml="next"/>
    <w:bookmarkStart w:id="7" w:name="bookmark1" w:displacedByCustomXml="next"/>
    <w:bookmarkEnd w:id="7" w:displacedByCustomXml="next"/>
    <w:p>
      <w:pPr>
        <w:sectPr>
          <w:headerReference w:type="even" r:id="rId17"/>
          <w:headerReference w:type="default" r:id="rId18"/>
          <w:footerReference w:type="even" r:id="rId19"/>
          <w:footerReference w:type="default" r:id="rId20"/>
          <w:headerReference w:type="first" r:id="rId21"/>
          <w:footerReference w:type="first" r:id="rId22"/>
          <w:pgSz w:w="11910" w:h="16840"/>
          <w:pgMar w:top="1364" w:right="1299" w:bottom="0" w:left="1680" w:header="0" w:footer="0" w:gutter="0"/>
          <w:pgNumType w:start="3"/>
          <w:cols w:space="720"/>
        </w:sectPr>
      </w:pPr>
    </w:p>
    <w:sdt>
      <w:sdtPr>
        <w:rPr>
          <w:rFonts w:ascii="Times New Roman" w:eastAsia="Times New Roman" w:hAnsi="Times New Roman" w:cs="Times New Roman"/>
        </w:rPr>
        <w:id w:val="-94505890"/>
        <w:docPartObj>
          <w:docPartGallery w:val="Table of Contents"/>
          <w:docPartUnique/>
        </w:docPartObj>
      </w:sdtPr>
      <w:sdtContent>
        <w:p w:rsidR="00CD2F38">
          <w:pPr>
            <w:pStyle w:val="BodyText"/>
            <w:tabs>
              <w:tab w:val="right" w:leader="dot" w:pos="8920"/>
            </w:tabs>
            <w:spacing w:before="46" w:line="220" w:lineRule="auto"/>
            <w:rPr>
              <w:rFonts w:ascii="Times New Roman" w:eastAsia="Times New Roman" w:hAnsi="Times New Roman" w:cs="Times New Roman"/>
            </w:rPr>
          </w:pPr>
          <w:r>
            <w:rPr>
              <w:rFonts w:ascii="Times New Roman" w:eastAsia="Times New Roman" w:hAnsi="Times New Roman" w:cs="Times New Roman"/>
              <w:spacing w:val="5"/>
            </w:rPr>
            <w:t xml:space="preserve">7.3   </w:t>
          </w:r>
          <w:r>
            <w:rPr>
              <w:spacing w:val="5"/>
            </w:rPr>
            <w:t>环境保护措施</w:t>
          </w:r>
          <w:r>
            <w:tab/>
          </w:r>
          <w:r>
            <w:rPr>
              <w:rFonts w:ascii="Times New Roman" w:eastAsia="Times New Roman" w:hAnsi="Times New Roman" w:cs="Times New Roman"/>
              <w:spacing w:val="-2"/>
            </w:rPr>
            <w:t>30</w:t>
          </w:r>
        </w:p>
        <w:p w:rsidR="00CD2F38">
          <w:pPr>
            <w:pStyle w:val="BodyText"/>
            <w:tabs>
              <w:tab w:val="right" w:leader="dot" w:pos="8920"/>
            </w:tabs>
            <w:spacing w:before="185" w:line="219" w:lineRule="auto"/>
            <w:rPr>
              <w:rFonts w:ascii="Times New Roman" w:eastAsia="Times New Roman" w:hAnsi="Times New Roman" w:cs="Times New Roman"/>
            </w:rPr>
          </w:pPr>
          <w:r>
            <w:rPr>
              <w:rFonts w:ascii="Times New Roman" w:eastAsia="Times New Roman" w:hAnsi="Times New Roman" w:cs="Times New Roman"/>
              <w:spacing w:val="4"/>
            </w:rPr>
            <w:t>7.4</w:t>
          </w:r>
          <w:r>
            <w:rPr>
              <w:spacing w:val="4"/>
            </w:rPr>
            <w:t>雨季施工措施</w:t>
          </w:r>
          <w:r>
            <w:tab/>
          </w:r>
          <w:r>
            <w:rPr>
              <w:rFonts w:ascii="Times New Roman" w:eastAsia="Times New Roman" w:hAnsi="Times New Roman" w:cs="Times New Roman"/>
              <w:spacing w:val="-2"/>
            </w:rPr>
            <w:t>32</w:t>
          </w:r>
        </w:p>
        <w:p w:rsidR="00CD2F38">
          <w:pPr>
            <w:pStyle w:val="BodyText"/>
            <w:tabs>
              <w:tab w:val="right" w:leader="dot" w:pos="8930"/>
            </w:tabs>
            <w:spacing w:before="185" w:line="219" w:lineRule="auto"/>
            <w:rPr>
              <w:rFonts w:ascii="Times New Roman" w:eastAsia="Times New Roman" w:hAnsi="Times New Roman" w:cs="Times New Roman"/>
            </w:rPr>
          </w:pPr>
          <w:r>
            <w:rPr>
              <w:rFonts w:ascii="Times New Roman" w:eastAsia="Times New Roman" w:hAnsi="Times New Roman" w:cs="Times New Roman"/>
              <w:spacing w:val="5"/>
            </w:rPr>
            <w:t xml:space="preserve">7.5   </w:t>
          </w:r>
          <w:r>
            <w:rPr>
              <w:spacing w:val="5"/>
            </w:rPr>
            <w:t>成本节约措施</w:t>
          </w:r>
          <w:r>
            <w:tab/>
          </w:r>
          <w:r>
            <w:rPr>
              <w:rFonts w:ascii="Times New Roman" w:eastAsia="Times New Roman" w:hAnsi="Times New Roman" w:cs="Times New Roman"/>
              <w:spacing w:val="-3"/>
            </w:rPr>
            <w:t>33</w:t>
          </w:r>
        </w:p>
      </w:sdtContent>
    </w:sdt>
    <w:p w:rsidR="00CD2F38">
      <w:pPr>
        <w:spacing w:line="219" w:lineRule="auto"/>
        <w:rPr>
          <w:rFonts w:ascii="Times New Roman" w:eastAsia="Times New Roman" w:hAnsi="Times New Roman" w:cs="Times New Roman"/>
        </w:rPr>
        <w:sectPr>
          <w:headerReference w:type="even" r:id="rId23"/>
          <w:headerReference w:type="default" r:id="rId24"/>
          <w:footerReference w:type="even" r:id="rId25"/>
          <w:footerReference w:type="default" r:id="rId26"/>
          <w:headerReference w:type="first" r:id="rId27"/>
          <w:footerReference w:type="first" r:id="rId28"/>
          <w:type w:val="nextPage"/>
          <w:pgSz w:w="11910" w:h="16840"/>
          <w:pgMar w:top="1364" w:right="1299" w:bottom="0" w:left="1680" w:header="0" w:footer="0" w:gutter="0"/>
          <w:pgNumType w:start="4"/>
          <w:cols w:space="720"/>
          <w:titlePg w:val="0"/>
        </w:sectPr>
      </w:pPr>
    </w:p>
    <w:p w:rsidR="00CD2F38">
      <w:pPr>
        <w:spacing w:line="390" w:lineRule="auto"/>
      </w:pPr>
    </w:p>
    <w:p w:rsidR="00CD2F38">
      <w:pPr>
        <w:spacing w:before="104" w:line="580" w:lineRule="exact"/>
        <w:ind w:left="114"/>
        <w:rPr>
          <w:rFonts w:ascii="SimHei" w:eastAsia="SimHei" w:hAnsi="SimHei" w:cs="SimHei"/>
          <w:sz w:val="32"/>
          <w:szCs w:val="32"/>
        </w:rPr>
      </w:pPr>
      <w:bookmarkStart w:id="8" w:name="bookmark9"/>
      <w:bookmarkEnd w:id="8"/>
      <w:r>
        <w:rPr>
          <w:rFonts w:ascii="SimHei" w:eastAsia="SimHei" w:hAnsi="SimHei" w:cs="SimHei"/>
          <w:b/>
          <w:bCs/>
          <w:spacing w:val="-10"/>
          <w:position w:val="19"/>
          <w:sz w:val="32"/>
          <w:szCs w:val="32"/>
        </w:rPr>
        <w:t>1</w:t>
      </w:r>
      <w:r>
        <w:rPr>
          <w:rFonts w:ascii="SimHei" w:eastAsia="SimHei" w:hAnsi="SimHei" w:cs="SimHei"/>
          <w:b/>
          <w:bCs/>
          <w:spacing w:val="-10"/>
          <w:position w:val="19"/>
          <w:sz w:val="32"/>
          <w:szCs w:val="32"/>
        </w:rPr>
        <w:t>编制依据</w:t>
      </w:r>
    </w:p>
    <w:p w:rsidR="00CD2F38">
      <w:pPr>
        <w:pStyle w:val="BodyText"/>
        <w:spacing w:line="219" w:lineRule="auto"/>
        <w:ind w:left="113"/>
        <w:rPr>
          <w:sz w:val="24"/>
          <w:szCs w:val="24"/>
        </w:rPr>
      </w:pPr>
      <w:r>
        <w:rPr>
          <w:b/>
          <w:bCs/>
          <w:spacing w:val="-7"/>
          <w:sz w:val="24"/>
          <w:szCs w:val="24"/>
        </w:rPr>
        <w:t>1.1</w:t>
      </w:r>
      <w:r>
        <w:rPr>
          <w:b/>
          <w:bCs/>
          <w:spacing w:val="-7"/>
          <w:sz w:val="24"/>
          <w:szCs w:val="24"/>
        </w:rPr>
        <w:t>招标文件</w:t>
      </w:r>
    </w:p>
    <w:p w:rsidR="00CD2F38">
      <w:pPr>
        <w:pStyle w:val="BodyText"/>
        <w:spacing w:before="176" w:line="221" w:lineRule="auto"/>
        <w:ind w:left="113"/>
        <w:outlineLvl w:val="0"/>
        <w:rPr>
          <w:sz w:val="24"/>
          <w:szCs w:val="24"/>
        </w:rPr>
      </w:pPr>
      <w:r>
        <w:rPr>
          <w:b/>
          <w:bCs/>
          <w:spacing w:val="-8"/>
          <w:sz w:val="24"/>
          <w:szCs w:val="24"/>
        </w:rPr>
        <w:t>1.2</w:t>
      </w:r>
      <w:r>
        <w:rPr>
          <w:b/>
          <w:bCs/>
          <w:spacing w:val="-8"/>
          <w:sz w:val="24"/>
          <w:szCs w:val="24"/>
        </w:rPr>
        <w:t>施工图</w:t>
      </w:r>
    </w:p>
    <w:p w:rsidR="00CD2F38">
      <w:pPr>
        <w:pStyle w:val="BodyText"/>
        <w:spacing w:before="174" w:line="214" w:lineRule="auto"/>
        <w:ind w:left="113"/>
        <w:outlineLvl w:val="0"/>
        <w:rPr>
          <w:sz w:val="24"/>
          <w:szCs w:val="24"/>
        </w:rPr>
      </w:pPr>
      <w:r>
        <w:rPr>
          <w:b/>
          <w:bCs/>
          <w:spacing w:val="-5"/>
          <w:sz w:val="24"/>
          <w:szCs w:val="24"/>
        </w:rPr>
        <w:t>1.3spec</w:t>
      </w:r>
      <w:r>
        <w:rPr>
          <w:b/>
          <w:bCs/>
          <w:spacing w:val="-5"/>
          <w:sz w:val="24"/>
          <w:szCs w:val="24"/>
        </w:rPr>
        <w:t>文件</w:t>
      </w:r>
    </w:p>
    <w:p w:rsidR="00CD2F38">
      <w:pPr>
        <w:pStyle w:val="BodyText"/>
        <w:spacing w:before="218" w:line="219" w:lineRule="auto"/>
        <w:ind w:left="113"/>
        <w:outlineLvl w:val="0"/>
        <w:rPr>
          <w:sz w:val="24"/>
          <w:szCs w:val="24"/>
        </w:rPr>
      </w:pPr>
      <w:r>
        <w:rPr>
          <w:b/>
          <w:bCs/>
          <w:spacing w:val="-2"/>
          <w:sz w:val="24"/>
          <w:szCs w:val="24"/>
        </w:rPr>
        <w:t>1.4</w:t>
      </w:r>
      <w:r>
        <w:rPr>
          <w:b/>
          <w:bCs/>
          <w:spacing w:val="-2"/>
          <w:sz w:val="24"/>
          <w:szCs w:val="24"/>
        </w:rPr>
        <w:t>工程施工图集、规范</w:t>
      </w:r>
    </w:p>
    <w:p w:rsidR="00CD2F38">
      <w:pPr>
        <w:pStyle w:val="BodyText"/>
        <w:spacing w:before="189" w:line="219" w:lineRule="auto"/>
        <w:ind w:left="609"/>
        <w:rPr>
          <w:sz w:val="24"/>
          <w:szCs w:val="24"/>
        </w:rPr>
      </w:pPr>
      <w:r>
        <w:rPr>
          <w:spacing w:val="-5"/>
          <w:sz w:val="24"/>
          <w:szCs w:val="24"/>
        </w:rPr>
        <w:t>《建筑工程施工质量验收统一标准》</w:t>
      </w:r>
      <w:r>
        <w:rPr>
          <w:spacing w:val="-5"/>
          <w:sz w:val="24"/>
          <w:szCs w:val="24"/>
        </w:rPr>
        <w:t>(GB50300-2017)</w:t>
      </w:r>
    </w:p>
    <w:p w:rsidR="00CD2F38">
      <w:pPr>
        <w:pStyle w:val="BodyText"/>
        <w:spacing w:before="165" w:line="480" w:lineRule="exact"/>
        <w:ind w:left="609"/>
        <w:rPr>
          <w:sz w:val="24"/>
          <w:szCs w:val="24"/>
        </w:rPr>
      </w:pPr>
      <w:r>
        <w:rPr>
          <w:spacing w:val="-6"/>
          <w:position w:val="18"/>
          <w:sz w:val="24"/>
          <w:szCs w:val="24"/>
        </w:rPr>
        <w:t>《给水排水管道工程施工及验收规范》</w:t>
      </w:r>
      <w:r>
        <w:rPr>
          <w:spacing w:val="-6"/>
          <w:position w:val="18"/>
          <w:sz w:val="24"/>
          <w:szCs w:val="24"/>
        </w:rPr>
        <w:t>(GB5026</w:t>
      </w:r>
      <w:r>
        <w:rPr>
          <w:spacing w:val="-7"/>
          <w:position w:val="18"/>
          <w:sz w:val="24"/>
          <w:szCs w:val="24"/>
        </w:rPr>
        <w:t>8-2017)</w:t>
      </w:r>
    </w:p>
    <w:p w:rsidR="00CD2F38">
      <w:pPr>
        <w:pStyle w:val="BodyText"/>
        <w:spacing w:line="219" w:lineRule="auto"/>
        <w:ind w:left="609"/>
        <w:rPr>
          <w:sz w:val="24"/>
          <w:szCs w:val="24"/>
        </w:rPr>
      </w:pPr>
      <w:r>
        <w:rPr>
          <w:spacing w:val="-2"/>
          <w:sz w:val="24"/>
          <w:szCs w:val="24"/>
        </w:rPr>
        <w:t>《给排水工程结构设计规范》</w:t>
      </w:r>
      <w:r>
        <w:rPr>
          <w:spacing w:val="-2"/>
          <w:sz w:val="24"/>
          <w:szCs w:val="24"/>
        </w:rPr>
        <w:t>GB50069-2016</w:t>
      </w:r>
    </w:p>
    <w:p w:rsidR="00CD2F38">
      <w:pPr>
        <w:pStyle w:val="BodyText"/>
        <w:spacing w:before="164" w:line="219" w:lineRule="auto"/>
        <w:ind w:left="609"/>
        <w:rPr>
          <w:sz w:val="24"/>
          <w:szCs w:val="24"/>
        </w:rPr>
      </w:pPr>
      <w:r>
        <w:rPr>
          <w:spacing w:val="-6"/>
          <w:sz w:val="24"/>
          <w:szCs w:val="24"/>
        </w:rPr>
        <w:t>《机器设备安装工程施工及验收通用规范》</w:t>
      </w:r>
      <w:r>
        <w:rPr>
          <w:spacing w:val="-6"/>
          <w:sz w:val="24"/>
          <w:szCs w:val="24"/>
        </w:rPr>
        <w:t>(GB50231-2017)</w:t>
      </w:r>
    </w:p>
    <w:p w:rsidR="00CD2F38">
      <w:pPr>
        <w:pStyle w:val="BodyText"/>
        <w:spacing w:before="176" w:line="480" w:lineRule="exact"/>
        <w:ind w:left="609"/>
        <w:rPr>
          <w:sz w:val="24"/>
          <w:szCs w:val="24"/>
        </w:rPr>
      </w:pPr>
      <w:r>
        <w:rPr>
          <w:spacing w:val="-6"/>
          <w:position w:val="18"/>
          <w:sz w:val="24"/>
          <w:szCs w:val="24"/>
        </w:rPr>
        <w:t>《压缩机、风机、泵安装工程施工及验收规范》</w:t>
      </w:r>
      <w:r>
        <w:rPr>
          <w:spacing w:val="-6"/>
          <w:position w:val="18"/>
          <w:sz w:val="24"/>
          <w:szCs w:val="24"/>
        </w:rPr>
        <w:t>(GB50275-2010)</w:t>
      </w:r>
    </w:p>
    <w:p w:rsidR="00CD2F38">
      <w:pPr>
        <w:pStyle w:val="BodyText"/>
        <w:spacing w:before="1" w:line="219" w:lineRule="auto"/>
        <w:ind w:left="609"/>
        <w:rPr>
          <w:sz w:val="24"/>
          <w:szCs w:val="24"/>
        </w:rPr>
      </w:pPr>
      <w:r>
        <w:rPr>
          <w:spacing w:val="-7"/>
          <w:sz w:val="24"/>
          <w:szCs w:val="24"/>
        </w:rPr>
        <w:t>《起重设备安装工程施工及验收规范》</w:t>
      </w:r>
      <w:r>
        <w:rPr>
          <w:spacing w:val="-7"/>
          <w:sz w:val="24"/>
          <w:szCs w:val="24"/>
        </w:rPr>
        <w:t>(GB50278-98)</w:t>
      </w:r>
    </w:p>
    <w:p w:rsidR="00CD2F38">
      <w:pPr>
        <w:pStyle w:val="BodyText"/>
        <w:spacing w:before="185" w:line="219" w:lineRule="auto"/>
        <w:ind w:left="609"/>
        <w:rPr>
          <w:sz w:val="24"/>
          <w:szCs w:val="24"/>
        </w:rPr>
      </w:pPr>
      <w:r>
        <w:rPr>
          <w:spacing w:val="-5"/>
          <w:sz w:val="24"/>
          <w:szCs w:val="24"/>
        </w:rPr>
        <w:t>《电气装置安装工程电缆设备交接实验标准》</w:t>
      </w:r>
      <w:r>
        <w:rPr>
          <w:spacing w:val="-5"/>
          <w:sz w:val="24"/>
          <w:szCs w:val="24"/>
        </w:rPr>
        <w:t xml:space="preserve">  (</w:t>
      </w:r>
      <w:r>
        <w:rPr>
          <w:spacing w:val="-6"/>
          <w:sz w:val="24"/>
          <w:szCs w:val="24"/>
        </w:rPr>
        <w:t>GB50150-2016)</w:t>
      </w:r>
    </w:p>
    <w:p w:rsidR="00CD2F38">
      <w:pPr>
        <w:pStyle w:val="BodyText"/>
        <w:spacing w:before="165" w:line="480" w:lineRule="exact"/>
        <w:ind w:left="609"/>
        <w:rPr>
          <w:sz w:val="24"/>
          <w:szCs w:val="24"/>
        </w:rPr>
      </w:pPr>
      <w:r>
        <w:rPr>
          <w:spacing w:val="-5"/>
          <w:position w:val="18"/>
          <w:sz w:val="24"/>
          <w:szCs w:val="24"/>
        </w:rPr>
        <w:t>《建筑电气安装工程质量检验评定标准》</w:t>
      </w:r>
      <w:r>
        <w:rPr>
          <w:spacing w:val="-5"/>
          <w:position w:val="18"/>
          <w:sz w:val="24"/>
          <w:szCs w:val="24"/>
        </w:rPr>
        <w:t>GB50303-2015</w:t>
      </w:r>
    </w:p>
    <w:p w:rsidR="00CD2F38">
      <w:pPr>
        <w:pStyle w:val="BodyText"/>
        <w:spacing w:line="219" w:lineRule="auto"/>
        <w:ind w:left="609"/>
        <w:rPr>
          <w:sz w:val="24"/>
          <w:szCs w:val="24"/>
        </w:rPr>
      </w:pPr>
      <w:r>
        <w:rPr>
          <w:spacing w:val="-5"/>
          <w:sz w:val="24"/>
          <w:szCs w:val="24"/>
        </w:rPr>
        <w:t>《交联聚乙烯绝缘聚氯乙烯护套电缆》</w:t>
      </w:r>
      <w:r>
        <w:rPr>
          <w:spacing w:val="-5"/>
          <w:sz w:val="24"/>
          <w:szCs w:val="24"/>
        </w:rPr>
        <w:t>GB/T12706.1-2008</w:t>
      </w:r>
    </w:p>
    <w:p w:rsidR="00CD2F38">
      <w:pPr>
        <w:pStyle w:val="BodyText"/>
        <w:spacing w:before="166" w:line="219" w:lineRule="auto"/>
        <w:ind w:left="609"/>
        <w:rPr>
          <w:sz w:val="24"/>
          <w:szCs w:val="24"/>
        </w:rPr>
      </w:pPr>
      <w:r>
        <w:rPr>
          <w:spacing w:val="-1"/>
          <w:sz w:val="24"/>
          <w:szCs w:val="24"/>
        </w:rPr>
        <w:t>《聚氯乙烯绝缘、护套控制电缆》</w:t>
      </w:r>
      <w:r>
        <w:rPr>
          <w:spacing w:val="-1"/>
          <w:sz w:val="24"/>
          <w:szCs w:val="24"/>
        </w:rPr>
        <w:t>GB/T933</w:t>
      </w:r>
      <w:r>
        <w:rPr>
          <w:spacing w:val="-2"/>
          <w:sz w:val="24"/>
          <w:szCs w:val="24"/>
        </w:rPr>
        <w:t>0.3-2008</w:t>
      </w:r>
    </w:p>
    <w:p w:rsidR="00CD2F38">
      <w:pPr>
        <w:pStyle w:val="BodyText"/>
        <w:spacing w:before="185" w:line="219" w:lineRule="auto"/>
        <w:ind w:left="609"/>
        <w:rPr>
          <w:sz w:val="24"/>
          <w:szCs w:val="24"/>
        </w:rPr>
      </w:pPr>
      <w:r>
        <w:rPr>
          <w:spacing w:val="9"/>
          <w:sz w:val="24"/>
          <w:szCs w:val="24"/>
        </w:rPr>
        <w:t>《聚氯乙烯绝缘电缆</w:t>
      </w:r>
      <w:r>
        <w:rPr>
          <w:spacing w:val="9"/>
          <w:sz w:val="24"/>
          <w:szCs w:val="24"/>
        </w:rPr>
        <w:t>(</w:t>
      </w:r>
      <w:r>
        <w:rPr>
          <w:spacing w:val="9"/>
          <w:sz w:val="24"/>
          <w:szCs w:val="24"/>
        </w:rPr>
        <w:t>电线</w:t>
      </w:r>
      <w:r>
        <w:rPr>
          <w:spacing w:val="9"/>
          <w:sz w:val="24"/>
          <w:szCs w:val="24"/>
        </w:rPr>
        <w:t>)</w:t>
      </w:r>
      <w:r>
        <w:rPr>
          <w:spacing w:val="9"/>
          <w:sz w:val="24"/>
          <w:szCs w:val="24"/>
        </w:rPr>
        <w:t>》</w:t>
      </w:r>
      <w:r>
        <w:rPr>
          <w:sz w:val="24"/>
          <w:szCs w:val="24"/>
        </w:rPr>
        <w:t>GB</w:t>
      </w:r>
      <w:r>
        <w:rPr>
          <w:spacing w:val="9"/>
          <w:sz w:val="24"/>
          <w:szCs w:val="24"/>
        </w:rPr>
        <w:t>5023-2008</w:t>
      </w:r>
    </w:p>
    <w:p w:rsidR="00CD2F38">
      <w:pPr>
        <w:pStyle w:val="BodyText"/>
        <w:spacing w:before="182" w:line="549" w:lineRule="exact"/>
        <w:ind w:left="114"/>
        <w:rPr>
          <w:sz w:val="28"/>
          <w:szCs w:val="28"/>
        </w:rPr>
      </w:pPr>
      <w:r>
        <w:rPr>
          <w:b/>
          <w:bCs/>
          <w:spacing w:val="-4"/>
          <w:position w:val="20"/>
          <w:sz w:val="28"/>
          <w:szCs w:val="28"/>
        </w:rPr>
        <w:t>2</w:t>
      </w:r>
      <w:r>
        <w:rPr>
          <w:b/>
          <w:bCs/>
          <w:spacing w:val="-4"/>
          <w:position w:val="20"/>
          <w:sz w:val="28"/>
          <w:szCs w:val="28"/>
        </w:rPr>
        <w:t>工程概况</w:t>
      </w:r>
    </w:p>
    <w:p w:rsidR="00CD2F38">
      <w:pPr>
        <w:pStyle w:val="BodyText"/>
        <w:spacing w:before="1" w:line="219" w:lineRule="auto"/>
        <w:ind w:left="113"/>
        <w:rPr>
          <w:sz w:val="24"/>
          <w:szCs w:val="24"/>
        </w:rPr>
      </w:pPr>
      <w:r>
        <w:rPr>
          <w:b/>
          <w:bCs/>
          <w:spacing w:val="-6"/>
          <w:sz w:val="24"/>
          <w:szCs w:val="24"/>
        </w:rPr>
        <w:t>2.1</w:t>
      </w:r>
      <w:r>
        <w:rPr>
          <w:b/>
          <w:bCs/>
          <w:spacing w:val="-6"/>
          <w:sz w:val="24"/>
          <w:szCs w:val="24"/>
        </w:rPr>
        <w:t>工程概况</w:t>
      </w:r>
    </w:p>
    <w:p w:rsidR="00CD2F38">
      <w:pPr>
        <w:pStyle w:val="BodyText"/>
        <w:spacing w:before="168" w:line="354" w:lineRule="auto"/>
        <w:ind w:left="110" w:right="161" w:firstLine="509"/>
        <w:jc w:val="both"/>
        <w:rPr>
          <w:sz w:val="24"/>
          <w:szCs w:val="24"/>
        </w:rPr>
      </w:pPr>
      <w:r>
        <w:rPr>
          <w:spacing w:val="6"/>
          <w:sz w:val="24"/>
          <w:szCs w:val="24"/>
        </w:rPr>
        <w:t>本工程为某某主题公园黑湖水景系统安装工程，该工程主要为某某主题公园黑湖</w:t>
      </w:r>
      <w:r>
        <w:rPr>
          <w:spacing w:val="5"/>
          <w:sz w:val="24"/>
          <w:szCs w:val="24"/>
        </w:rPr>
        <w:t>水景的供水任务，同时承担着水景用水的过滤消毒杀菌任务、配套辅助设备选型及施工、过滤设备和配套辅助设备选型及施工、管道深化设计及施工、设备间深化设计施</w:t>
      </w:r>
    </w:p>
    <w:p w:rsidR="00CD2F38">
      <w:pPr>
        <w:pStyle w:val="BodyText"/>
        <w:spacing w:before="1" w:line="220" w:lineRule="auto"/>
        <w:ind w:left="110"/>
        <w:rPr>
          <w:sz w:val="24"/>
          <w:szCs w:val="24"/>
        </w:rPr>
      </w:pPr>
      <w:r>
        <w:rPr>
          <w:spacing w:val="-4"/>
          <w:sz w:val="24"/>
          <w:szCs w:val="24"/>
        </w:rPr>
        <w:t>工、电气自控深化设计</w:t>
      </w:r>
      <w:r>
        <w:rPr>
          <w:spacing w:val="-4"/>
          <w:sz w:val="24"/>
          <w:szCs w:val="24"/>
        </w:rPr>
        <w:t>及施工。</w:t>
      </w:r>
    </w:p>
    <w:p w:rsidR="00CD2F38">
      <w:pPr>
        <w:spacing w:before="247" w:line="221" w:lineRule="auto"/>
        <w:ind w:left="3803"/>
        <w:rPr>
          <w:rFonts w:ascii="SimHei" w:eastAsia="SimHei" w:hAnsi="SimHei" w:cs="SimHei"/>
          <w:sz w:val="24"/>
          <w:szCs w:val="24"/>
        </w:rPr>
      </w:pPr>
      <w:r>
        <w:rPr>
          <w:rFonts w:ascii="SimHei" w:eastAsia="SimHei" w:hAnsi="SimHei" w:cs="SimHei"/>
          <w:b/>
          <w:bCs/>
          <w:spacing w:val="-11"/>
          <w:sz w:val="24"/>
          <w:szCs w:val="24"/>
        </w:rPr>
        <w:t>表</w:t>
      </w:r>
      <w:r>
        <w:rPr>
          <w:rFonts w:ascii="SimHei" w:eastAsia="SimHei" w:hAnsi="SimHei" w:cs="SimHei"/>
          <w:b/>
          <w:bCs/>
          <w:spacing w:val="-11"/>
          <w:sz w:val="24"/>
          <w:szCs w:val="24"/>
        </w:rPr>
        <w:t>2-1</w:t>
      </w:r>
      <w:r>
        <w:rPr>
          <w:rFonts w:ascii="SimHei" w:eastAsia="SimHei" w:hAnsi="SimHei" w:cs="SimHei"/>
          <w:b/>
          <w:bCs/>
          <w:spacing w:val="-11"/>
          <w:sz w:val="24"/>
          <w:szCs w:val="24"/>
        </w:rPr>
        <w:t>黑湖水景概况</w:t>
      </w:r>
    </w:p>
    <w:p w:rsidR="00CD2F38">
      <w:pPr>
        <w:spacing w:before="32"/>
      </w:pPr>
    </w:p>
    <w:tbl>
      <w:tblPr>
        <w:tblStyle w:val="TableNormal00"/>
        <w:tblW w:w="7880" w:type="dxa"/>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4"/>
        <w:gridCol w:w="1099"/>
        <w:gridCol w:w="5777"/>
      </w:tblGrid>
      <w:tr>
        <w:tblPrEx>
          <w:tblW w:w="7880" w:type="dxa"/>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582"/>
        </w:trPr>
        <w:tc>
          <w:tcPr>
            <w:tcW w:w="1004" w:type="dxa"/>
            <w:shd w:val="clear" w:color="auto" w:fill="8DA9D9"/>
          </w:tcPr>
          <w:p w:rsidR="00CD2F38">
            <w:pPr>
              <w:spacing w:before="92" w:line="221" w:lineRule="auto"/>
              <w:ind w:left="278"/>
              <w:rPr>
                <w:rFonts w:ascii="SimSun" w:eastAsia="SimSun" w:hAnsi="SimSun" w:cs="SimSun"/>
                <w:sz w:val="22"/>
                <w:szCs w:val="22"/>
              </w:rPr>
            </w:pPr>
            <w:r>
              <w:rPr>
                <w:rFonts w:ascii="SimSun" w:eastAsia="SimSun" w:hAnsi="SimSun" w:cs="SimSun"/>
                <w:b/>
                <w:bCs/>
                <w:color w:val="00123D"/>
                <w:spacing w:val="-5"/>
                <w:sz w:val="22"/>
                <w:szCs w:val="22"/>
              </w:rPr>
              <w:t>序号</w:t>
            </w:r>
          </w:p>
        </w:tc>
        <w:tc>
          <w:tcPr>
            <w:tcW w:w="1099" w:type="dxa"/>
            <w:shd w:val="clear" w:color="auto" w:fill="8DA9D9"/>
          </w:tcPr>
          <w:p w:rsidR="00CD2F38">
            <w:pPr>
              <w:spacing w:before="94" w:line="220" w:lineRule="auto"/>
              <w:ind w:left="320"/>
              <w:rPr>
                <w:rFonts w:ascii="SimSun" w:eastAsia="SimSun" w:hAnsi="SimSun" w:cs="SimSun"/>
                <w:sz w:val="22"/>
                <w:szCs w:val="22"/>
              </w:rPr>
            </w:pPr>
            <w:r>
              <w:rPr>
                <w:rFonts w:ascii="SimSun" w:eastAsia="SimSun" w:hAnsi="SimSun" w:cs="SimSun"/>
                <w:color w:val="001235"/>
                <w:spacing w:val="4"/>
                <w:sz w:val="22"/>
                <w:szCs w:val="22"/>
              </w:rPr>
              <w:t>区域</w:t>
            </w:r>
          </w:p>
        </w:tc>
        <w:tc>
          <w:tcPr>
            <w:tcW w:w="5777" w:type="dxa"/>
            <w:shd w:val="clear" w:color="auto" w:fill="8DA9D9"/>
          </w:tcPr>
          <w:p w:rsidR="00CD2F38">
            <w:pPr>
              <w:spacing w:before="124" w:line="219" w:lineRule="auto"/>
              <w:ind w:left="2502"/>
              <w:rPr>
                <w:rFonts w:ascii="SimSun" w:eastAsia="SimSun" w:hAnsi="SimSun" w:cs="SimSun"/>
                <w:sz w:val="22"/>
                <w:szCs w:val="22"/>
              </w:rPr>
            </w:pPr>
            <w:r>
              <w:rPr>
                <w:rFonts w:ascii="SimSun" w:eastAsia="SimSun" w:hAnsi="SimSun" w:cs="SimSun"/>
                <w:color w:val="001338"/>
                <w:spacing w:val="6"/>
                <w:sz w:val="22"/>
                <w:szCs w:val="22"/>
              </w:rPr>
              <w:t>概况说明</w:t>
            </w:r>
          </w:p>
        </w:tc>
      </w:tr>
      <w:tr>
        <w:tblPrEx>
          <w:tblW w:w="7880" w:type="dxa"/>
          <w:tblInd w:w="749" w:type="dxa"/>
          <w:tblLayout w:type="fixed"/>
          <w:tblLook w:val="04A0"/>
        </w:tblPrEx>
        <w:trPr>
          <w:trHeight w:val="587"/>
        </w:trPr>
        <w:tc>
          <w:tcPr>
            <w:tcW w:w="1004" w:type="dxa"/>
            <w:shd w:val="clear" w:color="auto" w:fill="8DA9D9"/>
          </w:tcPr>
          <w:p w:rsidR="00CD2F38">
            <w:pPr>
              <w:spacing w:before="137" w:line="184" w:lineRule="auto"/>
              <w:ind w:left="435"/>
              <w:rPr>
                <w:rFonts w:ascii="SimSun" w:eastAsia="SimSun" w:hAnsi="SimSun" w:cs="SimSun"/>
                <w:sz w:val="22"/>
                <w:szCs w:val="22"/>
              </w:rPr>
            </w:pPr>
            <w:r>
              <w:rPr>
                <w:rFonts w:ascii="SimSun" w:eastAsia="SimSun" w:hAnsi="SimSun" w:cs="SimSun"/>
                <w:color w:val="002051"/>
                <w:sz w:val="22"/>
                <w:szCs w:val="22"/>
              </w:rPr>
              <w:t>1</w:t>
            </w:r>
          </w:p>
        </w:tc>
        <w:tc>
          <w:tcPr>
            <w:tcW w:w="1099" w:type="dxa"/>
          </w:tcPr>
          <w:p w:rsidR="00CD2F38">
            <w:pPr>
              <w:spacing w:before="105" w:line="221" w:lineRule="auto"/>
              <w:ind w:left="320"/>
              <w:rPr>
                <w:rFonts w:ascii="SimSun" w:eastAsia="SimSun" w:hAnsi="SimSun" w:cs="SimSun"/>
                <w:sz w:val="22"/>
                <w:szCs w:val="22"/>
              </w:rPr>
            </w:pPr>
            <w:r>
              <w:rPr>
                <w:rFonts w:ascii="SimSun" w:eastAsia="SimSun" w:hAnsi="SimSun" w:cs="SimSun"/>
                <w:spacing w:val="8"/>
                <w:sz w:val="22"/>
                <w:szCs w:val="22"/>
              </w:rPr>
              <w:t>黑湖</w:t>
            </w:r>
          </w:p>
        </w:tc>
        <w:tc>
          <w:tcPr>
            <w:tcW w:w="5777" w:type="dxa"/>
          </w:tcPr>
          <w:p w:rsidR="00CD2F38">
            <w:pPr>
              <w:spacing w:before="119" w:line="216" w:lineRule="auto"/>
              <w:ind w:left="132"/>
              <w:rPr>
                <w:rFonts w:ascii="SimSun" w:eastAsia="SimSun" w:hAnsi="SimSun" w:cs="SimSun"/>
                <w:sz w:val="22"/>
                <w:szCs w:val="22"/>
              </w:rPr>
            </w:pPr>
            <w:r>
              <w:rPr>
                <w:rFonts w:ascii="SimSun" w:eastAsia="SimSun" w:hAnsi="SimSun" w:cs="SimSun"/>
                <w:spacing w:val="5"/>
                <w:sz w:val="22"/>
                <w:szCs w:val="22"/>
              </w:rPr>
              <w:t>黑湖水景：水量</w:t>
            </w:r>
            <w:r>
              <w:rPr>
                <w:rFonts w:ascii="SimSun" w:eastAsia="SimSun" w:hAnsi="SimSun" w:cs="SimSun"/>
                <w:spacing w:val="5"/>
                <w:sz w:val="22"/>
                <w:szCs w:val="22"/>
              </w:rPr>
              <w:t>2122m³,</w:t>
            </w:r>
            <w:r>
              <w:rPr>
                <w:rFonts w:ascii="SimSun" w:eastAsia="SimSun" w:hAnsi="SimSun" w:cs="SimSun"/>
                <w:spacing w:val="5"/>
                <w:sz w:val="22"/>
                <w:szCs w:val="22"/>
              </w:rPr>
              <w:t>最大深度</w:t>
            </w:r>
            <w:r>
              <w:rPr>
                <w:rFonts w:ascii="SimSun" w:eastAsia="SimSun" w:hAnsi="SimSun" w:cs="SimSun"/>
                <w:spacing w:val="5"/>
                <w:sz w:val="22"/>
                <w:szCs w:val="22"/>
              </w:rPr>
              <w:t>2m</w:t>
            </w:r>
          </w:p>
        </w:tc>
      </w:tr>
      <w:tr>
        <w:tblPrEx>
          <w:tblW w:w="7880" w:type="dxa"/>
          <w:tblInd w:w="749" w:type="dxa"/>
          <w:tblLayout w:type="fixed"/>
          <w:tblLook w:val="04A0"/>
        </w:tblPrEx>
        <w:trPr>
          <w:trHeight w:val="611"/>
        </w:trPr>
        <w:tc>
          <w:tcPr>
            <w:tcW w:w="1004" w:type="dxa"/>
            <w:shd w:val="clear" w:color="auto" w:fill="8DA9D9"/>
          </w:tcPr>
          <w:p w:rsidR="00CD2F38">
            <w:pPr>
              <w:spacing w:before="161" w:line="183" w:lineRule="auto"/>
              <w:ind w:left="435"/>
              <w:rPr>
                <w:rFonts w:ascii="SimSun" w:eastAsia="SimSun" w:hAnsi="SimSun" w:cs="SimSun"/>
                <w:sz w:val="22"/>
                <w:szCs w:val="22"/>
              </w:rPr>
            </w:pPr>
            <w:r>
              <w:rPr>
                <w:rFonts w:ascii="SimSun" w:eastAsia="SimSun" w:hAnsi="SimSun" w:cs="SimSun"/>
                <w:color w:val="002163"/>
                <w:sz w:val="22"/>
                <w:szCs w:val="22"/>
              </w:rPr>
              <w:t>2</w:t>
            </w:r>
          </w:p>
        </w:tc>
        <w:tc>
          <w:tcPr>
            <w:tcW w:w="1099" w:type="dxa"/>
          </w:tcPr>
          <w:p w:rsidR="00CD2F38">
            <w:pPr>
              <w:spacing w:before="113" w:line="219" w:lineRule="auto"/>
              <w:ind w:left="151"/>
              <w:rPr>
                <w:rFonts w:ascii="SimSun" w:eastAsia="SimSun" w:hAnsi="SimSun" w:cs="SimSun"/>
                <w:sz w:val="22"/>
                <w:szCs w:val="22"/>
              </w:rPr>
            </w:pPr>
            <w:r>
              <w:rPr>
                <w:rFonts w:ascii="SimSun" w:eastAsia="SimSun" w:hAnsi="SimSun" w:cs="SimSun"/>
                <w:spacing w:val="3"/>
                <w:sz w:val="22"/>
                <w:szCs w:val="22"/>
              </w:rPr>
              <w:t>512</w:t>
            </w:r>
            <w:r>
              <w:rPr>
                <w:rFonts w:ascii="SimSun" w:eastAsia="SimSun" w:hAnsi="SimSun" w:cs="SimSun"/>
                <w:spacing w:val="3"/>
                <w:sz w:val="22"/>
                <w:szCs w:val="22"/>
              </w:rPr>
              <w:t>机房</w:t>
            </w:r>
          </w:p>
        </w:tc>
        <w:tc>
          <w:tcPr>
            <w:tcW w:w="5777" w:type="dxa"/>
          </w:tcPr>
          <w:p w:rsidR="00CD2F38">
            <w:pPr>
              <w:spacing w:before="113" w:line="219" w:lineRule="auto"/>
              <w:ind w:left="132"/>
              <w:rPr>
                <w:rFonts w:ascii="SimSun" w:eastAsia="SimSun" w:hAnsi="SimSun" w:cs="SimSun"/>
                <w:sz w:val="22"/>
                <w:szCs w:val="22"/>
              </w:rPr>
            </w:pPr>
            <w:r>
              <w:rPr>
                <w:rFonts w:ascii="SimSun" w:eastAsia="SimSun" w:hAnsi="SimSun" w:cs="SimSun"/>
                <w:sz w:val="22"/>
                <w:szCs w:val="22"/>
              </w:rPr>
              <w:t>由机房内水处理设备对黑湖水体进行过滤、消毒杀菌。</w:t>
            </w:r>
          </w:p>
        </w:tc>
      </w:tr>
    </w:tbl>
    <w:p w:rsidR="00CD2F38">
      <w:pPr>
        <w:spacing w:line="265" w:lineRule="auto"/>
      </w:pPr>
    </w:p>
    <w:p w:rsidR="00CD2F38">
      <w:pPr>
        <w:spacing w:line="265" w:lineRule="auto"/>
      </w:pPr>
    </w:p>
    <w:p w:rsidR="00CD2F38">
      <w:pPr>
        <w:pStyle w:val="BodyText"/>
        <w:spacing w:before="78" w:line="219" w:lineRule="auto"/>
        <w:ind w:left="113"/>
        <w:outlineLvl w:val="0"/>
        <w:rPr>
          <w:sz w:val="24"/>
          <w:szCs w:val="24"/>
        </w:rPr>
      </w:pPr>
      <w:r>
        <w:rPr>
          <w:b/>
          <w:bCs/>
          <w:spacing w:val="-5"/>
          <w:sz w:val="24"/>
          <w:szCs w:val="24"/>
        </w:rPr>
        <w:t>2.2</w:t>
      </w:r>
      <w:r>
        <w:rPr>
          <w:b/>
          <w:bCs/>
          <w:spacing w:val="-5"/>
          <w:sz w:val="24"/>
          <w:szCs w:val="24"/>
        </w:rPr>
        <w:t>施工现场条件</w:t>
      </w:r>
    </w:p>
    <w:p w:rsidR="00CD2F38">
      <w:pPr>
        <w:spacing w:line="219" w:lineRule="auto"/>
        <w:rPr>
          <w:sz w:val="24"/>
          <w:szCs w:val="24"/>
        </w:rPr>
        <w:sectPr>
          <w:headerReference w:type="even" r:id="rId29"/>
          <w:headerReference w:type="default" r:id="rId30"/>
          <w:footerReference w:type="even" r:id="rId31"/>
          <w:footerReference w:type="default" r:id="rId32"/>
          <w:headerReference w:type="first" r:id="rId33"/>
          <w:footerReference w:type="first" r:id="rId34"/>
          <w:pgSz w:w="11910" w:h="16840"/>
          <w:pgMar w:top="949" w:right="1200" w:bottom="0" w:left="1309" w:header="709" w:footer="0" w:gutter="0"/>
          <w:pgNumType w:start="5"/>
          <w:cols w:space="720"/>
        </w:sectPr>
      </w:pPr>
    </w:p>
    <w:p w:rsidR="00CD2F38">
      <w:pPr>
        <w:spacing w:line="360" w:lineRule="auto"/>
      </w:pPr>
    </w:p>
    <w:p w:rsidR="00CD2F38">
      <w:pPr>
        <w:pStyle w:val="BodyText"/>
        <w:spacing w:before="78" w:line="462" w:lineRule="exact"/>
        <w:ind w:left="610"/>
        <w:rPr>
          <w:sz w:val="24"/>
          <w:szCs w:val="24"/>
        </w:rPr>
      </w:pPr>
      <w:r>
        <w:rPr>
          <w:spacing w:val="-3"/>
          <w:position w:val="16"/>
          <w:sz w:val="24"/>
          <w:szCs w:val="24"/>
        </w:rPr>
        <w:t>该工程是新建工程，施工现场相对较为平坦宽阔，有利于材料设备的运输和进场，</w:t>
      </w:r>
    </w:p>
    <w:p w:rsidR="00CD2F38">
      <w:pPr>
        <w:pStyle w:val="BodyText"/>
        <w:spacing w:line="220" w:lineRule="auto"/>
        <w:ind w:left="120"/>
        <w:rPr>
          <w:sz w:val="24"/>
          <w:szCs w:val="24"/>
        </w:rPr>
      </w:pPr>
      <w:r>
        <w:rPr>
          <w:spacing w:val="-1"/>
          <w:sz w:val="24"/>
          <w:szCs w:val="24"/>
        </w:rPr>
        <w:t>但安装专业较多，各专业之间交叉作业在所难免，需合理安排各专</w:t>
      </w:r>
      <w:r>
        <w:rPr>
          <w:spacing w:val="-2"/>
          <w:sz w:val="24"/>
          <w:szCs w:val="24"/>
        </w:rPr>
        <w:t>业的施工顺序。</w:t>
      </w:r>
    </w:p>
    <w:p w:rsidR="00CD2F38">
      <w:pPr>
        <w:pStyle w:val="BodyText"/>
        <w:spacing w:before="189" w:line="219" w:lineRule="auto"/>
        <w:ind w:left="123"/>
        <w:outlineLvl w:val="0"/>
        <w:rPr>
          <w:sz w:val="24"/>
          <w:szCs w:val="24"/>
        </w:rPr>
      </w:pPr>
      <w:bookmarkStart w:id="9" w:name="bookmark10"/>
      <w:bookmarkStart w:id="10" w:name="bookmark11"/>
      <w:bookmarkStart w:id="11" w:name="bookmark12"/>
      <w:bookmarkStart w:id="12" w:name="bookmark13"/>
      <w:bookmarkEnd w:id="9"/>
      <w:bookmarkEnd w:id="10"/>
      <w:bookmarkEnd w:id="11"/>
      <w:bookmarkEnd w:id="12"/>
      <w:r>
        <w:rPr>
          <w:b/>
          <w:bCs/>
          <w:spacing w:val="-5"/>
          <w:sz w:val="24"/>
          <w:szCs w:val="24"/>
        </w:rPr>
        <w:t>2.3</w:t>
      </w:r>
      <w:r>
        <w:rPr>
          <w:b/>
          <w:bCs/>
          <w:spacing w:val="-5"/>
          <w:sz w:val="24"/>
          <w:szCs w:val="24"/>
        </w:rPr>
        <w:t>安装工程特点和重点、难点</w:t>
      </w:r>
    </w:p>
    <w:p w:rsidR="00CD2F38">
      <w:pPr>
        <w:pStyle w:val="BodyText"/>
        <w:spacing w:before="198" w:line="219" w:lineRule="auto"/>
        <w:ind w:left="120"/>
        <w:rPr>
          <w:sz w:val="24"/>
          <w:szCs w:val="24"/>
        </w:rPr>
      </w:pPr>
      <w:r>
        <w:rPr>
          <w:spacing w:val="-2"/>
          <w:sz w:val="24"/>
          <w:szCs w:val="24"/>
        </w:rPr>
        <w:t xml:space="preserve">2.3.1 </w:t>
      </w:r>
      <w:r>
        <w:rPr>
          <w:spacing w:val="-2"/>
          <w:sz w:val="24"/>
          <w:szCs w:val="24"/>
        </w:rPr>
        <w:t>安装工程主要特点</w:t>
      </w:r>
    </w:p>
    <w:p w:rsidR="00CD2F38">
      <w:pPr>
        <w:pStyle w:val="BodyText"/>
        <w:spacing w:before="225" w:line="219" w:lineRule="auto"/>
        <w:ind w:left="120"/>
        <w:rPr>
          <w:sz w:val="24"/>
          <w:szCs w:val="24"/>
        </w:rPr>
      </w:pPr>
      <w:r>
        <w:rPr>
          <w:spacing w:val="-3"/>
          <w:sz w:val="24"/>
          <w:szCs w:val="24"/>
        </w:rPr>
        <w:t>2.3.1.1</w:t>
      </w:r>
      <w:r>
        <w:rPr>
          <w:spacing w:val="-3"/>
          <w:sz w:val="24"/>
          <w:szCs w:val="24"/>
        </w:rPr>
        <w:t xml:space="preserve"> </w:t>
      </w:r>
      <w:r>
        <w:rPr>
          <w:spacing w:val="-3"/>
          <w:sz w:val="24"/>
          <w:szCs w:val="24"/>
        </w:rPr>
        <w:t>施工技术、质量要求高</w:t>
      </w:r>
    </w:p>
    <w:p w:rsidR="00CD2F38">
      <w:pPr>
        <w:pStyle w:val="BodyText"/>
        <w:spacing w:before="205" w:line="452" w:lineRule="exact"/>
        <w:ind w:left="610"/>
        <w:rPr>
          <w:sz w:val="24"/>
          <w:szCs w:val="24"/>
        </w:rPr>
      </w:pPr>
      <w:r>
        <w:rPr>
          <w:position w:val="16"/>
          <w:sz w:val="24"/>
          <w:szCs w:val="24"/>
        </w:rPr>
        <w:t>该工程质量要求高，主要设备安装施工均须达到高</w:t>
      </w:r>
      <w:r>
        <w:rPr>
          <w:spacing w:val="-1"/>
          <w:position w:val="16"/>
          <w:sz w:val="24"/>
          <w:szCs w:val="24"/>
        </w:rPr>
        <w:t>标准高质量，保证建设设施使用</w:t>
      </w:r>
    </w:p>
    <w:p w:rsidR="00CD2F38">
      <w:pPr>
        <w:pStyle w:val="BodyText"/>
        <w:spacing w:before="1" w:line="220" w:lineRule="auto"/>
        <w:ind w:left="120"/>
        <w:rPr>
          <w:sz w:val="24"/>
          <w:szCs w:val="24"/>
        </w:rPr>
      </w:pPr>
      <w:r>
        <w:rPr>
          <w:spacing w:val="-7"/>
          <w:sz w:val="24"/>
          <w:szCs w:val="24"/>
        </w:rPr>
        <w:t>的可靠性、安全性。</w:t>
      </w:r>
    </w:p>
    <w:p w:rsidR="00CD2F38">
      <w:pPr>
        <w:pStyle w:val="BodyText"/>
        <w:spacing w:before="202" w:line="220" w:lineRule="auto"/>
        <w:ind w:left="120"/>
        <w:rPr>
          <w:sz w:val="24"/>
          <w:szCs w:val="24"/>
        </w:rPr>
      </w:pPr>
      <w:r>
        <w:rPr>
          <w:spacing w:val="-2"/>
          <w:sz w:val="24"/>
          <w:szCs w:val="24"/>
        </w:rPr>
        <w:t>2.3.1.2</w:t>
      </w:r>
      <w:r>
        <w:rPr>
          <w:spacing w:val="-2"/>
          <w:sz w:val="24"/>
          <w:szCs w:val="24"/>
        </w:rPr>
        <w:t xml:space="preserve"> </w:t>
      </w:r>
      <w:r>
        <w:rPr>
          <w:spacing w:val="-2"/>
          <w:sz w:val="24"/>
          <w:szCs w:val="24"/>
        </w:rPr>
        <w:t>安装工程施工周期短</w:t>
      </w:r>
    </w:p>
    <w:p w:rsidR="00CD2F38">
      <w:pPr>
        <w:pStyle w:val="BodyText"/>
        <w:spacing w:before="182" w:line="354" w:lineRule="auto"/>
        <w:ind w:left="120" w:right="233" w:firstLine="489"/>
        <w:jc w:val="both"/>
        <w:rPr>
          <w:sz w:val="24"/>
          <w:szCs w:val="24"/>
        </w:rPr>
      </w:pPr>
      <w:r>
        <w:rPr>
          <w:spacing w:val="-1"/>
          <w:sz w:val="24"/>
          <w:szCs w:val="24"/>
        </w:rPr>
        <w:t>该工程前期施工主要以土建为主，安装工程进行配合，中后期进入安装高峰。由于</w:t>
      </w:r>
      <w:r>
        <w:rPr>
          <w:sz w:val="24"/>
          <w:szCs w:val="24"/>
        </w:rPr>
        <w:t>设备、管道、电气安装工作量大，交叉作业多，这样</w:t>
      </w:r>
      <w:r>
        <w:rPr>
          <w:spacing w:val="-1"/>
          <w:sz w:val="24"/>
          <w:szCs w:val="24"/>
        </w:rPr>
        <w:t>给</w:t>
      </w:r>
      <w:r>
        <w:rPr>
          <w:spacing w:val="-1"/>
          <w:sz w:val="24"/>
          <w:szCs w:val="24"/>
        </w:rPr>
        <w:t>安装施工增加了压力。为此，进</w:t>
      </w:r>
    </w:p>
    <w:p w:rsidR="00CD2F38">
      <w:pPr>
        <w:pStyle w:val="BodyText"/>
        <w:spacing w:line="218" w:lineRule="auto"/>
        <w:ind w:left="120"/>
        <w:rPr>
          <w:sz w:val="24"/>
          <w:szCs w:val="24"/>
        </w:rPr>
      </w:pPr>
      <w:r>
        <w:rPr>
          <w:spacing w:val="-2"/>
          <w:sz w:val="24"/>
          <w:szCs w:val="24"/>
        </w:rPr>
        <w:t>入安装高峰期，必须采取强有力的抢工措施，加</w:t>
      </w:r>
      <w:r>
        <w:rPr>
          <w:spacing w:val="-3"/>
          <w:sz w:val="24"/>
          <w:szCs w:val="24"/>
        </w:rPr>
        <w:t>班加点，确保工期。</w:t>
      </w:r>
    </w:p>
    <w:p w:rsidR="00CD2F38">
      <w:pPr>
        <w:pStyle w:val="BodyText"/>
        <w:spacing w:before="218" w:line="220" w:lineRule="auto"/>
        <w:ind w:left="120"/>
        <w:rPr>
          <w:sz w:val="24"/>
          <w:szCs w:val="24"/>
        </w:rPr>
      </w:pPr>
      <w:r>
        <w:rPr>
          <w:spacing w:val="-1"/>
          <w:sz w:val="24"/>
          <w:szCs w:val="24"/>
        </w:rPr>
        <w:t>2.3.1.3</w:t>
      </w:r>
      <w:r>
        <w:rPr>
          <w:spacing w:val="-1"/>
          <w:sz w:val="24"/>
          <w:szCs w:val="24"/>
        </w:rPr>
        <w:t xml:space="preserve"> </w:t>
      </w:r>
      <w:r>
        <w:rPr>
          <w:spacing w:val="-1"/>
          <w:sz w:val="24"/>
          <w:szCs w:val="24"/>
        </w:rPr>
        <w:t>工程施工配合面广、工作</w:t>
      </w:r>
      <w:r>
        <w:rPr>
          <w:spacing w:val="-2"/>
          <w:sz w:val="24"/>
          <w:szCs w:val="24"/>
        </w:rPr>
        <w:t>量大</w:t>
      </w:r>
    </w:p>
    <w:p w:rsidR="00CD2F38">
      <w:pPr>
        <w:pStyle w:val="BodyText"/>
        <w:spacing w:before="183" w:line="349" w:lineRule="auto"/>
        <w:ind w:left="120" w:right="223" w:firstLine="489"/>
        <w:jc w:val="both"/>
        <w:rPr>
          <w:sz w:val="24"/>
          <w:szCs w:val="24"/>
        </w:rPr>
      </w:pPr>
      <w:r>
        <w:rPr>
          <w:sz w:val="24"/>
          <w:szCs w:val="24"/>
        </w:rPr>
        <w:t>该工程的电气线缆敷设多采用桥架和钢管配线敷</w:t>
      </w:r>
      <w:r>
        <w:rPr>
          <w:spacing w:val="-1"/>
          <w:sz w:val="24"/>
          <w:szCs w:val="24"/>
        </w:rPr>
        <w:t>设，以及工艺管道的安装需要大量的预留预埋工作，必须积极配合土建作好各种预留预埋，为后期的正常施工打下良好的</w:t>
      </w:r>
    </w:p>
    <w:p w:rsidR="00CD2F38">
      <w:pPr>
        <w:pStyle w:val="BodyText"/>
        <w:spacing w:line="225" w:lineRule="auto"/>
        <w:ind w:left="120"/>
        <w:rPr>
          <w:sz w:val="24"/>
          <w:szCs w:val="24"/>
        </w:rPr>
      </w:pPr>
      <w:r>
        <w:rPr>
          <w:spacing w:val="-10"/>
          <w:sz w:val="24"/>
          <w:szCs w:val="24"/>
        </w:rPr>
        <w:t>基础。</w:t>
      </w:r>
    </w:p>
    <w:p w:rsidR="00CD2F38">
      <w:pPr>
        <w:pStyle w:val="BodyText"/>
        <w:spacing w:before="221" w:line="220" w:lineRule="auto"/>
        <w:ind w:left="120"/>
        <w:rPr>
          <w:sz w:val="24"/>
          <w:szCs w:val="24"/>
        </w:rPr>
      </w:pPr>
      <w:r>
        <w:rPr>
          <w:spacing w:val="-1"/>
          <w:sz w:val="24"/>
          <w:szCs w:val="24"/>
        </w:rPr>
        <w:t xml:space="preserve">2.3.2 </w:t>
      </w:r>
      <w:r>
        <w:rPr>
          <w:spacing w:val="-1"/>
          <w:sz w:val="24"/>
          <w:szCs w:val="24"/>
        </w:rPr>
        <w:t>安装工程中的重点、难点</w:t>
      </w:r>
    </w:p>
    <w:p w:rsidR="00CD2F38">
      <w:pPr>
        <w:pStyle w:val="BodyText"/>
        <w:spacing w:before="193" w:line="219" w:lineRule="auto"/>
        <w:ind w:left="610"/>
        <w:rPr>
          <w:sz w:val="24"/>
          <w:szCs w:val="24"/>
        </w:rPr>
      </w:pPr>
      <w:r>
        <w:rPr>
          <w:spacing w:val="-2"/>
          <w:sz w:val="24"/>
          <w:szCs w:val="24"/>
        </w:rPr>
        <w:t>2.3.2.1</w:t>
      </w:r>
      <w:r>
        <w:rPr>
          <w:spacing w:val="-2"/>
          <w:sz w:val="24"/>
          <w:szCs w:val="24"/>
        </w:rPr>
        <w:t xml:space="preserve"> </w:t>
      </w:r>
      <w:r>
        <w:rPr>
          <w:spacing w:val="-2"/>
          <w:sz w:val="24"/>
          <w:szCs w:val="24"/>
        </w:rPr>
        <w:t>水泵的选型是重点，将直接影响到黑湖</w:t>
      </w:r>
      <w:r>
        <w:rPr>
          <w:spacing w:val="-3"/>
          <w:sz w:val="24"/>
          <w:szCs w:val="24"/>
        </w:rPr>
        <w:t>水质、流速的效果；</w:t>
      </w:r>
    </w:p>
    <w:p w:rsidR="00CD2F38">
      <w:pPr>
        <w:pStyle w:val="BodyText"/>
        <w:spacing w:before="185" w:line="450" w:lineRule="exact"/>
        <w:ind w:left="610"/>
        <w:rPr>
          <w:sz w:val="24"/>
          <w:szCs w:val="24"/>
        </w:rPr>
      </w:pPr>
      <w:r>
        <w:rPr>
          <w:spacing w:val="-1"/>
          <w:position w:val="15"/>
          <w:sz w:val="24"/>
          <w:szCs w:val="24"/>
        </w:rPr>
        <w:t>应对措施：复核水泵参数，根据黑湖的宽度，按照水膜的厚度进行流量流</w:t>
      </w:r>
      <w:r>
        <w:rPr>
          <w:spacing w:val="-2"/>
          <w:position w:val="15"/>
          <w:sz w:val="24"/>
          <w:szCs w:val="24"/>
        </w:rPr>
        <w:t>速水力计</w:t>
      </w:r>
    </w:p>
    <w:p w:rsidR="00CD2F38">
      <w:pPr>
        <w:pStyle w:val="BodyText"/>
        <w:spacing w:before="1" w:line="219" w:lineRule="auto"/>
        <w:ind w:left="120"/>
        <w:rPr>
          <w:sz w:val="24"/>
          <w:szCs w:val="24"/>
        </w:rPr>
      </w:pPr>
      <w:r>
        <w:rPr>
          <w:spacing w:val="-1"/>
          <w:sz w:val="24"/>
          <w:szCs w:val="24"/>
        </w:rPr>
        <w:t>算，再根据厂家水泵的性能曲线来确定是否满</w:t>
      </w:r>
      <w:r>
        <w:rPr>
          <w:spacing w:val="-2"/>
          <w:sz w:val="24"/>
          <w:szCs w:val="24"/>
        </w:rPr>
        <w:t>足要求，不符合将重新选型。</w:t>
      </w:r>
    </w:p>
    <w:p w:rsidR="00CD2F38">
      <w:pPr>
        <w:pStyle w:val="BodyText"/>
        <w:spacing w:before="224" w:line="450" w:lineRule="exact"/>
        <w:ind w:left="489"/>
        <w:rPr>
          <w:sz w:val="24"/>
          <w:szCs w:val="24"/>
        </w:rPr>
      </w:pPr>
      <w:r>
        <w:rPr>
          <w:spacing w:val="1"/>
          <w:position w:val="15"/>
          <w:sz w:val="24"/>
          <w:szCs w:val="24"/>
        </w:rPr>
        <w:t>2.3.2.2</w:t>
      </w:r>
      <w:r>
        <w:rPr>
          <w:spacing w:val="1"/>
          <w:position w:val="15"/>
          <w:sz w:val="24"/>
          <w:szCs w:val="24"/>
        </w:rPr>
        <w:t>水体投药浓度难以把控。人工投药一是药量不足，造成蓝藻滋生，水体含菌</w:t>
      </w:r>
    </w:p>
    <w:p w:rsidR="00CD2F38">
      <w:pPr>
        <w:pStyle w:val="BodyText"/>
        <w:spacing w:before="1" w:line="219" w:lineRule="auto"/>
        <w:ind w:left="120"/>
        <w:rPr>
          <w:sz w:val="24"/>
          <w:szCs w:val="24"/>
        </w:rPr>
      </w:pPr>
      <w:r>
        <w:rPr>
          <w:spacing w:val="-2"/>
          <w:sz w:val="24"/>
          <w:szCs w:val="24"/>
        </w:rPr>
        <w:t>量不合格；二是药量过大造成水体含氯超标，产生氯仿。</w:t>
      </w:r>
    </w:p>
    <w:p w:rsidR="00CD2F38">
      <w:pPr>
        <w:pStyle w:val="BodyText"/>
        <w:spacing w:before="214" w:line="460" w:lineRule="exact"/>
        <w:ind w:left="610"/>
        <w:rPr>
          <w:sz w:val="24"/>
          <w:szCs w:val="24"/>
        </w:rPr>
      </w:pPr>
      <w:r>
        <w:rPr>
          <w:spacing w:val="-5"/>
          <w:position w:val="16"/>
          <w:sz w:val="24"/>
          <w:szCs w:val="24"/>
        </w:rPr>
        <w:t>应对措施：采用自动智能水质检测仪，对回水管内水质</w:t>
      </w:r>
      <w:r>
        <w:rPr>
          <w:rFonts w:ascii="Times New Roman" w:eastAsia="Times New Roman" w:hAnsi="Times New Roman" w:cs="Times New Roman"/>
          <w:spacing w:val="-5"/>
          <w:position w:val="16"/>
          <w:sz w:val="24"/>
          <w:szCs w:val="24"/>
        </w:rPr>
        <w:t>PH</w:t>
      </w:r>
      <w:r>
        <w:rPr>
          <w:spacing w:val="-5"/>
          <w:position w:val="16"/>
          <w:sz w:val="24"/>
          <w:szCs w:val="24"/>
        </w:rPr>
        <w:t>值</w:t>
      </w:r>
      <w:r>
        <w:rPr>
          <w:spacing w:val="-5"/>
          <w:position w:val="16"/>
          <w:sz w:val="24"/>
          <w:szCs w:val="24"/>
        </w:rPr>
        <w:t xml:space="preserve"> </w:t>
      </w:r>
      <w:r>
        <w:rPr>
          <w:spacing w:val="-6"/>
          <w:position w:val="16"/>
          <w:sz w:val="24"/>
          <w:szCs w:val="24"/>
        </w:rPr>
        <w:t>、</w:t>
      </w:r>
      <w:r>
        <w:rPr>
          <w:rFonts w:ascii="Times New Roman" w:eastAsia="Times New Roman" w:hAnsi="Times New Roman" w:cs="Times New Roman"/>
          <w:spacing w:val="-6"/>
          <w:position w:val="16"/>
          <w:sz w:val="24"/>
          <w:szCs w:val="24"/>
        </w:rPr>
        <w:t>ORP</w:t>
      </w:r>
      <w:r>
        <w:rPr>
          <w:spacing w:val="-6"/>
          <w:position w:val="16"/>
          <w:sz w:val="24"/>
          <w:szCs w:val="24"/>
        </w:rPr>
        <w:t>值实时在线监</w:t>
      </w:r>
    </w:p>
    <w:p w:rsidR="00CD2F38">
      <w:pPr>
        <w:pStyle w:val="BodyText"/>
        <w:spacing w:before="1" w:line="218" w:lineRule="auto"/>
        <w:ind w:left="120"/>
        <w:rPr>
          <w:sz w:val="24"/>
          <w:szCs w:val="24"/>
        </w:rPr>
      </w:pPr>
      <w:r>
        <w:rPr>
          <w:spacing w:val="-4"/>
          <w:sz w:val="24"/>
          <w:szCs w:val="24"/>
        </w:rPr>
        <w:t>测，机器根据测量的数据自动进行投药。</w:t>
      </w:r>
    </w:p>
    <w:p w:rsidR="00CD2F38">
      <w:pPr>
        <w:pStyle w:val="BodyText"/>
        <w:spacing w:before="196" w:line="490" w:lineRule="exact"/>
        <w:ind w:left="610"/>
        <w:rPr>
          <w:sz w:val="24"/>
          <w:szCs w:val="24"/>
        </w:rPr>
      </w:pPr>
      <w:r>
        <w:rPr>
          <w:spacing w:val="-1"/>
          <w:position w:val="19"/>
          <w:sz w:val="24"/>
          <w:szCs w:val="24"/>
        </w:rPr>
        <w:t>2.3.2.3</w:t>
      </w:r>
      <w:r>
        <w:rPr>
          <w:spacing w:val="-1"/>
          <w:position w:val="19"/>
          <w:sz w:val="24"/>
          <w:szCs w:val="24"/>
        </w:rPr>
        <w:t>管道材质的选择是重</w:t>
      </w:r>
      <w:r>
        <w:rPr>
          <w:spacing w:val="-1"/>
          <w:position w:val="19"/>
          <w:sz w:val="24"/>
          <w:szCs w:val="24"/>
        </w:rPr>
        <w:t>点，由于考虑到水质加药处理，管道材质一定要选择</w:t>
      </w:r>
    </w:p>
    <w:p w:rsidR="00CD2F38">
      <w:pPr>
        <w:pStyle w:val="BodyText"/>
        <w:spacing w:before="1" w:line="219" w:lineRule="auto"/>
        <w:ind w:left="120"/>
        <w:rPr>
          <w:sz w:val="24"/>
          <w:szCs w:val="24"/>
        </w:rPr>
      </w:pPr>
      <w:r>
        <w:rPr>
          <w:spacing w:val="-8"/>
          <w:sz w:val="24"/>
          <w:szCs w:val="24"/>
        </w:rPr>
        <w:t>耐腐蚀性强的管道。</w:t>
      </w:r>
    </w:p>
    <w:p w:rsidR="00CD2F38">
      <w:pPr>
        <w:pStyle w:val="BodyText"/>
        <w:spacing w:before="204" w:line="362" w:lineRule="auto"/>
        <w:ind w:left="120" w:right="293" w:firstLine="489"/>
        <w:rPr>
          <w:sz w:val="24"/>
          <w:szCs w:val="24"/>
        </w:rPr>
      </w:pPr>
      <w:r>
        <w:rPr>
          <w:spacing w:val="-5"/>
          <w:sz w:val="24"/>
          <w:szCs w:val="24"/>
        </w:rPr>
        <w:t>应对措施：可选择</w:t>
      </w:r>
      <w:r>
        <w:rPr>
          <w:spacing w:val="-5"/>
          <w:sz w:val="24"/>
          <w:szCs w:val="24"/>
        </w:rPr>
        <w:t xml:space="preserve"> </w:t>
      </w:r>
      <w:r>
        <w:rPr>
          <w:rFonts w:ascii="Times New Roman" w:eastAsia="Times New Roman" w:hAnsi="Times New Roman" w:cs="Times New Roman"/>
          <w:spacing w:val="-5"/>
          <w:sz w:val="24"/>
          <w:szCs w:val="24"/>
        </w:rPr>
        <w:t>PVC</w:t>
      </w:r>
      <w:r>
        <w:rPr>
          <w:spacing w:val="-5"/>
          <w:sz w:val="24"/>
          <w:szCs w:val="24"/>
        </w:rPr>
        <w:t>、</w:t>
      </w:r>
      <w:r>
        <w:rPr>
          <w:rFonts w:ascii="Times New Roman" w:eastAsia="Times New Roman" w:hAnsi="Times New Roman" w:cs="Times New Roman"/>
          <w:spacing w:val="-5"/>
          <w:sz w:val="24"/>
          <w:szCs w:val="24"/>
        </w:rPr>
        <w:t>PE</w:t>
      </w:r>
      <w:r>
        <w:rPr>
          <w:spacing w:val="-5"/>
          <w:sz w:val="24"/>
          <w:szCs w:val="24"/>
        </w:rPr>
        <w:t>、</w:t>
      </w:r>
      <w:r>
        <w:rPr>
          <w:rFonts w:ascii="Times New Roman" w:eastAsia="Times New Roman" w:hAnsi="Times New Roman" w:cs="Times New Roman"/>
          <w:spacing w:val="-5"/>
          <w:sz w:val="24"/>
          <w:szCs w:val="24"/>
        </w:rPr>
        <w:t>304</w:t>
      </w:r>
      <w:r>
        <w:rPr>
          <w:spacing w:val="-5"/>
          <w:sz w:val="24"/>
          <w:szCs w:val="24"/>
        </w:rPr>
        <w:t>不锈钢等耐腐蚀</w:t>
      </w:r>
      <w:r>
        <w:rPr>
          <w:spacing w:val="-6"/>
          <w:sz w:val="24"/>
          <w:szCs w:val="24"/>
        </w:rPr>
        <w:t>性好的管材，建议埋地隐蔽管路</w:t>
      </w:r>
      <w:r>
        <w:rPr>
          <w:spacing w:val="1"/>
          <w:sz w:val="24"/>
          <w:szCs w:val="24"/>
        </w:rPr>
        <w:t>采用</w:t>
      </w:r>
      <w:r>
        <w:rPr>
          <w:rFonts w:ascii="Times New Roman" w:eastAsia="Times New Roman" w:hAnsi="Times New Roman" w:cs="Times New Roman"/>
          <w:sz w:val="24"/>
          <w:szCs w:val="24"/>
        </w:rPr>
        <w:t>PVC</w:t>
      </w:r>
      <w:r>
        <w:rPr>
          <w:spacing w:val="1"/>
          <w:sz w:val="24"/>
          <w:szCs w:val="24"/>
        </w:rPr>
        <w:t>管道，其柔韧性、抗压、抗外力击打等性能较强；机房内及外露管路采用</w:t>
      </w:r>
      <w:r>
        <w:rPr>
          <w:spacing w:val="1"/>
          <w:sz w:val="24"/>
          <w:szCs w:val="24"/>
        </w:rPr>
        <w:t>304</w:t>
      </w:r>
    </w:p>
    <w:p w:rsidR="00CD2F38">
      <w:pPr>
        <w:pStyle w:val="BodyText"/>
        <w:spacing w:line="219" w:lineRule="auto"/>
        <w:ind w:left="120"/>
        <w:rPr>
          <w:sz w:val="24"/>
          <w:szCs w:val="24"/>
        </w:rPr>
      </w:pPr>
      <w:r>
        <w:rPr>
          <w:spacing w:val="-3"/>
          <w:sz w:val="24"/>
          <w:szCs w:val="24"/>
        </w:rPr>
        <w:t>不锈钢管，外形美观，不易结垢及腐蚀。</w:t>
      </w:r>
    </w:p>
    <w:p w:rsidR="00CD2F38">
      <w:pPr>
        <w:pStyle w:val="BodyText"/>
        <w:spacing w:before="204" w:line="471" w:lineRule="exact"/>
        <w:ind w:left="610"/>
        <w:rPr>
          <w:sz w:val="24"/>
          <w:szCs w:val="24"/>
        </w:rPr>
      </w:pPr>
      <w:r>
        <w:rPr>
          <w:spacing w:val="-1"/>
          <w:position w:val="17"/>
          <w:sz w:val="24"/>
          <w:szCs w:val="24"/>
        </w:rPr>
        <w:t>另外由于本工程工期紧，交叉设计、主体设备、工艺管线多，技术质量要求</w:t>
      </w:r>
      <w:r>
        <w:rPr>
          <w:spacing w:val="-2"/>
          <w:position w:val="17"/>
          <w:sz w:val="24"/>
          <w:szCs w:val="24"/>
        </w:rPr>
        <w:t>高，且</w:t>
      </w:r>
    </w:p>
    <w:p w:rsidR="00CD2F38">
      <w:pPr>
        <w:pStyle w:val="BodyText"/>
        <w:spacing w:line="219" w:lineRule="auto"/>
        <w:ind w:left="120"/>
        <w:rPr>
          <w:sz w:val="24"/>
          <w:szCs w:val="24"/>
        </w:rPr>
      </w:pPr>
      <w:r>
        <w:rPr>
          <w:sz w:val="24"/>
          <w:szCs w:val="24"/>
        </w:rPr>
        <w:t>各专业交叉施工作业频繁，施工难度大，安装工程应把交</w:t>
      </w:r>
      <w:r>
        <w:rPr>
          <w:spacing w:val="-1"/>
          <w:sz w:val="24"/>
          <w:szCs w:val="24"/>
        </w:rPr>
        <w:t>叉设计、设备安装、工艺管道</w:t>
      </w:r>
    </w:p>
    <w:p w:rsidR="00CD2F38">
      <w:pPr>
        <w:spacing w:line="219" w:lineRule="auto"/>
        <w:rPr>
          <w:sz w:val="24"/>
          <w:szCs w:val="24"/>
        </w:rPr>
        <w:sectPr>
          <w:headerReference w:type="even" r:id="rId35"/>
          <w:headerReference w:type="default" r:id="rId36"/>
          <w:footerReference w:type="even" r:id="rId37"/>
          <w:footerReference w:type="default" r:id="rId38"/>
          <w:headerReference w:type="first" r:id="rId39"/>
          <w:footerReference w:type="first" r:id="rId40"/>
          <w:pgSz w:w="11910" w:h="16840"/>
          <w:pgMar w:top="948" w:right="1140" w:bottom="0" w:left="1309" w:header="738" w:footer="0" w:gutter="0"/>
          <w:pgNumType w:start="6"/>
          <w:cols w:space="720"/>
        </w:sectPr>
      </w:pPr>
    </w:p>
    <w:p w:rsidR="00CD2F38">
      <w:pPr>
        <w:spacing w:line="361" w:lineRule="auto"/>
      </w:pPr>
    </w:p>
    <w:p w:rsidR="00CD2F38">
      <w:pPr>
        <w:pStyle w:val="BodyText"/>
        <w:spacing w:before="78" w:line="469" w:lineRule="exact"/>
        <w:ind w:left="120"/>
        <w:rPr>
          <w:sz w:val="24"/>
          <w:szCs w:val="24"/>
        </w:rPr>
      </w:pPr>
      <w:r>
        <w:rPr>
          <w:position w:val="17"/>
          <w:sz w:val="24"/>
          <w:szCs w:val="24"/>
        </w:rPr>
        <w:t>安装作为施工的重点。必须加强协调指挥，并且要配</w:t>
      </w:r>
      <w:r>
        <w:rPr>
          <w:spacing w:val="-1"/>
          <w:position w:val="17"/>
          <w:sz w:val="24"/>
          <w:szCs w:val="24"/>
        </w:rPr>
        <w:t>备足够的施工力量，技术人员和施</w:t>
      </w:r>
    </w:p>
    <w:p w:rsidR="00CD2F38">
      <w:pPr>
        <w:pStyle w:val="BodyText"/>
        <w:spacing w:line="218" w:lineRule="auto"/>
        <w:ind w:left="120"/>
        <w:rPr>
          <w:sz w:val="24"/>
          <w:szCs w:val="24"/>
        </w:rPr>
      </w:pPr>
      <w:r>
        <w:rPr>
          <w:spacing w:val="-2"/>
          <w:sz w:val="24"/>
          <w:szCs w:val="24"/>
        </w:rPr>
        <w:t>工机具，同时要制定切实可行的施工方案，以确保工程质量和工期目标的实现。</w:t>
      </w:r>
    </w:p>
    <w:p w:rsidR="00CD2F38">
      <w:pPr>
        <w:pStyle w:val="BodyText"/>
        <w:spacing w:before="216" w:line="527" w:lineRule="exact"/>
        <w:ind w:left="124"/>
        <w:rPr>
          <w:sz w:val="28"/>
          <w:szCs w:val="28"/>
        </w:rPr>
      </w:pPr>
      <w:bookmarkStart w:id="13" w:name="bookmark14"/>
      <w:bookmarkStart w:id="14" w:name="bookmark15"/>
      <w:bookmarkStart w:id="15" w:name="bookmark16"/>
      <w:bookmarkStart w:id="16" w:name="bookmark17"/>
      <w:bookmarkEnd w:id="13"/>
      <w:bookmarkEnd w:id="14"/>
      <w:bookmarkEnd w:id="15"/>
      <w:bookmarkEnd w:id="16"/>
      <w:r>
        <w:rPr>
          <w:b/>
          <w:bCs/>
          <w:spacing w:val="-6"/>
          <w:position w:val="18"/>
          <w:sz w:val="28"/>
          <w:szCs w:val="28"/>
        </w:rPr>
        <w:t>3</w:t>
      </w:r>
      <w:r>
        <w:rPr>
          <w:b/>
          <w:bCs/>
          <w:spacing w:val="-6"/>
          <w:position w:val="18"/>
          <w:sz w:val="28"/>
          <w:szCs w:val="28"/>
        </w:rPr>
        <w:t>施工准备</w:t>
      </w:r>
    </w:p>
    <w:p w:rsidR="00CD2F38">
      <w:pPr>
        <w:pStyle w:val="BodyText"/>
        <w:spacing w:line="219" w:lineRule="auto"/>
        <w:ind w:left="123"/>
        <w:rPr>
          <w:sz w:val="24"/>
          <w:szCs w:val="24"/>
        </w:rPr>
      </w:pPr>
      <w:r>
        <w:rPr>
          <w:b/>
          <w:bCs/>
          <w:spacing w:val="3"/>
          <w:sz w:val="24"/>
          <w:szCs w:val="24"/>
        </w:rPr>
        <w:t>3.1</w:t>
      </w:r>
      <w:r>
        <w:rPr>
          <w:b/>
          <w:bCs/>
          <w:spacing w:val="3"/>
          <w:sz w:val="24"/>
          <w:szCs w:val="24"/>
        </w:rPr>
        <w:t>技术准备</w:t>
      </w:r>
    </w:p>
    <w:p w:rsidR="00CD2F38">
      <w:pPr>
        <w:pStyle w:val="BodyText"/>
        <w:spacing w:before="168" w:line="369" w:lineRule="auto"/>
        <w:ind w:left="120" w:right="413" w:firstLine="479"/>
        <w:jc w:val="both"/>
        <w:rPr>
          <w:sz w:val="24"/>
          <w:szCs w:val="24"/>
        </w:rPr>
      </w:pPr>
      <w:r>
        <w:rPr>
          <w:spacing w:val="-1"/>
          <w:sz w:val="24"/>
          <w:szCs w:val="24"/>
        </w:rPr>
        <w:t xml:space="preserve">3.1.1 </w:t>
      </w:r>
      <w:r>
        <w:rPr>
          <w:spacing w:val="-1"/>
          <w:sz w:val="24"/>
          <w:szCs w:val="24"/>
        </w:rPr>
        <w:t>组织有关技术人员，熟悉施工图纸，搞好各专业施工图纸的会审。认真听取</w:t>
      </w:r>
      <w:r>
        <w:rPr>
          <w:sz w:val="24"/>
          <w:szCs w:val="24"/>
        </w:rPr>
        <w:t>设计人员的技术交底，领会设计意图，了解相关专业</w:t>
      </w:r>
      <w:r>
        <w:rPr>
          <w:spacing w:val="-1"/>
          <w:sz w:val="24"/>
          <w:szCs w:val="24"/>
        </w:rPr>
        <w:t>工种之间的配合要求。进一步理顺</w:t>
      </w:r>
    </w:p>
    <w:p w:rsidR="00CD2F38">
      <w:pPr>
        <w:pStyle w:val="BodyText"/>
        <w:spacing w:line="218" w:lineRule="auto"/>
        <w:ind w:left="120"/>
        <w:rPr>
          <w:sz w:val="24"/>
          <w:szCs w:val="24"/>
        </w:rPr>
      </w:pPr>
      <w:r>
        <w:rPr>
          <w:spacing w:val="-3"/>
          <w:sz w:val="24"/>
          <w:szCs w:val="24"/>
        </w:rPr>
        <w:t>各专业的施工程序，有条不紊地组织施工。</w:t>
      </w:r>
    </w:p>
    <w:p w:rsidR="00CD2F38">
      <w:pPr>
        <w:pStyle w:val="BodyText"/>
        <w:spacing w:before="195" w:line="362" w:lineRule="auto"/>
        <w:ind w:left="120" w:right="390" w:firstLine="479"/>
        <w:jc w:val="both"/>
        <w:rPr>
          <w:sz w:val="24"/>
          <w:szCs w:val="24"/>
        </w:rPr>
      </w:pPr>
      <w:r>
        <w:rPr>
          <w:sz w:val="24"/>
          <w:szCs w:val="24"/>
        </w:rPr>
        <w:t xml:space="preserve">3.1.2 </w:t>
      </w:r>
      <w:r>
        <w:rPr>
          <w:sz w:val="24"/>
          <w:szCs w:val="24"/>
        </w:rPr>
        <w:t>主要技术人员和管理人员在开工前要认真研究熟悉标书、施工图、合同文件</w:t>
      </w:r>
      <w:r>
        <w:rPr>
          <w:spacing w:val="-1"/>
          <w:sz w:val="24"/>
          <w:szCs w:val="24"/>
        </w:rPr>
        <w:t>以及国家有关规范标准等有关技术资料，进一步完善施工组织设计和施工方案，切实做</w:t>
      </w:r>
    </w:p>
    <w:p w:rsidR="00CD2F38">
      <w:pPr>
        <w:pStyle w:val="BodyText"/>
        <w:spacing w:before="1" w:line="218" w:lineRule="auto"/>
        <w:ind w:left="120"/>
        <w:rPr>
          <w:sz w:val="24"/>
          <w:szCs w:val="24"/>
        </w:rPr>
      </w:pPr>
      <w:r>
        <w:rPr>
          <w:spacing w:val="-10"/>
          <w:sz w:val="24"/>
          <w:szCs w:val="24"/>
        </w:rPr>
        <w:t>好施工布署。</w:t>
      </w:r>
    </w:p>
    <w:p w:rsidR="00CD2F38">
      <w:pPr>
        <w:pStyle w:val="BodyText"/>
        <w:spacing w:before="216" w:line="459" w:lineRule="exact"/>
        <w:ind w:left="600"/>
        <w:rPr>
          <w:sz w:val="24"/>
          <w:szCs w:val="24"/>
        </w:rPr>
      </w:pPr>
      <w:r>
        <w:rPr>
          <w:spacing w:val="-1"/>
          <w:position w:val="16"/>
          <w:sz w:val="24"/>
          <w:szCs w:val="24"/>
        </w:rPr>
        <w:t>3.1.3</w:t>
      </w:r>
      <w:r>
        <w:rPr>
          <w:spacing w:val="-1"/>
          <w:position w:val="16"/>
          <w:sz w:val="24"/>
          <w:szCs w:val="24"/>
        </w:rPr>
        <w:t>开工前要详细了解工程项目所在地区的气象自然条件情况，建设场地和水文</w:t>
      </w:r>
    </w:p>
    <w:p w:rsidR="00CD2F38">
      <w:pPr>
        <w:pStyle w:val="BodyText"/>
        <w:spacing w:before="1" w:line="218" w:lineRule="auto"/>
        <w:ind w:left="120"/>
        <w:rPr>
          <w:sz w:val="24"/>
          <w:szCs w:val="24"/>
        </w:rPr>
      </w:pPr>
      <w:r>
        <w:rPr>
          <w:spacing w:val="-2"/>
          <w:sz w:val="24"/>
          <w:szCs w:val="24"/>
        </w:rPr>
        <w:t>地质情况，以便有针对性地做好施工平面布置，确保施工顺利进行。</w:t>
      </w:r>
    </w:p>
    <w:p w:rsidR="00CD2F38">
      <w:pPr>
        <w:pStyle w:val="BodyText"/>
        <w:spacing w:before="226" w:line="219" w:lineRule="auto"/>
        <w:ind w:left="600"/>
        <w:rPr>
          <w:sz w:val="24"/>
          <w:szCs w:val="24"/>
        </w:rPr>
      </w:pPr>
      <w:r>
        <w:rPr>
          <w:sz w:val="24"/>
          <w:szCs w:val="24"/>
        </w:rPr>
        <w:t>3.1.4</w:t>
      </w:r>
      <w:r>
        <w:rPr>
          <w:sz w:val="24"/>
          <w:szCs w:val="24"/>
        </w:rPr>
        <w:t>开工前，各专业技术人员应对施工队和施工班组做</w:t>
      </w:r>
      <w:r>
        <w:rPr>
          <w:spacing w:val="-1"/>
          <w:sz w:val="24"/>
          <w:szCs w:val="24"/>
        </w:rPr>
        <w:t>好全面的书面技术交底，</w:t>
      </w:r>
    </w:p>
    <w:p w:rsidR="00CD2F38">
      <w:pPr>
        <w:pStyle w:val="BodyText"/>
        <w:spacing w:before="175" w:line="354" w:lineRule="auto"/>
        <w:ind w:left="120"/>
        <w:rPr>
          <w:sz w:val="24"/>
          <w:szCs w:val="24"/>
        </w:rPr>
      </w:pPr>
      <w:r>
        <w:rPr>
          <w:spacing w:val="1"/>
          <w:sz w:val="24"/>
          <w:szCs w:val="24"/>
        </w:rPr>
        <w:t>项目部质量经理要组织有关人员，按照</w:t>
      </w:r>
      <w:r>
        <w:rPr>
          <w:spacing w:val="1"/>
          <w:sz w:val="24"/>
          <w:szCs w:val="24"/>
        </w:rPr>
        <w:t xml:space="preserve"> </w:t>
      </w:r>
      <w:r>
        <w:rPr>
          <w:sz w:val="24"/>
          <w:szCs w:val="24"/>
        </w:rPr>
        <w:t>IS</w:t>
      </w:r>
      <w:r>
        <w:rPr>
          <w:spacing w:val="1"/>
          <w:sz w:val="24"/>
          <w:szCs w:val="24"/>
        </w:rPr>
        <w:t xml:space="preserve">09002 </w:t>
      </w:r>
      <w:r>
        <w:rPr>
          <w:spacing w:val="1"/>
          <w:sz w:val="24"/>
          <w:szCs w:val="24"/>
        </w:rPr>
        <w:t>标准贯标要求，作好本项目的质量</w:t>
      </w:r>
      <w:r>
        <w:rPr>
          <w:sz w:val="24"/>
          <w:szCs w:val="24"/>
        </w:rPr>
        <w:t>策划，</w:t>
      </w:r>
      <w:r>
        <w:rPr>
          <w:sz w:val="24"/>
          <w:szCs w:val="24"/>
        </w:rPr>
        <w:t xml:space="preserve"> </w:t>
      </w:r>
      <w:r>
        <w:rPr>
          <w:spacing w:val="2"/>
          <w:sz w:val="24"/>
          <w:szCs w:val="24"/>
        </w:rPr>
        <w:t>并编制好项目质量保证计划。同时，各专业技术人员要针对工程的具体情况，编制好具</w:t>
      </w:r>
    </w:p>
    <w:p w:rsidR="00CD2F38">
      <w:pPr>
        <w:pStyle w:val="BodyText"/>
        <w:spacing w:before="1" w:line="218" w:lineRule="auto"/>
        <w:ind w:left="120"/>
        <w:rPr>
          <w:sz w:val="24"/>
          <w:szCs w:val="24"/>
        </w:rPr>
      </w:pPr>
      <w:r>
        <w:rPr>
          <w:sz w:val="24"/>
          <w:szCs w:val="24"/>
        </w:rPr>
        <w:t>体的施工方案、作业指导书。并根据工期要求和施工布署，做好详尽的材料供应计划，</w:t>
      </w:r>
    </w:p>
    <w:p w:rsidR="00CD2F38">
      <w:pPr>
        <w:pStyle w:val="BodyText"/>
        <w:spacing w:before="176" w:line="461" w:lineRule="exact"/>
        <w:ind w:left="120"/>
        <w:rPr>
          <w:sz w:val="24"/>
          <w:szCs w:val="24"/>
        </w:rPr>
      </w:pPr>
      <w:r>
        <w:rPr>
          <w:spacing w:val="3"/>
          <w:position w:val="16"/>
          <w:sz w:val="24"/>
          <w:szCs w:val="24"/>
        </w:rPr>
        <w:t>施工机具计划和劳动力需用量计划，制订好土建与安装及各专业工种之间的组织配合施</w:t>
      </w:r>
    </w:p>
    <w:p w:rsidR="00CD2F38">
      <w:pPr>
        <w:pStyle w:val="BodyText"/>
        <w:spacing w:line="220" w:lineRule="auto"/>
        <w:ind w:left="120"/>
        <w:rPr>
          <w:sz w:val="24"/>
          <w:szCs w:val="24"/>
        </w:rPr>
      </w:pPr>
      <w:r>
        <w:rPr>
          <w:spacing w:val="-9"/>
          <w:sz w:val="24"/>
          <w:szCs w:val="24"/>
        </w:rPr>
        <w:t>工措施。</w:t>
      </w:r>
    </w:p>
    <w:p w:rsidR="00CD2F38">
      <w:pPr>
        <w:pStyle w:val="BodyText"/>
        <w:spacing w:before="213" w:line="460" w:lineRule="exact"/>
        <w:ind w:left="749"/>
        <w:rPr>
          <w:sz w:val="24"/>
          <w:szCs w:val="24"/>
        </w:rPr>
      </w:pPr>
      <w:r>
        <w:rPr>
          <w:position w:val="16"/>
          <w:sz w:val="24"/>
          <w:szCs w:val="24"/>
        </w:rPr>
        <w:t>3.1.5</w:t>
      </w:r>
      <w:r>
        <w:rPr>
          <w:position w:val="16"/>
          <w:sz w:val="24"/>
          <w:szCs w:val="24"/>
        </w:rPr>
        <w:t>做好施工中所用的有关施工及验收规范，验评标准</w:t>
      </w:r>
      <w:r>
        <w:rPr>
          <w:spacing w:val="-1"/>
          <w:position w:val="16"/>
          <w:sz w:val="24"/>
          <w:szCs w:val="24"/>
        </w:rPr>
        <w:t>等技术资料的准备工作，</w:t>
      </w:r>
    </w:p>
    <w:p w:rsidR="00CD2F38">
      <w:pPr>
        <w:pStyle w:val="BodyText"/>
        <w:spacing w:before="1" w:line="219" w:lineRule="auto"/>
        <w:ind w:left="120"/>
        <w:rPr>
          <w:sz w:val="24"/>
          <w:szCs w:val="24"/>
        </w:rPr>
      </w:pPr>
      <w:r>
        <w:rPr>
          <w:spacing w:val="-3"/>
          <w:sz w:val="24"/>
          <w:szCs w:val="24"/>
        </w:rPr>
        <w:t>对所搜集的有关技术资料，必须带入现场，以便指导施工。</w:t>
      </w:r>
    </w:p>
    <w:p w:rsidR="00CD2F38">
      <w:pPr>
        <w:pStyle w:val="BodyText"/>
        <w:spacing w:before="222" w:line="220" w:lineRule="auto"/>
        <w:ind w:left="123"/>
        <w:outlineLvl w:val="0"/>
        <w:rPr>
          <w:sz w:val="24"/>
          <w:szCs w:val="24"/>
        </w:rPr>
      </w:pPr>
      <w:r>
        <w:rPr>
          <w:b/>
          <w:bCs/>
          <w:spacing w:val="-5"/>
          <w:sz w:val="24"/>
          <w:szCs w:val="24"/>
        </w:rPr>
        <w:t>3.2</w:t>
      </w:r>
      <w:r>
        <w:rPr>
          <w:b/>
          <w:bCs/>
          <w:spacing w:val="-5"/>
          <w:sz w:val="24"/>
          <w:szCs w:val="24"/>
        </w:rPr>
        <w:t>施工队伍准备</w:t>
      </w:r>
    </w:p>
    <w:p w:rsidR="00CD2F38">
      <w:pPr>
        <w:pStyle w:val="BodyText"/>
        <w:spacing w:before="176" w:line="461" w:lineRule="exact"/>
        <w:jc w:val="right"/>
        <w:rPr>
          <w:sz w:val="24"/>
          <w:szCs w:val="24"/>
        </w:rPr>
      </w:pPr>
      <w:r>
        <w:rPr>
          <w:spacing w:val="5"/>
          <w:position w:val="16"/>
          <w:sz w:val="24"/>
          <w:szCs w:val="24"/>
        </w:rPr>
        <w:t>3.2.1</w:t>
      </w:r>
      <w:r>
        <w:rPr>
          <w:spacing w:val="5"/>
          <w:position w:val="16"/>
          <w:sz w:val="24"/>
          <w:szCs w:val="24"/>
        </w:rPr>
        <w:t>根据业主要求选择优质专业分包商，合理建立本项目</w:t>
      </w:r>
      <w:r>
        <w:rPr>
          <w:spacing w:val="4"/>
          <w:position w:val="16"/>
          <w:sz w:val="24"/>
          <w:szCs w:val="24"/>
        </w:rPr>
        <w:t>的项目经理部管理机构，</w:t>
      </w:r>
    </w:p>
    <w:p w:rsidR="00CD2F38">
      <w:pPr>
        <w:pStyle w:val="BodyText"/>
        <w:spacing w:line="219" w:lineRule="auto"/>
        <w:ind w:left="120"/>
        <w:rPr>
          <w:sz w:val="24"/>
          <w:szCs w:val="24"/>
        </w:rPr>
      </w:pPr>
      <w:r>
        <w:rPr>
          <w:spacing w:val="-1"/>
          <w:sz w:val="24"/>
          <w:szCs w:val="24"/>
        </w:rPr>
        <w:t>选择高素质的管理人员和专业技术人员及富有经验的施工队伍进行</w:t>
      </w:r>
      <w:r>
        <w:rPr>
          <w:spacing w:val="-2"/>
          <w:sz w:val="24"/>
          <w:szCs w:val="24"/>
        </w:rPr>
        <w:t>该工程的施工。</w:t>
      </w:r>
    </w:p>
    <w:p w:rsidR="00CD2F38">
      <w:pPr>
        <w:pStyle w:val="BodyText"/>
        <w:spacing w:before="215" w:line="354" w:lineRule="auto"/>
        <w:ind w:left="120" w:right="412" w:firstLine="479"/>
        <w:rPr>
          <w:sz w:val="24"/>
          <w:szCs w:val="24"/>
        </w:rPr>
      </w:pPr>
      <w:r>
        <w:rPr>
          <w:sz w:val="24"/>
          <w:szCs w:val="24"/>
        </w:rPr>
        <w:t>3.2.2</w:t>
      </w:r>
      <w:r>
        <w:rPr>
          <w:sz w:val="24"/>
          <w:szCs w:val="24"/>
        </w:rPr>
        <w:t>对进场的各级人员、工人进行必要</w:t>
      </w:r>
      <w:r>
        <w:rPr>
          <w:sz w:val="24"/>
          <w:szCs w:val="24"/>
        </w:rPr>
        <w:t>的技术、安全施工管理的岗前培训和法制</w:t>
      </w:r>
      <w:r>
        <w:rPr>
          <w:sz w:val="24"/>
          <w:szCs w:val="24"/>
        </w:rPr>
        <w:t xml:space="preserve"> </w:t>
      </w:r>
      <w:r>
        <w:rPr>
          <w:sz w:val="24"/>
          <w:szCs w:val="24"/>
        </w:rPr>
        <w:t>教育，教育各级人员树立明确的质量、安全和文明施工</w:t>
      </w:r>
      <w:r>
        <w:rPr>
          <w:spacing w:val="-1"/>
          <w:sz w:val="24"/>
          <w:szCs w:val="24"/>
        </w:rPr>
        <w:t>意识，遵守有关施工和安全文明</w:t>
      </w:r>
    </w:p>
    <w:p w:rsidR="00CD2F38">
      <w:pPr>
        <w:pStyle w:val="BodyText"/>
        <w:spacing w:line="220" w:lineRule="auto"/>
        <w:ind w:left="120"/>
        <w:rPr>
          <w:sz w:val="24"/>
          <w:szCs w:val="24"/>
        </w:rPr>
      </w:pPr>
      <w:r>
        <w:rPr>
          <w:spacing w:val="-3"/>
          <w:sz w:val="24"/>
          <w:szCs w:val="24"/>
        </w:rPr>
        <w:t>施工的有关制度法规，遵守地方治安法规。</w:t>
      </w:r>
    </w:p>
    <w:p w:rsidR="00CD2F38">
      <w:pPr>
        <w:pStyle w:val="BodyText"/>
        <w:spacing w:before="212" w:line="221" w:lineRule="auto"/>
        <w:ind w:left="123"/>
        <w:outlineLvl w:val="0"/>
        <w:rPr>
          <w:sz w:val="24"/>
          <w:szCs w:val="24"/>
        </w:rPr>
      </w:pPr>
      <w:r>
        <w:rPr>
          <w:b/>
          <w:bCs/>
          <w:spacing w:val="-6"/>
          <w:sz w:val="24"/>
          <w:szCs w:val="24"/>
        </w:rPr>
        <w:t>3.3</w:t>
      </w:r>
      <w:r>
        <w:rPr>
          <w:b/>
          <w:bCs/>
          <w:spacing w:val="-6"/>
          <w:sz w:val="24"/>
          <w:szCs w:val="24"/>
        </w:rPr>
        <w:t>物资准备</w:t>
      </w:r>
    </w:p>
    <w:p w:rsidR="00CD2F38">
      <w:pPr>
        <w:pStyle w:val="BodyText"/>
        <w:spacing w:before="173" w:line="219" w:lineRule="auto"/>
        <w:ind w:left="120"/>
        <w:rPr>
          <w:sz w:val="24"/>
          <w:szCs w:val="24"/>
        </w:rPr>
      </w:pPr>
      <w:r>
        <w:rPr>
          <w:spacing w:val="-3"/>
          <w:sz w:val="24"/>
          <w:szCs w:val="24"/>
        </w:rPr>
        <w:t xml:space="preserve">3.3.1 </w:t>
      </w:r>
      <w:r>
        <w:rPr>
          <w:spacing w:val="-3"/>
          <w:sz w:val="24"/>
          <w:szCs w:val="24"/>
        </w:rPr>
        <w:t>材料准备</w:t>
      </w:r>
    </w:p>
    <w:p w:rsidR="00CD2F38">
      <w:pPr>
        <w:pStyle w:val="BodyText"/>
        <w:spacing w:before="196" w:line="470" w:lineRule="exact"/>
        <w:ind w:left="600"/>
        <w:rPr>
          <w:sz w:val="24"/>
          <w:szCs w:val="24"/>
        </w:rPr>
      </w:pPr>
      <w:r>
        <w:rPr>
          <w:spacing w:val="1"/>
          <w:position w:val="17"/>
          <w:sz w:val="24"/>
          <w:szCs w:val="24"/>
        </w:rPr>
        <w:t>3.3.1.1</w:t>
      </w:r>
      <w:r>
        <w:rPr>
          <w:spacing w:val="1"/>
          <w:position w:val="17"/>
          <w:sz w:val="24"/>
          <w:szCs w:val="24"/>
        </w:rPr>
        <w:t>材料部门根据施工组织中的材料需用量计划编制材料采购计</w:t>
      </w:r>
      <w:r>
        <w:rPr>
          <w:position w:val="17"/>
          <w:sz w:val="24"/>
          <w:szCs w:val="24"/>
        </w:rPr>
        <w:t>划或材料生产</w:t>
      </w:r>
    </w:p>
    <w:p w:rsidR="00CD2F38">
      <w:pPr>
        <w:pStyle w:val="BodyText"/>
        <w:spacing w:line="218" w:lineRule="auto"/>
        <w:ind w:left="120"/>
        <w:rPr>
          <w:sz w:val="24"/>
          <w:szCs w:val="24"/>
        </w:rPr>
      </w:pPr>
      <w:r>
        <w:rPr>
          <w:spacing w:val="-1"/>
          <w:sz w:val="24"/>
          <w:szCs w:val="24"/>
        </w:rPr>
        <w:t>计划，提交工程所需材料资料及样板予业主，</w:t>
      </w:r>
      <w:r>
        <w:rPr>
          <w:spacing w:val="-2"/>
          <w:sz w:val="24"/>
          <w:szCs w:val="24"/>
        </w:rPr>
        <w:t>确定样板并落实供货单位。</w:t>
      </w:r>
    </w:p>
    <w:p w:rsidR="00CD2F38">
      <w:pPr>
        <w:spacing w:line="218" w:lineRule="auto"/>
        <w:rPr>
          <w:sz w:val="24"/>
          <w:szCs w:val="24"/>
        </w:rPr>
        <w:sectPr>
          <w:headerReference w:type="even" r:id="rId41"/>
          <w:headerReference w:type="default" r:id="rId42"/>
          <w:footerReference w:type="even" r:id="rId43"/>
          <w:footerReference w:type="default" r:id="rId44"/>
          <w:headerReference w:type="first" r:id="rId45"/>
          <w:footerReference w:type="first" r:id="rId46"/>
          <w:pgSz w:w="11910" w:h="16840"/>
          <w:pgMar w:top="948" w:right="959" w:bottom="0" w:left="1309" w:header="738" w:footer="0" w:gutter="0"/>
          <w:pgNumType w:start="7"/>
          <w:cols w:space="720"/>
        </w:sectPr>
      </w:pPr>
    </w:p>
    <w:p w:rsidR="00CD2F38">
      <w:pPr>
        <w:spacing w:line="359" w:lineRule="auto"/>
      </w:pPr>
    </w:p>
    <w:p w:rsidR="00CD2F38">
      <w:pPr>
        <w:pStyle w:val="BodyText"/>
        <w:spacing w:before="78" w:line="460" w:lineRule="exact"/>
        <w:ind w:left="610"/>
        <w:rPr>
          <w:sz w:val="24"/>
          <w:szCs w:val="24"/>
        </w:rPr>
      </w:pPr>
      <w:r>
        <w:rPr>
          <w:spacing w:val="1"/>
          <w:position w:val="16"/>
          <w:sz w:val="24"/>
          <w:szCs w:val="24"/>
        </w:rPr>
        <w:t>3.3.1.2</w:t>
      </w:r>
      <w:r>
        <w:rPr>
          <w:spacing w:val="1"/>
          <w:position w:val="16"/>
          <w:sz w:val="24"/>
          <w:szCs w:val="24"/>
        </w:rPr>
        <w:t>材料部门将预制构件需用量计划提交预构件供应部门，</w:t>
      </w:r>
      <w:r>
        <w:rPr>
          <w:position w:val="16"/>
          <w:sz w:val="24"/>
          <w:szCs w:val="24"/>
        </w:rPr>
        <w:t>做好预制构件的订</w:t>
      </w:r>
    </w:p>
    <w:p w:rsidR="00CD2F38">
      <w:pPr>
        <w:pStyle w:val="BodyText"/>
        <w:spacing w:line="218" w:lineRule="auto"/>
        <w:ind w:left="120"/>
        <w:rPr>
          <w:sz w:val="24"/>
          <w:szCs w:val="24"/>
        </w:rPr>
      </w:pPr>
      <w:r>
        <w:rPr>
          <w:spacing w:val="-4"/>
          <w:sz w:val="24"/>
          <w:szCs w:val="24"/>
        </w:rPr>
        <w:t>货工作。</w:t>
      </w:r>
    </w:p>
    <w:p w:rsidR="00CD2F38">
      <w:pPr>
        <w:pStyle w:val="BodyText"/>
        <w:spacing w:before="225" w:line="219" w:lineRule="auto"/>
        <w:ind w:left="120"/>
        <w:rPr>
          <w:sz w:val="24"/>
          <w:szCs w:val="24"/>
        </w:rPr>
      </w:pPr>
      <w:r>
        <w:rPr>
          <w:spacing w:val="-4"/>
          <w:sz w:val="24"/>
          <w:szCs w:val="24"/>
        </w:rPr>
        <w:t>3.3.2</w:t>
      </w:r>
      <w:r>
        <w:rPr>
          <w:spacing w:val="-4"/>
          <w:sz w:val="24"/>
          <w:szCs w:val="24"/>
        </w:rPr>
        <w:t>机械准备</w:t>
      </w:r>
    </w:p>
    <w:p w:rsidR="00CD2F38">
      <w:pPr>
        <w:pStyle w:val="BodyText"/>
        <w:spacing w:before="175" w:line="470" w:lineRule="exact"/>
        <w:ind w:left="610"/>
        <w:rPr>
          <w:sz w:val="24"/>
          <w:szCs w:val="24"/>
        </w:rPr>
      </w:pPr>
      <w:r>
        <w:rPr>
          <w:spacing w:val="1"/>
          <w:position w:val="17"/>
          <w:sz w:val="24"/>
          <w:szCs w:val="24"/>
        </w:rPr>
        <w:t>3.3.2.1</w:t>
      </w:r>
      <w:r>
        <w:rPr>
          <w:spacing w:val="1"/>
          <w:position w:val="17"/>
          <w:sz w:val="24"/>
          <w:szCs w:val="24"/>
        </w:rPr>
        <w:t>根据施工组织设计中确定的施工方法、施工机具、设备</w:t>
      </w:r>
      <w:r>
        <w:rPr>
          <w:position w:val="17"/>
          <w:sz w:val="24"/>
          <w:szCs w:val="24"/>
        </w:rPr>
        <w:t>的要求和数量以及</w:t>
      </w:r>
    </w:p>
    <w:p w:rsidR="00CD2F38">
      <w:pPr>
        <w:pStyle w:val="BodyText"/>
        <w:spacing w:before="1" w:line="218" w:lineRule="auto"/>
        <w:ind w:left="120"/>
        <w:rPr>
          <w:sz w:val="24"/>
          <w:szCs w:val="24"/>
        </w:rPr>
      </w:pPr>
      <w:r>
        <w:rPr>
          <w:spacing w:val="-3"/>
          <w:sz w:val="24"/>
          <w:szCs w:val="24"/>
        </w:rPr>
        <w:t>施工机械的进场计划组织落实机械设备。</w:t>
      </w:r>
    </w:p>
    <w:p w:rsidR="00CD2F38">
      <w:pPr>
        <w:pStyle w:val="BodyText"/>
        <w:spacing w:before="205" w:line="471" w:lineRule="exact"/>
        <w:ind w:left="610"/>
        <w:rPr>
          <w:sz w:val="24"/>
          <w:szCs w:val="24"/>
        </w:rPr>
      </w:pPr>
      <w:r>
        <w:rPr>
          <w:spacing w:val="1"/>
          <w:position w:val="17"/>
          <w:sz w:val="24"/>
          <w:szCs w:val="24"/>
        </w:rPr>
        <w:t>3.3.2.2</w:t>
      </w:r>
      <w:r>
        <w:rPr>
          <w:spacing w:val="1"/>
          <w:position w:val="17"/>
          <w:sz w:val="24"/>
          <w:szCs w:val="24"/>
        </w:rPr>
        <w:t>施工前项目机材组对本项目即将用到的机械进行</w:t>
      </w:r>
      <w:r>
        <w:rPr>
          <w:position w:val="17"/>
          <w:sz w:val="24"/>
          <w:szCs w:val="24"/>
        </w:rPr>
        <w:t>全面的检修，对所有仪器</w:t>
      </w:r>
    </w:p>
    <w:p w:rsidR="00CD2F38">
      <w:pPr>
        <w:pStyle w:val="BodyText"/>
        <w:spacing w:line="219" w:lineRule="auto"/>
        <w:ind w:left="120"/>
        <w:rPr>
          <w:sz w:val="24"/>
          <w:szCs w:val="24"/>
        </w:rPr>
      </w:pPr>
      <w:r>
        <w:rPr>
          <w:spacing w:val="-2"/>
          <w:sz w:val="24"/>
          <w:szCs w:val="24"/>
        </w:rPr>
        <w:t>进行调校或送检，确保在项目的施工中正常运转。</w:t>
      </w:r>
    </w:p>
    <w:p w:rsidR="00CD2F38">
      <w:pPr>
        <w:pStyle w:val="BodyText"/>
        <w:spacing w:before="215" w:line="221" w:lineRule="auto"/>
        <w:ind w:left="124"/>
        <w:rPr>
          <w:sz w:val="28"/>
          <w:szCs w:val="28"/>
        </w:rPr>
      </w:pPr>
      <w:r>
        <w:rPr>
          <w:b/>
          <w:bCs/>
          <w:spacing w:val="-6"/>
          <w:sz w:val="28"/>
          <w:szCs w:val="28"/>
        </w:rPr>
        <w:t>4</w:t>
      </w:r>
      <w:r>
        <w:rPr>
          <w:b/>
          <w:bCs/>
          <w:spacing w:val="-6"/>
          <w:sz w:val="28"/>
          <w:szCs w:val="28"/>
        </w:rPr>
        <w:t>施工安排</w:t>
      </w:r>
    </w:p>
    <w:p w:rsidR="00CD2F38">
      <w:pPr>
        <w:pStyle w:val="BodyText"/>
        <w:spacing w:before="204" w:line="470" w:lineRule="exact"/>
        <w:ind w:left="610"/>
        <w:rPr>
          <w:sz w:val="24"/>
          <w:szCs w:val="24"/>
        </w:rPr>
      </w:pPr>
      <w:r>
        <w:rPr>
          <w:position w:val="17"/>
          <w:sz w:val="24"/>
          <w:szCs w:val="24"/>
        </w:rPr>
        <w:t>依据招标文件规定的工作内容，根据本工程设备多、工</w:t>
      </w:r>
      <w:r>
        <w:rPr>
          <w:spacing w:val="-1"/>
          <w:position w:val="17"/>
          <w:sz w:val="24"/>
          <w:szCs w:val="24"/>
        </w:rPr>
        <w:t>艺管线多、工期紧、任务重</w:t>
      </w:r>
    </w:p>
    <w:p w:rsidR="00CD2F38">
      <w:pPr>
        <w:pStyle w:val="BodyText"/>
        <w:spacing w:before="1" w:line="218" w:lineRule="auto"/>
        <w:ind w:left="120"/>
        <w:rPr>
          <w:sz w:val="24"/>
          <w:szCs w:val="24"/>
        </w:rPr>
      </w:pPr>
      <w:r>
        <w:rPr>
          <w:spacing w:val="-2"/>
          <w:sz w:val="24"/>
          <w:szCs w:val="24"/>
        </w:rPr>
        <w:t>的特点和具体情况，且考虑到安装与土建科学合理安排和密切协作的原则。</w:t>
      </w:r>
    </w:p>
    <w:p w:rsidR="00CD2F38">
      <w:pPr>
        <w:pStyle w:val="BodyText"/>
        <w:spacing w:before="204" w:line="219" w:lineRule="auto"/>
        <w:ind w:left="123"/>
        <w:outlineLvl w:val="0"/>
        <w:rPr>
          <w:sz w:val="24"/>
          <w:szCs w:val="24"/>
        </w:rPr>
      </w:pPr>
      <w:r>
        <w:rPr>
          <w:b/>
          <w:bCs/>
          <w:spacing w:val="-5"/>
          <w:sz w:val="24"/>
          <w:szCs w:val="24"/>
        </w:rPr>
        <w:t>4.1</w:t>
      </w:r>
      <w:r>
        <w:rPr>
          <w:b/>
          <w:bCs/>
          <w:spacing w:val="-5"/>
          <w:sz w:val="24"/>
          <w:szCs w:val="24"/>
        </w:rPr>
        <w:t>施工部署</w:t>
      </w:r>
    </w:p>
    <w:p w:rsidR="00CD2F38">
      <w:pPr>
        <w:pStyle w:val="BodyText"/>
        <w:spacing w:before="178" w:line="354" w:lineRule="auto"/>
        <w:ind w:left="120" w:right="169" w:firstLine="619"/>
        <w:rPr>
          <w:sz w:val="24"/>
          <w:szCs w:val="24"/>
        </w:rPr>
      </w:pPr>
      <w:r>
        <w:rPr>
          <w:spacing w:val="2"/>
          <w:sz w:val="24"/>
          <w:szCs w:val="24"/>
        </w:rPr>
        <w:t>(1)</w:t>
      </w:r>
      <w:r>
        <w:rPr>
          <w:spacing w:val="2"/>
          <w:sz w:val="24"/>
          <w:szCs w:val="24"/>
        </w:rPr>
        <w:t>充分做好开工前的准备工作，按照计划及时组织施工人员、机具进场，布设</w:t>
      </w:r>
      <w:r>
        <w:rPr>
          <w:sz w:val="24"/>
          <w:szCs w:val="24"/>
        </w:rPr>
        <w:t>好施工用水、用电和安排好施工人员的生活设施。及时组织工</w:t>
      </w:r>
      <w:r>
        <w:rPr>
          <w:spacing w:val="-1"/>
          <w:sz w:val="24"/>
          <w:szCs w:val="24"/>
        </w:rPr>
        <w:t>程材料进场，为正式开工</w:t>
      </w:r>
    </w:p>
    <w:p w:rsidR="00CD2F38">
      <w:pPr>
        <w:pStyle w:val="BodyText"/>
        <w:spacing w:line="219" w:lineRule="auto"/>
        <w:ind w:left="120"/>
        <w:rPr>
          <w:sz w:val="24"/>
          <w:szCs w:val="24"/>
        </w:rPr>
      </w:pPr>
      <w:r>
        <w:rPr>
          <w:spacing w:val="-9"/>
          <w:sz w:val="24"/>
          <w:szCs w:val="24"/>
        </w:rPr>
        <w:t>做准备。</w:t>
      </w:r>
    </w:p>
    <w:p w:rsidR="00CD2F38">
      <w:pPr>
        <w:pStyle w:val="BodyText"/>
        <w:spacing w:before="215" w:line="219" w:lineRule="auto"/>
        <w:ind w:left="739"/>
        <w:rPr>
          <w:sz w:val="24"/>
          <w:szCs w:val="24"/>
        </w:rPr>
      </w:pPr>
      <w:r>
        <w:rPr>
          <w:spacing w:val="2"/>
          <w:sz w:val="24"/>
          <w:szCs w:val="24"/>
        </w:rPr>
        <w:t>(2)</w:t>
      </w:r>
      <w:r>
        <w:rPr>
          <w:spacing w:val="2"/>
          <w:sz w:val="24"/>
          <w:szCs w:val="24"/>
        </w:rPr>
        <w:t>同时整个工程的设备安装，管道铺设、电缆</w:t>
      </w:r>
      <w:r>
        <w:rPr>
          <w:spacing w:val="1"/>
          <w:sz w:val="24"/>
          <w:szCs w:val="24"/>
        </w:rPr>
        <w:t>敷设，电气等安装，全面铺开。</w:t>
      </w:r>
    </w:p>
    <w:p w:rsidR="00CD2F38">
      <w:pPr>
        <w:pStyle w:val="BodyText"/>
        <w:spacing w:before="176" w:line="354" w:lineRule="auto"/>
        <w:ind w:left="120" w:right="170"/>
        <w:rPr>
          <w:sz w:val="24"/>
          <w:szCs w:val="24"/>
        </w:rPr>
      </w:pPr>
      <w:r>
        <w:rPr>
          <w:sz w:val="24"/>
          <w:szCs w:val="24"/>
        </w:rPr>
        <w:t>此阶段，已进入正式施工高峰，项目部各级、各专业管理人</w:t>
      </w:r>
      <w:r>
        <w:rPr>
          <w:spacing w:val="-1"/>
          <w:sz w:val="24"/>
          <w:szCs w:val="24"/>
        </w:rPr>
        <w:t>员，务必加强工程的施工管</w:t>
      </w:r>
      <w:r>
        <w:rPr>
          <w:sz w:val="24"/>
          <w:szCs w:val="24"/>
        </w:rPr>
        <w:t>理、组织指挥、施工现场调度和技术、质量安全管理。安</w:t>
      </w:r>
      <w:r>
        <w:rPr>
          <w:spacing w:val="-1"/>
          <w:sz w:val="24"/>
          <w:szCs w:val="24"/>
        </w:rPr>
        <w:t>装各专业之间，且与土建之间</w:t>
      </w:r>
    </w:p>
    <w:p w:rsidR="00CD2F38">
      <w:pPr>
        <w:pStyle w:val="BodyText"/>
        <w:spacing w:line="220" w:lineRule="auto"/>
        <w:ind w:left="120"/>
        <w:rPr>
          <w:sz w:val="24"/>
          <w:szCs w:val="24"/>
        </w:rPr>
      </w:pPr>
      <w:r>
        <w:rPr>
          <w:spacing w:val="-2"/>
          <w:sz w:val="24"/>
          <w:szCs w:val="24"/>
        </w:rPr>
        <w:t>必须加强交叉施工配合协调工作，确保顺利</w:t>
      </w:r>
      <w:r>
        <w:rPr>
          <w:spacing w:val="-2"/>
          <w:sz w:val="24"/>
          <w:szCs w:val="24"/>
        </w:rPr>
        <w:t>正常施工。</w:t>
      </w:r>
    </w:p>
    <w:p w:rsidR="00CD2F38">
      <w:pPr>
        <w:pStyle w:val="BodyText"/>
        <w:spacing w:before="242" w:line="354" w:lineRule="auto"/>
        <w:ind w:left="120" w:right="168" w:firstLine="619"/>
        <w:rPr>
          <w:sz w:val="24"/>
          <w:szCs w:val="24"/>
        </w:rPr>
      </w:pPr>
      <w:r>
        <w:rPr>
          <w:spacing w:val="2"/>
          <w:sz w:val="24"/>
          <w:szCs w:val="24"/>
        </w:rPr>
        <w:t>(3)</w:t>
      </w:r>
      <w:r>
        <w:rPr>
          <w:spacing w:val="2"/>
          <w:sz w:val="24"/>
          <w:szCs w:val="24"/>
        </w:rPr>
        <w:t>为确保工期，要根据土建施工所具备的工作面合理划分施工段。同时，要根</w:t>
      </w:r>
      <w:r>
        <w:rPr>
          <w:sz w:val="24"/>
          <w:szCs w:val="24"/>
        </w:rPr>
        <w:t>据土建与安装各专业同时施工交叉作业多的特点，人员、机具采</w:t>
      </w:r>
      <w:r>
        <w:rPr>
          <w:spacing w:val="-1"/>
          <w:sz w:val="24"/>
          <w:szCs w:val="24"/>
        </w:rPr>
        <w:t>取动态管理，随时做好</w:t>
      </w:r>
    </w:p>
    <w:p w:rsidR="00CD2F38">
      <w:pPr>
        <w:pStyle w:val="BodyText"/>
        <w:spacing w:before="1" w:line="218" w:lineRule="auto"/>
        <w:ind w:left="120"/>
        <w:rPr>
          <w:sz w:val="24"/>
          <w:szCs w:val="24"/>
        </w:rPr>
      </w:pPr>
      <w:r>
        <w:rPr>
          <w:sz w:val="24"/>
          <w:szCs w:val="24"/>
        </w:rPr>
        <w:t>人员和机具的调配。要做到人员、机具、工作三方面三不</w:t>
      </w:r>
      <w:r>
        <w:rPr>
          <w:spacing w:val="-1"/>
          <w:sz w:val="24"/>
          <w:szCs w:val="24"/>
        </w:rPr>
        <w:t>闲置，以保证工期目标的实</w:t>
      </w:r>
    </w:p>
    <w:p w:rsidR="00CD2F38">
      <w:pPr>
        <w:pStyle w:val="BodyText"/>
        <w:spacing w:before="177" w:line="220" w:lineRule="auto"/>
        <w:ind w:left="120"/>
        <w:rPr>
          <w:sz w:val="24"/>
          <w:szCs w:val="24"/>
        </w:rPr>
      </w:pPr>
      <w:r>
        <w:rPr>
          <w:spacing w:val="-12"/>
          <w:sz w:val="24"/>
          <w:szCs w:val="24"/>
        </w:rPr>
        <w:t>现。</w:t>
      </w:r>
    </w:p>
    <w:p w:rsidR="00CD2F38">
      <w:pPr>
        <w:pStyle w:val="BodyText"/>
        <w:spacing w:before="203" w:line="460" w:lineRule="exact"/>
        <w:ind w:left="739"/>
        <w:rPr>
          <w:sz w:val="24"/>
          <w:szCs w:val="24"/>
        </w:rPr>
      </w:pPr>
      <w:r>
        <w:rPr>
          <w:spacing w:val="2"/>
          <w:position w:val="16"/>
          <w:sz w:val="24"/>
          <w:szCs w:val="24"/>
        </w:rPr>
        <w:t>(4)</w:t>
      </w:r>
      <w:r>
        <w:rPr>
          <w:spacing w:val="2"/>
          <w:position w:val="16"/>
          <w:sz w:val="24"/>
          <w:szCs w:val="24"/>
        </w:rPr>
        <w:t>水景专业的管道施工在市政管道施工完毕后穿插进行，泵房内设备的安装在</w:t>
      </w:r>
    </w:p>
    <w:p w:rsidR="00CD2F38">
      <w:pPr>
        <w:pStyle w:val="BodyText"/>
        <w:spacing w:line="219" w:lineRule="auto"/>
        <w:ind w:left="120"/>
        <w:rPr>
          <w:sz w:val="24"/>
          <w:szCs w:val="24"/>
        </w:rPr>
      </w:pPr>
      <w:r>
        <w:rPr>
          <w:spacing w:val="-5"/>
          <w:sz w:val="24"/>
          <w:szCs w:val="24"/>
        </w:rPr>
        <w:t>泵房内地面及基础施工完毕后进行。</w:t>
      </w:r>
    </w:p>
    <w:p w:rsidR="00CD2F38">
      <w:pPr>
        <w:pStyle w:val="BodyText"/>
        <w:spacing w:before="223" w:line="220" w:lineRule="auto"/>
        <w:ind w:left="123"/>
        <w:outlineLvl w:val="0"/>
        <w:rPr>
          <w:sz w:val="24"/>
          <w:szCs w:val="24"/>
        </w:rPr>
      </w:pPr>
      <w:r>
        <w:rPr>
          <w:b/>
          <w:bCs/>
          <w:spacing w:val="-5"/>
          <w:sz w:val="24"/>
          <w:szCs w:val="24"/>
        </w:rPr>
        <w:t>4.2</w:t>
      </w:r>
      <w:r>
        <w:rPr>
          <w:b/>
          <w:bCs/>
          <w:spacing w:val="-5"/>
          <w:sz w:val="24"/>
          <w:szCs w:val="24"/>
        </w:rPr>
        <w:t>施工进度计划</w:t>
      </w:r>
    </w:p>
    <w:p w:rsidR="00CD2F38">
      <w:pPr>
        <w:pStyle w:val="BodyText"/>
        <w:spacing w:before="187" w:line="220" w:lineRule="auto"/>
        <w:ind w:left="610"/>
        <w:rPr>
          <w:sz w:val="24"/>
          <w:szCs w:val="24"/>
        </w:rPr>
      </w:pPr>
      <w:r>
        <w:rPr>
          <w:spacing w:val="-1"/>
          <w:sz w:val="24"/>
          <w:szCs w:val="24"/>
        </w:rPr>
        <w:t xml:space="preserve">4.2.1 </w:t>
      </w:r>
      <w:r>
        <w:rPr>
          <w:spacing w:val="-1"/>
          <w:sz w:val="24"/>
          <w:szCs w:val="24"/>
        </w:rPr>
        <w:t>工程工期总体安排</w:t>
      </w:r>
    </w:p>
    <w:p w:rsidR="00CD2F38">
      <w:pPr>
        <w:pStyle w:val="BodyText"/>
        <w:spacing w:before="163" w:line="480" w:lineRule="exact"/>
        <w:ind w:left="610"/>
        <w:rPr>
          <w:sz w:val="24"/>
          <w:szCs w:val="24"/>
        </w:rPr>
      </w:pPr>
      <w:r>
        <w:rPr>
          <w:spacing w:val="3"/>
          <w:position w:val="18"/>
          <w:sz w:val="24"/>
          <w:szCs w:val="24"/>
        </w:rPr>
        <w:t>根据现场实际情况及研究分析，整个黑湖水处理工</w:t>
      </w:r>
      <w:r>
        <w:rPr>
          <w:spacing w:val="2"/>
          <w:position w:val="18"/>
          <w:sz w:val="24"/>
          <w:szCs w:val="24"/>
        </w:rPr>
        <w:t>程工期暂定为</w:t>
      </w:r>
      <w:r>
        <w:rPr>
          <w:spacing w:val="2"/>
          <w:position w:val="18"/>
          <w:sz w:val="24"/>
          <w:szCs w:val="24"/>
        </w:rPr>
        <w:t>70</w:t>
      </w:r>
      <w:r>
        <w:rPr>
          <w:spacing w:val="2"/>
          <w:position w:val="18"/>
          <w:sz w:val="24"/>
          <w:szCs w:val="24"/>
        </w:rPr>
        <w:t>日历天。暂定</w:t>
      </w:r>
    </w:p>
    <w:p w:rsidR="00CD2F38">
      <w:pPr>
        <w:pStyle w:val="BodyText"/>
        <w:spacing w:before="1" w:line="219" w:lineRule="auto"/>
        <w:ind w:left="120"/>
        <w:rPr>
          <w:sz w:val="24"/>
          <w:szCs w:val="24"/>
        </w:rPr>
      </w:pPr>
      <w:r>
        <w:rPr>
          <w:spacing w:val="16"/>
          <w:sz w:val="24"/>
          <w:szCs w:val="24"/>
        </w:rPr>
        <w:t>开工日期：</w:t>
      </w:r>
      <w:r>
        <w:rPr>
          <w:spacing w:val="16"/>
          <w:sz w:val="24"/>
          <w:szCs w:val="24"/>
        </w:rPr>
        <w:t>2019</w:t>
      </w:r>
      <w:r>
        <w:rPr>
          <w:spacing w:val="16"/>
          <w:sz w:val="24"/>
          <w:szCs w:val="24"/>
        </w:rPr>
        <w:t>年</w:t>
      </w:r>
      <w:r>
        <w:rPr>
          <w:spacing w:val="16"/>
          <w:sz w:val="24"/>
          <w:szCs w:val="24"/>
        </w:rPr>
        <w:t>4</w:t>
      </w:r>
      <w:r>
        <w:rPr>
          <w:spacing w:val="16"/>
          <w:sz w:val="24"/>
          <w:szCs w:val="24"/>
        </w:rPr>
        <w:t>月</w:t>
      </w:r>
      <w:r>
        <w:rPr>
          <w:spacing w:val="16"/>
          <w:sz w:val="24"/>
          <w:szCs w:val="24"/>
        </w:rPr>
        <w:t>10</w:t>
      </w:r>
      <w:r>
        <w:rPr>
          <w:spacing w:val="16"/>
          <w:sz w:val="24"/>
          <w:szCs w:val="24"/>
        </w:rPr>
        <w:t>日，完工日期：</w:t>
      </w:r>
      <w:r>
        <w:rPr>
          <w:spacing w:val="16"/>
          <w:sz w:val="24"/>
          <w:szCs w:val="24"/>
        </w:rPr>
        <w:t>2019</w:t>
      </w:r>
      <w:r>
        <w:rPr>
          <w:spacing w:val="16"/>
          <w:sz w:val="24"/>
          <w:szCs w:val="24"/>
        </w:rPr>
        <w:t>年</w:t>
      </w:r>
      <w:r>
        <w:rPr>
          <w:spacing w:val="16"/>
          <w:sz w:val="24"/>
          <w:szCs w:val="24"/>
        </w:rPr>
        <w:t>7</w:t>
      </w:r>
      <w:r>
        <w:rPr>
          <w:spacing w:val="16"/>
          <w:sz w:val="24"/>
          <w:szCs w:val="24"/>
        </w:rPr>
        <w:t>月</w:t>
      </w:r>
      <w:r>
        <w:rPr>
          <w:spacing w:val="16"/>
          <w:sz w:val="24"/>
          <w:szCs w:val="24"/>
        </w:rPr>
        <w:t>17</w:t>
      </w:r>
      <w:r>
        <w:rPr>
          <w:spacing w:val="16"/>
          <w:sz w:val="24"/>
          <w:szCs w:val="24"/>
        </w:rPr>
        <w:t>日。</w:t>
      </w:r>
    </w:p>
    <w:p w:rsidR="00CD2F38">
      <w:pPr>
        <w:pStyle w:val="BodyText"/>
        <w:spacing w:before="176" w:line="220" w:lineRule="auto"/>
        <w:ind w:left="3800"/>
        <w:rPr>
          <w:sz w:val="24"/>
          <w:szCs w:val="24"/>
        </w:rPr>
      </w:pPr>
      <w:r>
        <w:rPr>
          <w:spacing w:val="19"/>
          <w:sz w:val="24"/>
          <w:szCs w:val="24"/>
        </w:rPr>
        <w:t>表</w:t>
      </w:r>
      <w:r>
        <w:rPr>
          <w:spacing w:val="19"/>
          <w:sz w:val="24"/>
          <w:szCs w:val="24"/>
        </w:rPr>
        <w:t>4-1</w:t>
      </w:r>
      <w:r>
        <w:rPr>
          <w:spacing w:val="19"/>
          <w:sz w:val="24"/>
          <w:szCs w:val="24"/>
        </w:rPr>
        <w:t>进度计划表</w:t>
      </w:r>
    </w:p>
    <w:p w:rsidR="00CD2F38">
      <w:pPr>
        <w:spacing w:line="220" w:lineRule="auto"/>
        <w:rPr>
          <w:sz w:val="24"/>
          <w:szCs w:val="24"/>
        </w:rPr>
        <w:sectPr>
          <w:headerReference w:type="even" r:id="rId47"/>
          <w:headerReference w:type="default" r:id="rId48"/>
          <w:footerReference w:type="even" r:id="rId49"/>
          <w:footerReference w:type="default" r:id="rId50"/>
          <w:headerReference w:type="first" r:id="rId51"/>
          <w:footerReference w:type="first" r:id="rId52"/>
          <w:pgSz w:w="11910" w:h="16840"/>
          <w:pgMar w:top="949" w:right="1200" w:bottom="0" w:left="1309" w:header="709" w:footer="0" w:gutter="0"/>
          <w:pgNumType w:start="8"/>
          <w:cols w:space="720"/>
        </w:sectPr>
      </w:pPr>
    </w:p>
    <w:p w:rsidR="00CD2F38">
      <w:pPr>
        <w:spacing w:before="214"/>
      </w:pPr>
    </w:p>
    <w:tbl>
      <w:tblPr>
        <w:tblStyle w:val="TableNormal01"/>
        <w:tblW w:w="9179" w:type="dxa"/>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19"/>
        <w:gridCol w:w="1240"/>
        <w:gridCol w:w="2340"/>
        <w:gridCol w:w="1480"/>
      </w:tblGrid>
      <w:tr>
        <w:tblPrEx>
          <w:tblW w:w="9179" w:type="dxa"/>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234"/>
        </w:trPr>
        <w:tc>
          <w:tcPr>
            <w:tcW w:w="4119" w:type="dxa"/>
            <w:tcBorders>
              <w:left w:val="nil"/>
            </w:tcBorders>
          </w:tcPr>
          <w:p w:rsidR="00CD2F38">
            <w:pPr>
              <w:pStyle w:val="TableText"/>
              <w:spacing w:before="29" w:line="211" w:lineRule="auto"/>
              <w:ind w:left="522"/>
            </w:pPr>
            <w:r>
              <w:rPr>
                <w:b/>
                <w:bCs/>
                <w:spacing w:val="-3"/>
              </w:rPr>
              <w:t>黑湖水处理施工计划</w:t>
            </w:r>
          </w:p>
        </w:tc>
        <w:tc>
          <w:tcPr>
            <w:tcW w:w="1240" w:type="dxa"/>
          </w:tcPr>
          <w:p w:rsidR="00CD2F38">
            <w:pPr>
              <w:pStyle w:val="TableText"/>
              <w:spacing w:before="25" w:line="215" w:lineRule="auto"/>
              <w:ind w:left="28"/>
            </w:pPr>
            <w:r>
              <w:rPr>
                <w:b/>
                <w:bCs/>
                <w:spacing w:val="-5"/>
              </w:rPr>
              <w:t>70days</w:t>
            </w:r>
          </w:p>
        </w:tc>
        <w:tc>
          <w:tcPr>
            <w:tcW w:w="2340" w:type="dxa"/>
          </w:tcPr>
          <w:p w:rsidR="00CD2F38">
            <w:pPr>
              <w:pStyle w:val="TableText"/>
              <w:spacing w:before="29" w:line="211" w:lineRule="auto"/>
              <w:ind w:left="28"/>
            </w:pPr>
            <w:r>
              <w:rPr>
                <w:b/>
                <w:bCs/>
              </w:rPr>
              <w:t>2019</w:t>
            </w:r>
            <w:r>
              <w:rPr>
                <w:b/>
                <w:bCs/>
              </w:rPr>
              <w:t>年</w:t>
            </w:r>
            <w:r>
              <w:rPr>
                <w:b/>
                <w:bCs/>
              </w:rPr>
              <w:t>4</w:t>
            </w:r>
            <w:r>
              <w:rPr>
                <w:b/>
                <w:bCs/>
              </w:rPr>
              <w:t>月</w:t>
            </w:r>
            <w:r>
              <w:rPr>
                <w:b/>
                <w:bCs/>
              </w:rPr>
              <w:t>10</w:t>
            </w:r>
            <w:r>
              <w:rPr>
                <w:b/>
                <w:bCs/>
              </w:rPr>
              <w:t>日</w:t>
            </w:r>
          </w:p>
        </w:tc>
        <w:tc>
          <w:tcPr>
            <w:tcW w:w="1480" w:type="dxa"/>
            <w:tcBorders>
              <w:right w:val="nil"/>
            </w:tcBorders>
          </w:tcPr>
          <w:p w:rsidR="00CD2F38">
            <w:pPr>
              <w:pStyle w:val="TableText"/>
              <w:spacing w:before="29" w:line="211" w:lineRule="auto"/>
              <w:ind w:left="18"/>
            </w:pPr>
            <w:r>
              <w:rPr>
                <w:b/>
                <w:bCs/>
              </w:rPr>
              <w:t>2019</w:t>
            </w:r>
            <w:r>
              <w:rPr>
                <w:b/>
                <w:bCs/>
              </w:rPr>
              <w:t>年</w:t>
            </w:r>
            <w:r>
              <w:rPr>
                <w:b/>
                <w:bCs/>
              </w:rPr>
              <w:t>7</w:t>
            </w:r>
            <w:r>
              <w:rPr>
                <w:b/>
                <w:bCs/>
              </w:rPr>
              <w:t>月</w:t>
            </w:r>
            <w:r>
              <w:rPr>
                <w:b/>
                <w:bCs/>
              </w:rPr>
              <w:t>17</w:t>
            </w:r>
            <w:r>
              <w:rPr>
                <w:b/>
                <w:bCs/>
              </w:rPr>
              <w:t>日</w:t>
            </w:r>
          </w:p>
        </w:tc>
      </w:tr>
      <w:tr>
        <w:tblPrEx>
          <w:tblW w:w="9179" w:type="dxa"/>
          <w:tblInd w:w="140" w:type="dxa"/>
          <w:tblLayout w:type="fixed"/>
          <w:tblLook w:val="04A0"/>
        </w:tblPrEx>
        <w:trPr>
          <w:trHeight w:val="229"/>
        </w:trPr>
        <w:tc>
          <w:tcPr>
            <w:tcW w:w="4119" w:type="dxa"/>
            <w:tcBorders>
              <w:left w:val="nil"/>
            </w:tcBorders>
          </w:tcPr>
          <w:p w:rsidR="00CD2F38">
            <w:pPr>
              <w:pStyle w:val="TableText"/>
              <w:spacing w:before="24" w:line="211" w:lineRule="auto"/>
              <w:ind w:left="522"/>
            </w:pPr>
            <w:r>
              <w:rPr>
                <w:b/>
                <w:bCs/>
                <w:spacing w:val="-4"/>
              </w:rPr>
              <w:t>黑湖底板管线预埋</w:t>
            </w:r>
          </w:p>
        </w:tc>
        <w:tc>
          <w:tcPr>
            <w:tcW w:w="1240" w:type="dxa"/>
          </w:tcPr>
          <w:p w:rsidR="00CD2F38">
            <w:pPr>
              <w:pStyle w:val="TableText"/>
              <w:spacing w:before="21" w:line="214" w:lineRule="auto"/>
              <w:ind w:left="28"/>
            </w:pPr>
            <w:r>
              <w:rPr>
                <w:b/>
                <w:bCs/>
                <w:spacing w:val="-5"/>
              </w:rPr>
              <w:t>38days</w:t>
            </w:r>
          </w:p>
        </w:tc>
        <w:tc>
          <w:tcPr>
            <w:tcW w:w="2340" w:type="dxa"/>
          </w:tcPr>
          <w:p w:rsidR="00CD2F38">
            <w:pPr>
              <w:pStyle w:val="TableText"/>
              <w:spacing w:before="25" w:line="210" w:lineRule="auto"/>
              <w:ind w:left="28"/>
            </w:pPr>
            <w:r>
              <w:rPr>
                <w:b/>
                <w:bCs/>
              </w:rPr>
              <w:t>2019</w:t>
            </w:r>
            <w:r>
              <w:rPr>
                <w:b/>
                <w:bCs/>
              </w:rPr>
              <w:t>年</w:t>
            </w:r>
            <w:r>
              <w:rPr>
                <w:b/>
                <w:bCs/>
              </w:rPr>
              <w:t>4</w:t>
            </w:r>
            <w:r>
              <w:rPr>
                <w:b/>
                <w:bCs/>
              </w:rPr>
              <w:t>月</w:t>
            </w:r>
            <w:r>
              <w:rPr>
                <w:b/>
                <w:bCs/>
              </w:rPr>
              <w:t>10</w:t>
            </w:r>
            <w:r>
              <w:rPr>
                <w:b/>
                <w:bCs/>
              </w:rPr>
              <w:t>日</w:t>
            </w:r>
          </w:p>
        </w:tc>
        <w:tc>
          <w:tcPr>
            <w:tcW w:w="1480" w:type="dxa"/>
            <w:tcBorders>
              <w:right w:val="nil"/>
            </w:tcBorders>
          </w:tcPr>
          <w:p w:rsidR="00CD2F38">
            <w:pPr>
              <w:pStyle w:val="TableText"/>
              <w:spacing w:before="25" w:line="210" w:lineRule="auto"/>
              <w:ind w:left="18"/>
            </w:pPr>
            <w:r>
              <w:rPr>
                <w:b/>
                <w:bCs/>
              </w:rPr>
              <w:t>2019</w:t>
            </w:r>
            <w:r>
              <w:rPr>
                <w:b/>
                <w:bCs/>
              </w:rPr>
              <w:t>年</w:t>
            </w:r>
            <w:r>
              <w:rPr>
                <w:b/>
                <w:bCs/>
              </w:rPr>
              <w:t>5</w:t>
            </w:r>
            <w:r>
              <w:rPr>
                <w:b/>
                <w:bCs/>
              </w:rPr>
              <w:t>月</w:t>
            </w:r>
            <w:r>
              <w:rPr>
                <w:b/>
                <w:bCs/>
              </w:rPr>
              <w:t>18</w:t>
            </w:r>
            <w:r>
              <w:rPr>
                <w:b/>
                <w:bCs/>
              </w:rPr>
              <w:t>日</w:t>
            </w:r>
          </w:p>
        </w:tc>
      </w:tr>
      <w:tr>
        <w:tblPrEx>
          <w:tblW w:w="9179" w:type="dxa"/>
          <w:tblInd w:w="140" w:type="dxa"/>
          <w:tblLayout w:type="fixed"/>
          <w:tblLook w:val="04A0"/>
        </w:tblPrEx>
        <w:trPr>
          <w:trHeight w:val="229"/>
        </w:trPr>
        <w:tc>
          <w:tcPr>
            <w:tcW w:w="4119" w:type="dxa"/>
            <w:tcBorders>
              <w:left w:val="nil"/>
            </w:tcBorders>
          </w:tcPr>
          <w:p w:rsidR="00CD2F38">
            <w:pPr>
              <w:pStyle w:val="TableText"/>
              <w:spacing w:before="28" w:line="207" w:lineRule="auto"/>
              <w:ind w:left="519"/>
            </w:pPr>
            <w:r>
              <w:rPr>
                <w:spacing w:val="-1"/>
              </w:rPr>
              <w:t>沟槽开挖、人工清沟槽、垫层施工</w:t>
            </w:r>
          </w:p>
        </w:tc>
        <w:tc>
          <w:tcPr>
            <w:tcW w:w="1240" w:type="dxa"/>
          </w:tcPr>
          <w:p w:rsidR="00CD2F38">
            <w:pPr>
              <w:pStyle w:val="TableText"/>
              <w:spacing w:before="24" w:line="211" w:lineRule="auto"/>
              <w:ind w:left="25"/>
            </w:pPr>
            <w:r>
              <w:rPr>
                <w:spacing w:val="-3"/>
              </w:rPr>
              <w:t>8days</w:t>
            </w:r>
          </w:p>
        </w:tc>
        <w:tc>
          <w:tcPr>
            <w:tcW w:w="2340" w:type="dxa"/>
          </w:tcPr>
          <w:p w:rsidR="00CD2F38">
            <w:pPr>
              <w:pStyle w:val="TableText"/>
              <w:spacing w:before="28" w:line="207" w:lineRule="auto"/>
              <w:ind w:left="25"/>
            </w:pPr>
            <w:r>
              <w:rPr>
                <w:spacing w:val="2"/>
              </w:rPr>
              <w:t>2019</w:t>
            </w:r>
            <w:r>
              <w:rPr>
                <w:spacing w:val="2"/>
              </w:rPr>
              <w:t>年</w:t>
            </w:r>
            <w:r>
              <w:rPr>
                <w:spacing w:val="2"/>
              </w:rPr>
              <w:t>4</w:t>
            </w:r>
            <w:r>
              <w:rPr>
                <w:spacing w:val="2"/>
              </w:rPr>
              <w:t>月</w:t>
            </w:r>
            <w:r>
              <w:rPr>
                <w:spacing w:val="2"/>
              </w:rPr>
              <w:t>10</w:t>
            </w:r>
            <w:r>
              <w:rPr>
                <w:spacing w:val="2"/>
              </w:rPr>
              <w:t>日</w:t>
            </w:r>
          </w:p>
        </w:tc>
        <w:tc>
          <w:tcPr>
            <w:tcW w:w="1480" w:type="dxa"/>
            <w:tcBorders>
              <w:right w:val="nil"/>
            </w:tcBorders>
          </w:tcPr>
          <w:p w:rsidR="00CD2F38">
            <w:pPr>
              <w:pStyle w:val="TableText"/>
              <w:spacing w:before="28" w:line="207" w:lineRule="auto"/>
              <w:ind w:left="15"/>
            </w:pPr>
            <w:r>
              <w:rPr>
                <w:spacing w:val="2"/>
              </w:rPr>
              <w:t>2019</w:t>
            </w:r>
            <w:r>
              <w:rPr>
                <w:spacing w:val="2"/>
              </w:rPr>
              <w:t>年</w:t>
            </w:r>
            <w:r>
              <w:rPr>
                <w:spacing w:val="2"/>
              </w:rPr>
              <w:t>4</w:t>
            </w:r>
            <w:r>
              <w:rPr>
                <w:spacing w:val="2"/>
              </w:rPr>
              <w:t>月</w:t>
            </w:r>
            <w:r>
              <w:rPr>
                <w:spacing w:val="2"/>
              </w:rPr>
              <w:t>18</w:t>
            </w:r>
            <w:r>
              <w:rPr>
                <w:spacing w:val="2"/>
              </w:rPr>
              <w:t>日</w:t>
            </w:r>
          </w:p>
        </w:tc>
      </w:tr>
      <w:tr>
        <w:tblPrEx>
          <w:tblW w:w="9179" w:type="dxa"/>
          <w:tblInd w:w="140" w:type="dxa"/>
          <w:tblLayout w:type="fixed"/>
          <w:tblLook w:val="04A0"/>
        </w:tblPrEx>
        <w:trPr>
          <w:trHeight w:val="219"/>
        </w:trPr>
        <w:tc>
          <w:tcPr>
            <w:tcW w:w="4119" w:type="dxa"/>
            <w:tcBorders>
              <w:left w:val="nil"/>
            </w:tcBorders>
          </w:tcPr>
          <w:p w:rsidR="00CD2F38">
            <w:pPr>
              <w:pStyle w:val="TableText"/>
              <w:spacing w:before="29" w:line="195" w:lineRule="auto"/>
              <w:ind w:left="519"/>
            </w:pPr>
            <w:r>
              <w:rPr>
                <w:spacing w:val="-3"/>
              </w:rPr>
              <w:t>管线安装</w:t>
            </w:r>
          </w:p>
        </w:tc>
        <w:tc>
          <w:tcPr>
            <w:tcW w:w="1240" w:type="dxa"/>
          </w:tcPr>
          <w:p w:rsidR="00CD2F38">
            <w:pPr>
              <w:pStyle w:val="TableText"/>
              <w:spacing w:before="25" w:line="199" w:lineRule="auto"/>
              <w:ind w:left="25"/>
            </w:pPr>
            <w:r>
              <w:rPr>
                <w:spacing w:val="-5"/>
              </w:rPr>
              <w:t>15days</w:t>
            </w:r>
          </w:p>
        </w:tc>
        <w:tc>
          <w:tcPr>
            <w:tcW w:w="2340" w:type="dxa"/>
          </w:tcPr>
          <w:p w:rsidR="00CD2F38">
            <w:pPr>
              <w:pStyle w:val="TableText"/>
              <w:spacing w:before="29" w:line="195" w:lineRule="auto"/>
              <w:ind w:left="25"/>
            </w:pPr>
            <w:r>
              <w:rPr>
                <w:spacing w:val="2"/>
              </w:rPr>
              <w:t>2019</w:t>
            </w:r>
            <w:r>
              <w:rPr>
                <w:spacing w:val="2"/>
              </w:rPr>
              <w:t>年</w:t>
            </w:r>
            <w:r>
              <w:rPr>
                <w:spacing w:val="2"/>
              </w:rPr>
              <w:t>4</w:t>
            </w:r>
            <w:r>
              <w:rPr>
                <w:spacing w:val="2"/>
              </w:rPr>
              <w:t>月</w:t>
            </w:r>
            <w:r>
              <w:rPr>
                <w:spacing w:val="2"/>
              </w:rPr>
              <w:t>18</w:t>
            </w:r>
            <w:r>
              <w:rPr>
                <w:spacing w:val="2"/>
              </w:rPr>
              <w:t>日</w:t>
            </w:r>
          </w:p>
        </w:tc>
        <w:tc>
          <w:tcPr>
            <w:tcW w:w="1480" w:type="dxa"/>
            <w:tcBorders>
              <w:right w:val="nil"/>
            </w:tcBorders>
          </w:tcPr>
          <w:p w:rsidR="00CD2F38">
            <w:pPr>
              <w:pStyle w:val="TableText"/>
              <w:spacing w:before="29" w:line="195" w:lineRule="auto"/>
              <w:ind w:left="15"/>
            </w:pPr>
            <w:r>
              <w:rPr>
                <w:spacing w:val="3"/>
              </w:rPr>
              <w:t>2019</w:t>
            </w:r>
            <w:r>
              <w:rPr>
                <w:spacing w:val="3"/>
              </w:rPr>
              <w:t>年</w:t>
            </w:r>
            <w:r>
              <w:rPr>
                <w:spacing w:val="3"/>
              </w:rPr>
              <w:t>5</w:t>
            </w:r>
            <w:r>
              <w:rPr>
                <w:spacing w:val="3"/>
              </w:rPr>
              <w:t>月</w:t>
            </w:r>
            <w:r>
              <w:rPr>
                <w:spacing w:val="3"/>
              </w:rPr>
              <w:t>3</w:t>
            </w:r>
            <w:r>
              <w:rPr>
                <w:spacing w:val="3"/>
              </w:rPr>
              <w:t>日</w:t>
            </w:r>
          </w:p>
        </w:tc>
      </w:tr>
      <w:tr>
        <w:tblPrEx>
          <w:tblW w:w="9179" w:type="dxa"/>
          <w:tblInd w:w="140" w:type="dxa"/>
          <w:tblLayout w:type="fixed"/>
          <w:tblLook w:val="04A0"/>
        </w:tblPrEx>
        <w:trPr>
          <w:trHeight w:val="229"/>
        </w:trPr>
        <w:tc>
          <w:tcPr>
            <w:tcW w:w="4119" w:type="dxa"/>
            <w:tcBorders>
              <w:left w:val="nil"/>
            </w:tcBorders>
          </w:tcPr>
          <w:p w:rsidR="00CD2F38">
            <w:pPr>
              <w:pStyle w:val="TableText"/>
              <w:spacing w:before="31" w:line="204" w:lineRule="auto"/>
              <w:ind w:left="519"/>
            </w:pPr>
            <w:r>
              <w:rPr>
                <w:spacing w:val="-3"/>
              </w:rPr>
              <w:t>管道试压</w:t>
            </w:r>
          </w:p>
        </w:tc>
        <w:tc>
          <w:tcPr>
            <w:tcW w:w="1240" w:type="dxa"/>
          </w:tcPr>
          <w:p w:rsidR="00CD2F38">
            <w:pPr>
              <w:pStyle w:val="TableText"/>
              <w:spacing w:before="26" w:line="209" w:lineRule="auto"/>
              <w:ind w:left="25"/>
            </w:pPr>
            <w:r>
              <w:rPr>
                <w:spacing w:val="-4"/>
              </w:rPr>
              <w:t>5days</w:t>
            </w:r>
          </w:p>
        </w:tc>
        <w:tc>
          <w:tcPr>
            <w:tcW w:w="2340" w:type="dxa"/>
          </w:tcPr>
          <w:p w:rsidR="00CD2F38">
            <w:pPr>
              <w:pStyle w:val="TableText"/>
              <w:spacing w:before="31" w:line="204" w:lineRule="auto"/>
              <w:ind w:left="25"/>
            </w:pPr>
            <w:r>
              <w:rPr>
                <w:spacing w:val="3"/>
              </w:rPr>
              <w:t>2019</w:t>
            </w:r>
            <w:r>
              <w:rPr>
                <w:spacing w:val="3"/>
              </w:rPr>
              <w:t>年</w:t>
            </w:r>
            <w:r>
              <w:rPr>
                <w:spacing w:val="3"/>
              </w:rPr>
              <w:t>5</w:t>
            </w:r>
            <w:r>
              <w:rPr>
                <w:spacing w:val="3"/>
              </w:rPr>
              <w:t>月</w:t>
            </w:r>
            <w:r>
              <w:rPr>
                <w:spacing w:val="3"/>
              </w:rPr>
              <w:t>3</w:t>
            </w:r>
            <w:r>
              <w:rPr>
                <w:spacing w:val="3"/>
              </w:rPr>
              <w:t>日</w:t>
            </w:r>
          </w:p>
        </w:tc>
        <w:tc>
          <w:tcPr>
            <w:tcW w:w="1480" w:type="dxa"/>
            <w:tcBorders>
              <w:right w:val="nil"/>
            </w:tcBorders>
          </w:tcPr>
          <w:p w:rsidR="00CD2F38">
            <w:pPr>
              <w:pStyle w:val="TableText"/>
              <w:spacing w:before="31" w:line="204" w:lineRule="auto"/>
              <w:ind w:left="15"/>
            </w:pPr>
            <w:r>
              <w:rPr>
                <w:spacing w:val="3"/>
              </w:rPr>
              <w:t>2019</w:t>
            </w:r>
            <w:r>
              <w:rPr>
                <w:spacing w:val="3"/>
              </w:rPr>
              <w:t>年</w:t>
            </w:r>
            <w:r>
              <w:rPr>
                <w:spacing w:val="3"/>
              </w:rPr>
              <w:t>5</w:t>
            </w:r>
            <w:r>
              <w:rPr>
                <w:spacing w:val="3"/>
              </w:rPr>
              <w:t>月</w:t>
            </w:r>
            <w:r>
              <w:rPr>
                <w:spacing w:val="3"/>
              </w:rPr>
              <w:t>8</w:t>
            </w:r>
            <w:r>
              <w:rPr>
                <w:spacing w:val="3"/>
              </w:rPr>
              <w:t>日</w:t>
            </w:r>
          </w:p>
        </w:tc>
      </w:tr>
      <w:tr>
        <w:tblPrEx>
          <w:tblW w:w="9179" w:type="dxa"/>
          <w:tblInd w:w="140" w:type="dxa"/>
          <w:tblLayout w:type="fixed"/>
          <w:tblLook w:val="04A0"/>
        </w:tblPrEx>
        <w:trPr>
          <w:trHeight w:val="230"/>
        </w:trPr>
        <w:tc>
          <w:tcPr>
            <w:tcW w:w="4119" w:type="dxa"/>
            <w:tcBorders>
              <w:left w:val="nil"/>
            </w:tcBorders>
          </w:tcPr>
          <w:p w:rsidR="00CD2F38">
            <w:pPr>
              <w:pStyle w:val="TableText"/>
              <w:spacing w:before="32" w:line="204" w:lineRule="auto"/>
              <w:ind w:left="519"/>
            </w:pPr>
            <w:r>
              <w:rPr>
                <w:spacing w:val="3"/>
              </w:rPr>
              <w:t>回填</w:t>
            </w:r>
          </w:p>
        </w:tc>
        <w:tc>
          <w:tcPr>
            <w:tcW w:w="1240" w:type="dxa"/>
          </w:tcPr>
          <w:p w:rsidR="00CD2F38">
            <w:pPr>
              <w:pStyle w:val="TableText"/>
              <w:spacing w:before="27" w:line="209" w:lineRule="auto"/>
              <w:ind w:left="25"/>
            </w:pPr>
            <w:r>
              <w:rPr>
                <w:spacing w:val="-5"/>
              </w:rPr>
              <w:t>10days</w:t>
            </w:r>
          </w:p>
        </w:tc>
        <w:tc>
          <w:tcPr>
            <w:tcW w:w="2340" w:type="dxa"/>
          </w:tcPr>
          <w:p w:rsidR="00CD2F38">
            <w:pPr>
              <w:pStyle w:val="TableText"/>
              <w:spacing w:before="32" w:line="204" w:lineRule="auto"/>
              <w:ind w:left="25"/>
            </w:pPr>
            <w:r>
              <w:rPr>
                <w:spacing w:val="3"/>
              </w:rPr>
              <w:t>2019</w:t>
            </w:r>
            <w:r>
              <w:rPr>
                <w:spacing w:val="3"/>
              </w:rPr>
              <w:t>年</w:t>
            </w:r>
            <w:r>
              <w:rPr>
                <w:spacing w:val="3"/>
              </w:rPr>
              <w:t>5</w:t>
            </w:r>
            <w:r>
              <w:rPr>
                <w:spacing w:val="3"/>
              </w:rPr>
              <w:t>月</w:t>
            </w:r>
            <w:r>
              <w:rPr>
                <w:spacing w:val="3"/>
              </w:rPr>
              <w:t>8</w:t>
            </w:r>
            <w:r>
              <w:rPr>
                <w:spacing w:val="3"/>
              </w:rPr>
              <w:t>日</w:t>
            </w:r>
          </w:p>
        </w:tc>
        <w:tc>
          <w:tcPr>
            <w:tcW w:w="1480" w:type="dxa"/>
            <w:tcBorders>
              <w:right w:val="nil"/>
            </w:tcBorders>
          </w:tcPr>
          <w:p w:rsidR="00CD2F38">
            <w:pPr>
              <w:pStyle w:val="TableText"/>
              <w:spacing w:before="32" w:line="204" w:lineRule="auto"/>
              <w:ind w:left="15"/>
            </w:pPr>
            <w:r>
              <w:rPr>
                <w:spacing w:val="2"/>
              </w:rPr>
              <w:t>2019</w:t>
            </w:r>
            <w:r>
              <w:rPr>
                <w:spacing w:val="2"/>
              </w:rPr>
              <w:t>年</w:t>
            </w:r>
            <w:r>
              <w:rPr>
                <w:spacing w:val="2"/>
              </w:rPr>
              <w:t>5</w:t>
            </w:r>
            <w:r>
              <w:rPr>
                <w:spacing w:val="2"/>
              </w:rPr>
              <w:t>月</w:t>
            </w:r>
            <w:r>
              <w:rPr>
                <w:spacing w:val="2"/>
              </w:rPr>
              <w:t>18</w:t>
            </w:r>
            <w:r>
              <w:rPr>
                <w:spacing w:val="2"/>
              </w:rPr>
              <w:t>日</w:t>
            </w:r>
          </w:p>
        </w:tc>
      </w:tr>
      <w:tr>
        <w:tblPrEx>
          <w:tblW w:w="9179" w:type="dxa"/>
          <w:tblInd w:w="140" w:type="dxa"/>
          <w:tblLayout w:type="fixed"/>
          <w:tblLook w:val="04A0"/>
        </w:tblPrEx>
        <w:trPr>
          <w:trHeight w:val="229"/>
        </w:trPr>
        <w:tc>
          <w:tcPr>
            <w:tcW w:w="4119" w:type="dxa"/>
            <w:tcBorders>
              <w:left w:val="nil"/>
            </w:tcBorders>
          </w:tcPr>
          <w:p w:rsidR="00CD2F38">
            <w:pPr>
              <w:pStyle w:val="TableText"/>
              <w:spacing w:before="28" w:line="207" w:lineRule="auto"/>
              <w:ind w:left="519"/>
            </w:pPr>
            <w:r>
              <w:rPr>
                <w:spacing w:val="-3"/>
              </w:rPr>
              <w:t>=</w:t>
            </w:r>
            <w:r>
              <w:rPr>
                <w:b/>
                <w:bCs/>
                <w:spacing w:val="-3"/>
              </w:rPr>
              <w:t>512</w:t>
            </w:r>
            <w:r>
              <w:rPr>
                <w:b/>
                <w:bCs/>
                <w:spacing w:val="-3"/>
              </w:rPr>
              <w:t>机房内管道设备安装</w:t>
            </w:r>
          </w:p>
        </w:tc>
        <w:tc>
          <w:tcPr>
            <w:tcW w:w="1240" w:type="dxa"/>
          </w:tcPr>
          <w:p w:rsidR="00CD2F38">
            <w:pPr>
              <w:pStyle w:val="TableText"/>
              <w:spacing w:before="25" w:line="210" w:lineRule="auto"/>
              <w:ind w:left="28"/>
            </w:pPr>
            <w:r>
              <w:rPr>
                <w:b/>
                <w:bCs/>
                <w:spacing w:val="-5"/>
              </w:rPr>
              <w:t>58days</w:t>
            </w:r>
          </w:p>
        </w:tc>
        <w:tc>
          <w:tcPr>
            <w:tcW w:w="2340" w:type="dxa"/>
          </w:tcPr>
          <w:p w:rsidR="00CD2F38">
            <w:pPr>
              <w:pStyle w:val="TableText"/>
              <w:spacing w:before="29" w:line="206" w:lineRule="auto"/>
              <w:ind w:left="28"/>
            </w:pPr>
            <w:r>
              <w:rPr>
                <w:b/>
                <w:bCs/>
              </w:rPr>
              <w:t>2019</w:t>
            </w:r>
            <w:r>
              <w:rPr>
                <w:b/>
                <w:bCs/>
              </w:rPr>
              <w:t>年</w:t>
            </w:r>
            <w:r>
              <w:rPr>
                <w:b/>
                <w:bCs/>
              </w:rPr>
              <w:t>5</w:t>
            </w:r>
            <w:r>
              <w:rPr>
                <w:b/>
                <w:bCs/>
              </w:rPr>
              <w:t>月</w:t>
            </w:r>
            <w:r>
              <w:rPr>
                <w:b/>
                <w:bCs/>
              </w:rPr>
              <w:t>20</w:t>
            </w:r>
            <w:r>
              <w:rPr>
                <w:b/>
                <w:bCs/>
              </w:rPr>
              <w:t>日</w:t>
            </w:r>
          </w:p>
        </w:tc>
        <w:tc>
          <w:tcPr>
            <w:tcW w:w="1480" w:type="dxa"/>
            <w:tcBorders>
              <w:right w:val="nil"/>
            </w:tcBorders>
          </w:tcPr>
          <w:p w:rsidR="00CD2F38">
            <w:pPr>
              <w:pStyle w:val="TableText"/>
              <w:spacing w:before="29" w:line="206" w:lineRule="auto"/>
              <w:ind w:left="18"/>
            </w:pPr>
            <w:r>
              <w:rPr>
                <w:b/>
                <w:bCs/>
              </w:rPr>
              <w:t>2019</w:t>
            </w:r>
            <w:r>
              <w:rPr>
                <w:b/>
                <w:bCs/>
              </w:rPr>
              <w:t>年</w:t>
            </w:r>
            <w:r>
              <w:rPr>
                <w:b/>
                <w:bCs/>
              </w:rPr>
              <w:t>7</w:t>
            </w:r>
            <w:r>
              <w:rPr>
                <w:b/>
                <w:bCs/>
              </w:rPr>
              <w:t>月</w:t>
            </w:r>
            <w:r>
              <w:rPr>
                <w:b/>
                <w:bCs/>
              </w:rPr>
              <w:t>17</w:t>
            </w:r>
            <w:r>
              <w:rPr>
                <w:b/>
                <w:bCs/>
              </w:rPr>
              <w:t>日</w:t>
            </w:r>
          </w:p>
        </w:tc>
      </w:tr>
      <w:tr>
        <w:tblPrEx>
          <w:tblW w:w="9179" w:type="dxa"/>
          <w:tblInd w:w="140" w:type="dxa"/>
          <w:tblLayout w:type="fixed"/>
          <w:tblLook w:val="04A0"/>
        </w:tblPrEx>
        <w:trPr>
          <w:trHeight w:val="219"/>
        </w:trPr>
        <w:tc>
          <w:tcPr>
            <w:tcW w:w="4119" w:type="dxa"/>
            <w:tcBorders>
              <w:left w:val="nil"/>
            </w:tcBorders>
          </w:tcPr>
          <w:p w:rsidR="00CD2F38">
            <w:pPr>
              <w:pStyle w:val="TableText"/>
              <w:spacing w:before="33" w:line="191" w:lineRule="auto"/>
              <w:ind w:left="519"/>
            </w:pPr>
            <w:r>
              <w:rPr>
                <w:spacing w:val="-2"/>
              </w:rPr>
              <w:t>水处理设备安装</w:t>
            </w:r>
          </w:p>
        </w:tc>
        <w:tc>
          <w:tcPr>
            <w:tcW w:w="1240" w:type="dxa"/>
          </w:tcPr>
          <w:p w:rsidR="00CD2F38">
            <w:pPr>
              <w:pStyle w:val="TableText"/>
              <w:spacing w:before="28" w:line="196" w:lineRule="auto"/>
              <w:ind w:left="25"/>
            </w:pPr>
            <w:r>
              <w:rPr>
                <w:spacing w:val="-3"/>
              </w:rPr>
              <w:t>30days</w:t>
            </w:r>
          </w:p>
        </w:tc>
        <w:tc>
          <w:tcPr>
            <w:tcW w:w="2340" w:type="dxa"/>
          </w:tcPr>
          <w:p w:rsidR="00CD2F38">
            <w:pPr>
              <w:pStyle w:val="TableText"/>
              <w:spacing w:before="33" w:line="191" w:lineRule="auto"/>
              <w:ind w:left="25"/>
            </w:pPr>
            <w:r>
              <w:rPr>
                <w:spacing w:val="2"/>
              </w:rPr>
              <w:t>2019</w:t>
            </w:r>
            <w:r>
              <w:rPr>
                <w:spacing w:val="2"/>
              </w:rPr>
              <w:t>年</w:t>
            </w:r>
            <w:r>
              <w:rPr>
                <w:spacing w:val="2"/>
              </w:rPr>
              <w:t>5</w:t>
            </w:r>
            <w:r>
              <w:rPr>
                <w:spacing w:val="2"/>
              </w:rPr>
              <w:t>月</w:t>
            </w:r>
            <w:r>
              <w:rPr>
                <w:spacing w:val="2"/>
              </w:rPr>
              <w:t>20</w:t>
            </w:r>
            <w:r>
              <w:rPr>
                <w:spacing w:val="2"/>
              </w:rPr>
              <w:t>日</w:t>
            </w:r>
          </w:p>
        </w:tc>
        <w:tc>
          <w:tcPr>
            <w:tcW w:w="1480" w:type="dxa"/>
            <w:tcBorders>
              <w:right w:val="nil"/>
            </w:tcBorders>
          </w:tcPr>
          <w:p w:rsidR="00CD2F38">
            <w:pPr>
              <w:pStyle w:val="TableText"/>
              <w:spacing w:before="33" w:line="191" w:lineRule="auto"/>
              <w:ind w:left="15"/>
            </w:pPr>
            <w:r>
              <w:rPr>
                <w:spacing w:val="2"/>
              </w:rPr>
              <w:t>2019</w:t>
            </w:r>
            <w:r>
              <w:rPr>
                <w:spacing w:val="2"/>
              </w:rPr>
              <w:t>年</w:t>
            </w:r>
            <w:r>
              <w:rPr>
                <w:spacing w:val="2"/>
              </w:rPr>
              <w:t>6</w:t>
            </w:r>
            <w:r>
              <w:rPr>
                <w:spacing w:val="2"/>
              </w:rPr>
              <w:t>月</w:t>
            </w:r>
            <w:r>
              <w:rPr>
                <w:spacing w:val="2"/>
              </w:rPr>
              <w:t>19</w:t>
            </w:r>
            <w:r>
              <w:rPr>
                <w:spacing w:val="2"/>
              </w:rPr>
              <w:t>日</w:t>
            </w:r>
          </w:p>
        </w:tc>
      </w:tr>
      <w:tr>
        <w:tblPrEx>
          <w:tblW w:w="9179" w:type="dxa"/>
          <w:tblInd w:w="140" w:type="dxa"/>
          <w:tblLayout w:type="fixed"/>
          <w:tblLook w:val="04A0"/>
        </w:tblPrEx>
        <w:trPr>
          <w:trHeight w:val="229"/>
        </w:trPr>
        <w:tc>
          <w:tcPr>
            <w:tcW w:w="4119" w:type="dxa"/>
            <w:tcBorders>
              <w:left w:val="nil"/>
            </w:tcBorders>
          </w:tcPr>
          <w:p w:rsidR="00CD2F38">
            <w:pPr>
              <w:pStyle w:val="TableText"/>
              <w:spacing w:before="33" w:line="201" w:lineRule="auto"/>
              <w:ind w:left="519"/>
            </w:pPr>
            <w:r>
              <w:rPr>
                <w:spacing w:val="-2"/>
              </w:rPr>
              <w:t>管线及仪器仪表安装</w:t>
            </w:r>
          </w:p>
        </w:tc>
        <w:tc>
          <w:tcPr>
            <w:tcW w:w="1240" w:type="dxa"/>
          </w:tcPr>
          <w:p w:rsidR="00CD2F38">
            <w:pPr>
              <w:pStyle w:val="TableText"/>
              <w:spacing w:before="30" w:line="205" w:lineRule="auto"/>
              <w:ind w:left="25"/>
            </w:pPr>
            <w:r>
              <w:rPr>
                <w:spacing w:val="-5"/>
              </w:rPr>
              <w:t>15days</w:t>
            </w:r>
          </w:p>
        </w:tc>
        <w:tc>
          <w:tcPr>
            <w:tcW w:w="2340" w:type="dxa"/>
          </w:tcPr>
          <w:p w:rsidR="00CD2F38">
            <w:pPr>
              <w:pStyle w:val="TableText"/>
              <w:spacing w:before="33" w:line="201" w:lineRule="auto"/>
              <w:ind w:left="25"/>
            </w:pPr>
            <w:r>
              <w:rPr>
                <w:spacing w:val="2"/>
              </w:rPr>
              <w:t>2019</w:t>
            </w:r>
            <w:r>
              <w:rPr>
                <w:spacing w:val="2"/>
              </w:rPr>
              <w:t>年</w:t>
            </w:r>
            <w:r>
              <w:rPr>
                <w:spacing w:val="2"/>
              </w:rPr>
              <w:t>6</w:t>
            </w:r>
            <w:r>
              <w:rPr>
                <w:spacing w:val="2"/>
              </w:rPr>
              <w:t>月</w:t>
            </w:r>
            <w:r>
              <w:rPr>
                <w:spacing w:val="2"/>
              </w:rPr>
              <w:t>19</w:t>
            </w:r>
            <w:r>
              <w:rPr>
                <w:spacing w:val="2"/>
              </w:rPr>
              <w:t>日</w:t>
            </w:r>
          </w:p>
        </w:tc>
        <w:tc>
          <w:tcPr>
            <w:tcW w:w="1480" w:type="dxa"/>
            <w:tcBorders>
              <w:right w:val="nil"/>
            </w:tcBorders>
          </w:tcPr>
          <w:p w:rsidR="00CD2F38">
            <w:pPr>
              <w:pStyle w:val="TableText"/>
              <w:spacing w:before="33" w:line="201" w:lineRule="auto"/>
              <w:ind w:left="15"/>
            </w:pPr>
            <w:r>
              <w:rPr>
                <w:spacing w:val="3"/>
              </w:rPr>
              <w:t>2019</w:t>
            </w:r>
            <w:r>
              <w:rPr>
                <w:spacing w:val="3"/>
              </w:rPr>
              <w:t>年</w:t>
            </w:r>
            <w:r>
              <w:rPr>
                <w:spacing w:val="3"/>
              </w:rPr>
              <w:t>7</w:t>
            </w:r>
            <w:r>
              <w:rPr>
                <w:spacing w:val="3"/>
              </w:rPr>
              <w:t>月</w:t>
            </w:r>
            <w:r>
              <w:rPr>
                <w:spacing w:val="3"/>
              </w:rPr>
              <w:t>4</w:t>
            </w:r>
            <w:r>
              <w:rPr>
                <w:spacing w:val="3"/>
              </w:rPr>
              <w:t>日</w:t>
            </w:r>
          </w:p>
        </w:tc>
      </w:tr>
      <w:tr>
        <w:tblPrEx>
          <w:tblW w:w="9179" w:type="dxa"/>
          <w:tblInd w:w="140" w:type="dxa"/>
          <w:tblLayout w:type="fixed"/>
          <w:tblLook w:val="04A0"/>
        </w:tblPrEx>
        <w:trPr>
          <w:trHeight w:val="229"/>
        </w:trPr>
        <w:tc>
          <w:tcPr>
            <w:tcW w:w="4119" w:type="dxa"/>
            <w:tcBorders>
              <w:left w:val="nil"/>
            </w:tcBorders>
          </w:tcPr>
          <w:p w:rsidR="00CD2F38">
            <w:pPr>
              <w:pStyle w:val="TableText"/>
              <w:spacing w:before="34" w:line="200" w:lineRule="auto"/>
              <w:ind w:left="519"/>
            </w:pPr>
            <w:r>
              <w:rPr>
                <w:spacing w:val="-3"/>
              </w:rPr>
              <w:t>管道试压</w:t>
            </w:r>
          </w:p>
        </w:tc>
        <w:tc>
          <w:tcPr>
            <w:tcW w:w="1240" w:type="dxa"/>
          </w:tcPr>
          <w:p w:rsidR="00CD2F38">
            <w:pPr>
              <w:pStyle w:val="TableText"/>
              <w:spacing w:before="31" w:line="204" w:lineRule="auto"/>
              <w:ind w:left="25"/>
            </w:pPr>
            <w:r>
              <w:rPr>
                <w:spacing w:val="-4"/>
              </w:rPr>
              <w:t>3days</w:t>
            </w:r>
          </w:p>
        </w:tc>
        <w:tc>
          <w:tcPr>
            <w:tcW w:w="2340" w:type="dxa"/>
          </w:tcPr>
          <w:p w:rsidR="00CD2F38">
            <w:pPr>
              <w:pStyle w:val="TableText"/>
              <w:spacing w:before="34" w:line="200" w:lineRule="auto"/>
              <w:ind w:left="25"/>
            </w:pPr>
            <w:r>
              <w:rPr>
                <w:spacing w:val="3"/>
              </w:rPr>
              <w:t>2019</w:t>
            </w:r>
            <w:r>
              <w:rPr>
                <w:spacing w:val="3"/>
              </w:rPr>
              <w:t>年</w:t>
            </w:r>
            <w:r>
              <w:rPr>
                <w:spacing w:val="3"/>
              </w:rPr>
              <w:t>7</w:t>
            </w:r>
            <w:r>
              <w:rPr>
                <w:spacing w:val="3"/>
              </w:rPr>
              <w:t>月</w:t>
            </w:r>
            <w:r>
              <w:rPr>
                <w:spacing w:val="3"/>
              </w:rPr>
              <w:t>4</w:t>
            </w:r>
            <w:r>
              <w:rPr>
                <w:spacing w:val="3"/>
              </w:rPr>
              <w:t>日</w:t>
            </w:r>
          </w:p>
        </w:tc>
        <w:tc>
          <w:tcPr>
            <w:tcW w:w="1480" w:type="dxa"/>
            <w:tcBorders>
              <w:right w:val="nil"/>
            </w:tcBorders>
          </w:tcPr>
          <w:p w:rsidR="00CD2F38">
            <w:pPr>
              <w:pStyle w:val="TableText"/>
              <w:spacing w:before="34" w:line="200" w:lineRule="auto"/>
              <w:ind w:left="15"/>
            </w:pPr>
            <w:r>
              <w:rPr>
                <w:spacing w:val="3"/>
              </w:rPr>
              <w:t>2019</w:t>
            </w:r>
            <w:r>
              <w:rPr>
                <w:spacing w:val="3"/>
              </w:rPr>
              <w:t>年</w:t>
            </w:r>
            <w:r>
              <w:rPr>
                <w:spacing w:val="3"/>
              </w:rPr>
              <w:t>7</w:t>
            </w:r>
            <w:r>
              <w:rPr>
                <w:spacing w:val="3"/>
              </w:rPr>
              <w:t>月</w:t>
            </w:r>
            <w:r>
              <w:rPr>
                <w:spacing w:val="3"/>
              </w:rPr>
              <w:t>7</w:t>
            </w:r>
            <w:r>
              <w:rPr>
                <w:spacing w:val="3"/>
              </w:rPr>
              <w:t>日</w:t>
            </w:r>
          </w:p>
        </w:tc>
      </w:tr>
      <w:tr>
        <w:tblPrEx>
          <w:tblW w:w="9179" w:type="dxa"/>
          <w:tblInd w:w="140" w:type="dxa"/>
          <w:tblLayout w:type="fixed"/>
          <w:tblLook w:val="04A0"/>
        </w:tblPrEx>
        <w:trPr>
          <w:trHeight w:val="224"/>
        </w:trPr>
        <w:tc>
          <w:tcPr>
            <w:tcW w:w="4119" w:type="dxa"/>
            <w:tcBorders>
              <w:left w:val="nil"/>
            </w:tcBorders>
          </w:tcPr>
          <w:p w:rsidR="00CD2F38">
            <w:pPr>
              <w:pStyle w:val="TableText"/>
              <w:spacing w:before="37" w:line="192" w:lineRule="auto"/>
              <w:ind w:left="519"/>
            </w:pPr>
            <w:r>
              <w:rPr>
                <w:spacing w:val="-2"/>
              </w:rPr>
              <w:t>系统调试</w:t>
            </w:r>
          </w:p>
        </w:tc>
        <w:tc>
          <w:tcPr>
            <w:tcW w:w="1240" w:type="dxa"/>
          </w:tcPr>
          <w:p w:rsidR="00CD2F38">
            <w:pPr>
              <w:pStyle w:val="TableText"/>
              <w:spacing w:before="31" w:line="198" w:lineRule="auto"/>
              <w:ind w:left="25"/>
            </w:pPr>
            <w:r>
              <w:rPr>
                <w:spacing w:val="-5"/>
              </w:rPr>
              <w:t>10days</w:t>
            </w:r>
          </w:p>
        </w:tc>
        <w:tc>
          <w:tcPr>
            <w:tcW w:w="2340" w:type="dxa"/>
          </w:tcPr>
          <w:p w:rsidR="00CD2F38">
            <w:pPr>
              <w:pStyle w:val="TableText"/>
              <w:spacing w:before="36" w:line="193" w:lineRule="auto"/>
              <w:ind w:left="25"/>
            </w:pPr>
            <w:r>
              <w:rPr>
                <w:spacing w:val="3"/>
              </w:rPr>
              <w:t>2019</w:t>
            </w:r>
            <w:r>
              <w:rPr>
                <w:spacing w:val="3"/>
              </w:rPr>
              <w:t>年</w:t>
            </w:r>
            <w:r>
              <w:rPr>
                <w:spacing w:val="3"/>
              </w:rPr>
              <w:t>7</w:t>
            </w:r>
            <w:r>
              <w:rPr>
                <w:spacing w:val="3"/>
              </w:rPr>
              <w:t>月</w:t>
            </w:r>
            <w:r>
              <w:rPr>
                <w:spacing w:val="3"/>
              </w:rPr>
              <w:t>7</w:t>
            </w:r>
            <w:r>
              <w:rPr>
                <w:spacing w:val="3"/>
              </w:rPr>
              <w:t>日</w:t>
            </w:r>
          </w:p>
        </w:tc>
        <w:tc>
          <w:tcPr>
            <w:tcW w:w="1480" w:type="dxa"/>
            <w:tcBorders>
              <w:right w:val="nil"/>
            </w:tcBorders>
          </w:tcPr>
          <w:p w:rsidR="00CD2F38">
            <w:pPr>
              <w:pStyle w:val="TableText"/>
              <w:spacing w:before="36" w:line="193" w:lineRule="auto"/>
              <w:ind w:left="15"/>
            </w:pPr>
            <w:r>
              <w:rPr>
                <w:spacing w:val="2"/>
              </w:rPr>
              <w:t>2019</w:t>
            </w:r>
            <w:r>
              <w:rPr>
                <w:spacing w:val="2"/>
              </w:rPr>
              <w:t>年</w:t>
            </w:r>
            <w:r>
              <w:rPr>
                <w:spacing w:val="2"/>
              </w:rPr>
              <w:t>7</w:t>
            </w:r>
            <w:r>
              <w:rPr>
                <w:spacing w:val="2"/>
              </w:rPr>
              <w:t>月</w:t>
            </w:r>
            <w:r>
              <w:rPr>
                <w:spacing w:val="2"/>
              </w:rPr>
              <w:t>17</w:t>
            </w:r>
            <w:r>
              <w:rPr>
                <w:spacing w:val="2"/>
              </w:rPr>
              <w:t>日</w:t>
            </w:r>
          </w:p>
        </w:tc>
      </w:tr>
    </w:tbl>
    <w:p w:rsidR="00CD2F38">
      <w:pPr>
        <w:spacing w:line="454" w:lineRule="auto"/>
      </w:pPr>
    </w:p>
    <w:p w:rsidR="00CD2F38">
      <w:pPr>
        <w:pStyle w:val="BodyText"/>
        <w:spacing w:before="78" w:line="219" w:lineRule="auto"/>
        <w:ind w:left="610"/>
        <w:rPr>
          <w:sz w:val="24"/>
          <w:szCs w:val="24"/>
        </w:rPr>
      </w:pPr>
      <w:r>
        <w:rPr>
          <w:spacing w:val="-3"/>
          <w:sz w:val="24"/>
          <w:szCs w:val="24"/>
        </w:rPr>
        <w:t xml:space="preserve">4.2.2 </w:t>
      </w:r>
      <w:r>
        <w:rPr>
          <w:spacing w:val="-3"/>
          <w:sz w:val="24"/>
          <w:szCs w:val="24"/>
        </w:rPr>
        <w:t>施工进度的保障措施</w:t>
      </w:r>
    </w:p>
    <w:p w:rsidR="00CD2F38">
      <w:pPr>
        <w:pStyle w:val="BodyText"/>
        <w:spacing w:before="183" w:line="219" w:lineRule="auto"/>
        <w:ind w:left="610"/>
        <w:rPr>
          <w:sz w:val="24"/>
          <w:szCs w:val="24"/>
        </w:rPr>
      </w:pPr>
      <w:r>
        <w:rPr>
          <w:spacing w:val="-4"/>
          <w:sz w:val="24"/>
          <w:szCs w:val="24"/>
        </w:rPr>
        <w:t>为确保在规定时间内完成施工，采取以下措施：</w:t>
      </w:r>
    </w:p>
    <w:p w:rsidR="00CD2F38">
      <w:pPr>
        <w:pStyle w:val="BodyText"/>
        <w:spacing w:before="175" w:line="460" w:lineRule="exact"/>
        <w:ind w:left="739"/>
        <w:rPr>
          <w:sz w:val="24"/>
          <w:szCs w:val="24"/>
        </w:rPr>
      </w:pPr>
      <w:r>
        <w:rPr>
          <w:spacing w:val="3"/>
          <w:position w:val="16"/>
          <w:sz w:val="24"/>
          <w:szCs w:val="24"/>
        </w:rPr>
        <w:t>(1)</w:t>
      </w:r>
      <w:r>
        <w:rPr>
          <w:spacing w:val="3"/>
          <w:position w:val="16"/>
          <w:sz w:val="24"/>
          <w:szCs w:val="24"/>
        </w:rPr>
        <w:t>整个施工过程采用分别流水作业法，根</w:t>
      </w:r>
      <w:r>
        <w:rPr>
          <w:spacing w:val="2"/>
          <w:position w:val="16"/>
          <w:sz w:val="24"/>
          <w:szCs w:val="24"/>
        </w:rPr>
        <w:t>据施工工种工序组成若干个专业施工</w:t>
      </w:r>
    </w:p>
    <w:p w:rsidR="00CD2F38">
      <w:pPr>
        <w:pStyle w:val="BodyText"/>
        <w:spacing w:line="218" w:lineRule="auto"/>
        <w:ind w:left="130"/>
        <w:rPr>
          <w:sz w:val="24"/>
          <w:szCs w:val="24"/>
        </w:rPr>
      </w:pPr>
      <w:r>
        <w:rPr>
          <w:spacing w:val="-4"/>
          <w:sz w:val="24"/>
          <w:szCs w:val="24"/>
        </w:rPr>
        <w:t>队，可最经济合理组织劳动力，又可大大缩短时间；</w:t>
      </w:r>
    </w:p>
    <w:p w:rsidR="00CD2F38">
      <w:pPr>
        <w:pStyle w:val="BodyText"/>
        <w:spacing w:before="237" w:line="440" w:lineRule="exact"/>
        <w:ind w:left="739"/>
        <w:rPr>
          <w:sz w:val="24"/>
          <w:szCs w:val="24"/>
        </w:rPr>
      </w:pPr>
      <w:r>
        <w:rPr>
          <w:spacing w:val="3"/>
          <w:position w:val="15"/>
          <w:sz w:val="24"/>
          <w:szCs w:val="24"/>
        </w:rPr>
        <w:t>(2)</w:t>
      </w:r>
      <w:r>
        <w:rPr>
          <w:spacing w:val="3"/>
          <w:position w:val="15"/>
          <w:sz w:val="24"/>
          <w:szCs w:val="24"/>
        </w:rPr>
        <w:t>施工组织设计要组织合理的施工流程，各施工</w:t>
      </w:r>
      <w:r>
        <w:rPr>
          <w:spacing w:val="2"/>
          <w:position w:val="15"/>
          <w:sz w:val="24"/>
          <w:szCs w:val="24"/>
        </w:rPr>
        <w:t>分项工程间的相互搭接，做到</w:t>
      </w:r>
    </w:p>
    <w:p w:rsidR="00CD2F38">
      <w:pPr>
        <w:pStyle w:val="BodyText"/>
        <w:spacing w:line="219" w:lineRule="auto"/>
        <w:ind w:left="130"/>
        <w:rPr>
          <w:sz w:val="24"/>
          <w:szCs w:val="24"/>
        </w:rPr>
      </w:pPr>
      <w:r>
        <w:rPr>
          <w:spacing w:val="-6"/>
          <w:sz w:val="24"/>
          <w:szCs w:val="24"/>
        </w:rPr>
        <w:t>操作有序杜绝重复施工；</w:t>
      </w:r>
    </w:p>
    <w:p w:rsidR="00CD2F38">
      <w:pPr>
        <w:pStyle w:val="BodyText"/>
        <w:spacing w:before="224" w:line="219" w:lineRule="auto"/>
        <w:ind w:left="739"/>
        <w:rPr>
          <w:sz w:val="24"/>
          <w:szCs w:val="24"/>
        </w:rPr>
      </w:pPr>
      <w:r>
        <w:rPr>
          <w:spacing w:val="1"/>
          <w:sz w:val="24"/>
          <w:szCs w:val="24"/>
        </w:rPr>
        <w:t>(3)</w:t>
      </w:r>
      <w:r>
        <w:rPr>
          <w:spacing w:val="1"/>
          <w:sz w:val="24"/>
          <w:szCs w:val="24"/>
        </w:rPr>
        <w:t>确保各施工过程所需的物资供应，杜绝费料窝工情况；</w:t>
      </w:r>
    </w:p>
    <w:p w:rsidR="00CD2F38">
      <w:pPr>
        <w:pStyle w:val="BodyText"/>
        <w:spacing w:before="176" w:line="471" w:lineRule="exact"/>
        <w:ind w:left="739"/>
        <w:rPr>
          <w:sz w:val="24"/>
          <w:szCs w:val="24"/>
        </w:rPr>
      </w:pPr>
      <w:r>
        <w:rPr>
          <w:spacing w:val="9"/>
          <w:position w:val="17"/>
          <w:sz w:val="24"/>
          <w:szCs w:val="24"/>
        </w:rPr>
        <w:t>(4)</w:t>
      </w:r>
      <w:r>
        <w:rPr>
          <w:spacing w:val="9"/>
          <w:position w:val="17"/>
          <w:sz w:val="24"/>
          <w:szCs w:val="24"/>
        </w:rPr>
        <w:t>严格按照工程进度计划，定期检查</w:t>
      </w:r>
      <w:r>
        <w:rPr>
          <w:spacing w:val="9"/>
          <w:position w:val="17"/>
          <w:sz w:val="24"/>
          <w:szCs w:val="24"/>
        </w:rPr>
        <w:t>(</w:t>
      </w:r>
      <w:r>
        <w:rPr>
          <w:spacing w:val="9"/>
          <w:position w:val="17"/>
          <w:sz w:val="24"/>
          <w:szCs w:val="24"/>
        </w:rPr>
        <w:t>每星期</w:t>
      </w:r>
      <w:r>
        <w:rPr>
          <w:spacing w:val="9"/>
          <w:position w:val="17"/>
          <w:sz w:val="24"/>
          <w:szCs w:val="24"/>
        </w:rPr>
        <w:t>)</w:t>
      </w:r>
      <w:r>
        <w:rPr>
          <w:spacing w:val="9"/>
          <w:position w:val="17"/>
          <w:sz w:val="24"/>
          <w:szCs w:val="24"/>
        </w:rPr>
        <w:t>。按照抓前不抓后原则，确保</w:t>
      </w:r>
    </w:p>
    <w:p w:rsidR="00CD2F38">
      <w:pPr>
        <w:pStyle w:val="BodyText"/>
        <w:spacing w:line="220" w:lineRule="auto"/>
        <w:ind w:left="130"/>
        <w:rPr>
          <w:sz w:val="24"/>
          <w:szCs w:val="24"/>
        </w:rPr>
      </w:pPr>
      <w:r>
        <w:rPr>
          <w:spacing w:val="-9"/>
          <w:sz w:val="24"/>
          <w:szCs w:val="24"/>
        </w:rPr>
        <w:t>工期如期实施。</w:t>
      </w:r>
    </w:p>
    <w:p w:rsidR="00CD2F38">
      <w:pPr>
        <w:pStyle w:val="BodyText"/>
        <w:spacing w:before="209" w:line="219" w:lineRule="auto"/>
        <w:ind w:left="133"/>
        <w:outlineLvl w:val="0"/>
        <w:rPr>
          <w:sz w:val="24"/>
          <w:szCs w:val="24"/>
        </w:rPr>
      </w:pPr>
      <w:r>
        <w:rPr>
          <w:b/>
          <w:bCs/>
          <w:spacing w:val="5"/>
          <w:sz w:val="24"/>
          <w:szCs w:val="24"/>
        </w:rPr>
        <w:t>4.3</w:t>
      </w:r>
      <w:r>
        <w:rPr>
          <w:b/>
          <w:bCs/>
          <w:spacing w:val="5"/>
          <w:sz w:val="24"/>
          <w:szCs w:val="24"/>
        </w:rPr>
        <w:t>组织机构人员职责</w:t>
      </w:r>
    </w:p>
    <w:p w:rsidR="00CD2F38">
      <w:pPr>
        <w:pStyle w:val="BodyText"/>
        <w:spacing w:before="170" w:line="220" w:lineRule="auto"/>
        <w:ind w:left="130"/>
        <w:rPr>
          <w:sz w:val="24"/>
          <w:szCs w:val="24"/>
        </w:rPr>
      </w:pPr>
      <w:r>
        <w:rPr>
          <w:spacing w:val="-3"/>
          <w:sz w:val="24"/>
          <w:szCs w:val="24"/>
        </w:rPr>
        <w:t xml:space="preserve">4.3.1 </w:t>
      </w:r>
      <w:r>
        <w:rPr>
          <w:spacing w:val="-3"/>
          <w:sz w:val="24"/>
          <w:szCs w:val="24"/>
        </w:rPr>
        <w:t>项目经理职责</w:t>
      </w:r>
    </w:p>
    <w:p w:rsidR="00CD2F38">
      <w:pPr>
        <w:pStyle w:val="BodyText"/>
        <w:spacing w:before="184" w:line="219" w:lineRule="auto"/>
        <w:ind w:left="610"/>
        <w:rPr>
          <w:sz w:val="24"/>
          <w:szCs w:val="24"/>
        </w:rPr>
      </w:pPr>
      <w:r>
        <w:rPr>
          <w:spacing w:val="-4"/>
          <w:sz w:val="24"/>
          <w:szCs w:val="24"/>
        </w:rPr>
        <w:t>组织编制项目施工组织计划、质量计划、制订安全生产和保证质量措施，并组织实</w:t>
      </w:r>
    </w:p>
    <w:p w:rsidR="00CD2F38">
      <w:pPr>
        <w:pStyle w:val="BodyText"/>
        <w:spacing w:before="174" w:line="354" w:lineRule="auto"/>
        <w:ind w:left="130"/>
        <w:rPr>
          <w:sz w:val="24"/>
          <w:szCs w:val="24"/>
        </w:rPr>
      </w:pPr>
      <w:r>
        <w:rPr>
          <w:spacing w:val="4"/>
          <w:sz w:val="24"/>
          <w:szCs w:val="24"/>
        </w:rPr>
        <w:t>施。科学组织和管理人力、物力和机械设备的调配与供应，及时解决施</w:t>
      </w:r>
      <w:r>
        <w:rPr>
          <w:spacing w:val="3"/>
          <w:sz w:val="24"/>
          <w:szCs w:val="24"/>
        </w:rPr>
        <w:t>工中出现的问题。</w:t>
      </w:r>
      <w:r>
        <w:rPr>
          <w:spacing w:val="2"/>
          <w:sz w:val="24"/>
          <w:szCs w:val="24"/>
        </w:rPr>
        <w:t>组织好材料供应、施工进度、施工管理、施工安全、施工质量、竣工验收、工程决算等</w:t>
      </w:r>
    </w:p>
    <w:p w:rsidR="00CD2F38">
      <w:pPr>
        <w:pStyle w:val="BodyText"/>
        <w:spacing w:line="218" w:lineRule="auto"/>
        <w:ind w:left="130"/>
        <w:rPr>
          <w:sz w:val="24"/>
          <w:szCs w:val="24"/>
        </w:rPr>
      </w:pPr>
      <w:r>
        <w:rPr>
          <w:sz w:val="24"/>
          <w:szCs w:val="24"/>
        </w:rPr>
        <w:t>工作。协调好各单位的关系，服从总承包单位的管理。会</w:t>
      </w:r>
      <w:r>
        <w:rPr>
          <w:spacing w:val="-1"/>
          <w:sz w:val="24"/>
          <w:szCs w:val="24"/>
        </w:rPr>
        <w:t>同各施工队负责人制定详细周</w:t>
      </w:r>
    </w:p>
    <w:p w:rsidR="00CD2F38">
      <w:pPr>
        <w:pStyle w:val="BodyText"/>
        <w:spacing w:before="177" w:line="354" w:lineRule="auto"/>
        <w:ind w:left="130" w:right="288"/>
        <w:rPr>
          <w:sz w:val="24"/>
          <w:szCs w:val="24"/>
        </w:rPr>
      </w:pPr>
      <w:r>
        <w:rPr>
          <w:spacing w:val="3"/>
          <w:sz w:val="24"/>
          <w:szCs w:val="24"/>
        </w:rPr>
        <w:t>密的施工计划，施工计划制定材料供应清单，制定内部</w:t>
      </w:r>
      <w:r>
        <w:rPr>
          <w:spacing w:val="2"/>
          <w:sz w:val="24"/>
          <w:szCs w:val="24"/>
        </w:rPr>
        <w:t>阶段性验收标准和计划，监督施</w:t>
      </w:r>
      <w:r>
        <w:rPr>
          <w:spacing w:val="-2"/>
          <w:sz w:val="24"/>
          <w:szCs w:val="24"/>
        </w:rPr>
        <w:t>工队严格按计划进度施工，监督施工队工程质量、</w:t>
      </w:r>
      <w:r>
        <w:rPr>
          <w:spacing w:val="-3"/>
          <w:sz w:val="24"/>
          <w:szCs w:val="24"/>
        </w:rPr>
        <w:t>督促消防、安全措施的落实。</w:t>
      </w:r>
      <w:r>
        <w:rPr>
          <w:spacing w:val="-3"/>
          <w:sz w:val="24"/>
          <w:szCs w:val="24"/>
        </w:rPr>
        <w:t>4.3.2</w:t>
      </w:r>
    </w:p>
    <w:p w:rsidR="00CD2F38">
      <w:pPr>
        <w:pStyle w:val="BodyText"/>
        <w:spacing w:line="219" w:lineRule="auto"/>
        <w:ind w:left="130"/>
        <w:rPr>
          <w:sz w:val="24"/>
          <w:szCs w:val="24"/>
        </w:rPr>
      </w:pPr>
      <w:r>
        <w:rPr>
          <w:spacing w:val="-5"/>
          <w:sz w:val="24"/>
          <w:szCs w:val="24"/>
        </w:rPr>
        <w:t>项目施工负责人职责</w:t>
      </w:r>
    </w:p>
    <w:p w:rsidR="00CD2F38">
      <w:pPr>
        <w:pStyle w:val="BodyText"/>
        <w:spacing w:before="235" w:line="219" w:lineRule="auto"/>
        <w:ind w:left="610"/>
        <w:rPr>
          <w:sz w:val="24"/>
          <w:szCs w:val="24"/>
        </w:rPr>
      </w:pPr>
      <w:r>
        <w:rPr>
          <w:spacing w:val="-4"/>
          <w:sz w:val="24"/>
          <w:szCs w:val="24"/>
        </w:rPr>
        <w:t>协助项目施工主管制定该工种施工计划，严格按施工图指</w:t>
      </w:r>
      <w:r>
        <w:rPr>
          <w:spacing w:val="-5"/>
          <w:sz w:val="24"/>
          <w:szCs w:val="24"/>
        </w:rPr>
        <w:t>导施工队进行施工，在多</w:t>
      </w:r>
    </w:p>
    <w:p w:rsidR="00CD2F38">
      <w:pPr>
        <w:pStyle w:val="BodyText"/>
        <w:spacing w:before="176" w:line="354" w:lineRule="auto"/>
        <w:ind w:left="130"/>
        <w:rPr>
          <w:sz w:val="24"/>
          <w:szCs w:val="24"/>
        </w:rPr>
      </w:pPr>
      <w:r>
        <w:rPr>
          <w:spacing w:val="4"/>
          <w:sz w:val="24"/>
          <w:szCs w:val="24"/>
        </w:rPr>
        <w:t>项目交叉施工中做好上下协调和沟通工作，协助施工队解决施工中出现</w:t>
      </w:r>
      <w:r>
        <w:rPr>
          <w:spacing w:val="3"/>
          <w:sz w:val="24"/>
          <w:szCs w:val="24"/>
        </w:rPr>
        <w:t>的各类技术问题，施工计划的修正要及时向项目经理汇报及存档，负责该工种</w:t>
      </w:r>
      <w:r>
        <w:rPr>
          <w:spacing w:val="2"/>
          <w:sz w:val="24"/>
          <w:szCs w:val="24"/>
        </w:rPr>
        <w:t>的阶段性验收及竣工验收工</w:t>
      </w:r>
    </w:p>
    <w:p w:rsidR="00CD2F38">
      <w:pPr>
        <w:pStyle w:val="BodyText"/>
        <w:spacing w:line="220" w:lineRule="auto"/>
        <w:ind w:left="130"/>
        <w:rPr>
          <w:sz w:val="24"/>
          <w:szCs w:val="24"/>
        </w:rPr>
      </w:pPr>
      <w:r>
        <w:rPr>
          <w:spacing w:val="-12"/>
          <w:sz w:val="24"/>
          <w:szCs w:val="24"/>
        </w:rPr>
        <w:t>作。</w:t>
      </w:r>
    </w:p>
    <w:p w:rsidR="00CD2F38">
      <w:pPr>
        <w:pStyle w:val="BodyText"/>
        <w:spacing w:before="214" w:line="221" w:lineRule="auto"/>
        <w:ind w:left="130"/>
        <w:rPr>
          <w:sz w:val="24"/>
          <w:szCs w:val="24"/>
        </w:rPr>
      </w:pPr>
      <w:r>
        <w:rPr>
          <w:spacing w:val="-2"/>
          <w:sz w:val="24"/>
          <w:szCs w:val="24"/>
        </w:rPr>
        <w:t xml:space="preserve">4.3.3 </w:t>
      </w:r>
      <w:r>
        <w:rPr>
          <w:spacing w:val="-2"/>
          <w:sz w:val="24"/>
          <w:szCs w:val="24"/>
        </w:rPr>
        <w:t>施工员职责</w:t>
      </w:r>
    </w:p>
    <w:p w:rsidR="00CD2F38">
      <w:pPr>
        <w:spacing w:line="221" w:lineRule="auto"/>
        <w:rPr>
          <w:sz w:val="24"/>
          <w:szCs w:val="24"/>
        </w:rPr>
        <w:sectPr>
          <w:headerReference w:type="even" r:id="rId53"/>
          <w:headerReference w:type="default" r:id="rId54"/>
          <w:footerReference w:type="even" r:id="rId55"/>
          <w:footerReference w:type="default" r:id="rId56"/>
          <w:headerReference w:type="first" r:id="rId57"/>
          <w:footerReference w:type="first" r:id="rId58"/>
          <w:pgSz w:w="11910" w:h="16840"/>
          <w:pgMar w:top="949" w:right="960" w:bottom="0" w:left="1309" w:header="709" w:footer="0" w:gutter="0"/>
          <w:pgNumType w:start="9"/>
          <w:cols w:space="720"/>
        </w:sectPr>
      </w:pPr>
    </w:p>
    <w:p w:rsidR="00CD2F38">
      <w:pPr>
        <w:spacing w:line="360" w:lineRule="auto"/>
      </w:pPr>
    </w:p>
    <w:p w:rsidR="00CD2F38">
      <w:pPr>
        <w:pStyle w:val="BodyText"/>
        <w:spacing w:before="78" w:line="354" w:lineRule="auto"/>
        <w:ind w:left="120" w:right="509" w:firstLine="489"/>
        <w:jc w:val="both"/>
        <w:rPr>
          <w:sz w:val="24"/>
          <w:szCs w:val="24"/>
        </w:rPr>
      </w:pPr>
      <w:r>
        <w:rPr>
          <w:spacing w:val="-1"/>
          <w:sz w:val="24"/>
          <w:szCs w:val="24"/>
        </w:rPr>
        <w:t>在项目工程师的指导下，负责本工程项目的施工任务，对工程的技术、质</w:t>
      </w:r>
      <w:r>
        <w:rPr>
          <w:spacing w:val="-2"/>
          <w:sz w:val="24"/>
          <w:szCs w:val="24"/>
        </w:rPr>
        <w:t>量、安全</w:t>
      </w:r>
      <w:r>
        <w:rPr>
          <w:spacing w:val="-1"/>
          <w:sz w:val="24"/>
          <w:szCs w:val="24"/>
        </w:rPr>
        <w:t>工作负责。努力学习图纸，熟悉施工图纸说明，对设计要求质</w:t>
      </w:r>
      <w:r>
        <w:rPr>
          <w:spacing w:val="-2"/>
          <w:sz w:val="24"/>
          <w:szCs w:val="24"/>
        </w:rPr>
        <w:t>量要求、具体做法，要有</w:t>
      </w:r>
      <w:r>
        <w:rPr>
          <w:spacing w:val="-1"/>
          <w:sz w:val="24"/>
          <w:szCs w:val="24"/>
        </w:rPr>
        <w:t>清楚的了解并熟记，组织班组，认真按图施工。全面负责本</w:t>
      </w:r>
      <w:r>
        <w:rPr>
          <w:spacing w:val="-2"/>
          <w:sz w:val="24"/>
          <w:szCs w:val="24"/>
        </w:rPr>
        <w:t>工程项目的抄平放线、放大</w:t>
      </w:r>
      <w:r>
        <w:rPr>
          <w:spacing w:val="-1"/>
          <w:sz w:val="24"/>
          <w:szCs w:val="24"/>
        </w:rPr>
        <w:t>样的具体工作，对建筑物的轴线、标高、垂直度等认真检查，</w:t>
      </w:r>
      <w:r>
        <w:rPr>
          <w:spacing w:val="-2"/>
          <w:sz w:val="24"/>
          <w:szCs w:val="24"/>
        </w:rPr>
        <w:t>工作要细，不留隐患。参</w:t>
      </w:r>
    </w:p>
    <w:p w:rsidR="00CD2F38">
      <w:pPr>
        <w:pStyle w:val="BodyText"/>
        <w:spacing w:line="219" w:lineRule="auto"/>
        <w:ind w:left="120"/>
        <w:rPr>
          <w:sz w:val="24"/>
          <w:szCs w:val="24"/>
        </w:rPr>
      </w:pPr>
      <w:r>
        <w:rPr>
          <w:spacing w:val="-3"/>
          <w:sz w:val="24"/>
          <w:szCs w:val="24"/>
        </w:rPr>
        <w:t>与班组进行技术交底，工程质量，安全生产交底，操作方法交底。</w:t>
      </w:r>
    </w:p>
    <w:p w:rsidR="00CD2F38">
      <w:pPr>
        <w:pStyle w:val="BodyText"/>
        <w:spacing w:before="235" w:line="219" w:lineRule="auto"/>
        <w:ind w:left="120"/>
        <w:rPr>
          <w:sz w:val="24"/>
          <w:szCs w:val="24"/>
        </w:rPr>
      </w:pPr>
      <w:r>
        <w:rPr>
          <w:spacing w:val="-1"/>
          <w:sz w:val="24"/>
          <w:szCs w:val="24"/>
        </w:rPr>
        <w:t xml:space="preserve">4.3.4 </w:t>
      </w:r>
      <w:r>
        <w:rPr>
          <w:spacing w:val="-1"/>
          <w:sz w:val="24"/>
          <w:szCs w:val="24"/>
        </w:rPr>
        <w:t>预算员职责</w:t>
      </w:r>
    </w:p>
    <w:p w:rsidR="00CD2F38">
      <w:pPr>
        <w:pStyle w:val="BodyText"/>
        <w:spacing w:before="184" w:line="460" w:lineRule="exact"/>
        <w:ind w:left="610"/>
        <w:rPr>
          <w:sz w:val="24"/>
          <w:szCs w:val="24"/>
        </w:rPr>
      </w:pPr>
      <w:r>
        <w:rPr>
          <w:spacing w:val="-1"/>
          <w:position w:val="16"/>
          <w:sz w:val="24"/>
          <w:szCs w:val="24"/>
        </w:rPr>
        <w:t>主要负责施工图预算、竣工结算等工作，同时</w:t>
      </w:r>
      <w:r>
        <w:rPr>
          <w:spacing w:val="-2"/>
          <w:position w:val="16"/>
          <w:sz w:val="24"/>
          <w:szCs w:val="24"/>
        </w:rPr>
        <w:t>负责和指导材料计划组工作。</w:t>
      </w:r>
    </w:p>
    <w:p w:rsidR="00CD2F38">
      <w:pPr>
        <w:pStyle w:val="BodyText"/>
        <w:spacing w:line="219" w:lineRule="auto"/>
        <w:ind w:left="120"/>
        <w:rPr>
          <w:sz w:val="24"/>
          <w:szCs w:val="24"/>
        </w:rPr>
      </w:pPr>
      <w:r>
        <w:rPr>
          <w:spacing w:val="-2"/>
          <w:sz w:val="24"/>
          <w:szCs w:val="24"/>
        </w:rPr>
        <w:t xml:space="preserve">4.3.5 </w:t>
      </w:r>
      <w:r>
        <w:rPr>
          <w:spacing w:val="-2"/>
          <w:sz w:val="24"/>
          <w:szCs w:val="24"/>
        </w:rPr>
        <w:t>财务部职责</w:t>
      </w:r>
    </w:p>
    <w:p w:rsidR="00CD2F38">
      <w:pPr>
        <w:pStyle w:val="BodyText"/>
        <w:spacing w:before="204" w:line="471" w:lineRule="exact"/>
        <w:ind w:left="610"/>
        <w:rPr>
          <w:sz w:val="24"/>
          <w:szCs w:val="24"/>
        </w:rPr>
      </w:pPr>
      <w:r>
        <w:rPr>
          <w:spacing w:val="-2"/>
          <w:position w:val="17"/>
          <w:sz w:val="24"/>
          <w:szCs w:val="24"/>
        </w:rPr>
        <w:t>负责整个工程的预算计划、成本核算、资金控制，根据工程进度合理调配资金，建</w:t>
      </w:r>
    </w:p>
    <w:p w:rsidR="00CD2F38">
      <w:pPr>
        <w:pStyle w:val="BodyText"/>
        <w:spacing w:line="219" w:lineRule="auto"/>
        <w:ind w:left="120"/>
        <w:rPr>
          <w:sz w:val="24"/>
          <w:szCs w:val="24"/>
        </w:rPr>
      </w:pPr>
      <w:r>
        <w:rPr>
          <w:spacing w:val="-4"/>
          <w:sz w:val="24"/>
          <w:szCs w:val="24"/>
        </w:rPr>
        <w:t>立健全完善的施工现场财务管理制度。</w:t>
      </w:r>
    </w:p>
    <w:p w:rsidR="00CD2F38">
      <w:pPr>
        <w:pStyle w:val="BodyText"/>
        <w:spacing w:before="216" w:line="220" w:lineRule="auto"/>
        <w:ind w:left="120"/>
        <w:rPr>
          <w:sz w:val="24"/>
          <w:szCs w:val="24"/>
        </w:rPr>
      </w:pPr>
      <w:r>
        <w:rPr>
          <w:spacing w:val="-2"/>
          <w:sz w:val="24"/>
          <w:szCs w:val="24"/>
        </w:rPr>
        <w:t xml:space="preserve">4.3.6 </w:t>
      </w:r>
      <w:r>
        <w:rPr>
          <w:spacing w:val="-2"/>
          <w:sz w:val="24"/>
          <w:szCs w:val="24"/>
        </w:rPr>
        <w:t>质量、安全员职责</w:t>
      </w:r>
    </w:p>
    <w:p w:rsidR="00CD2F38">
      <w:pPr>
        <w:pStyle w:val="BodyText"/>
        <w:spacing w:before="173" w:line="469" w:lineRule="exact"/>
        <w:ind w:left="610"/>
        <w:rPr>
          <w:sz w:val="24"/>
          <w:szCs w:val="24"/>
        </w:rPr>
      </w:pPr>
      <w:r>
        <w:rPr>
          <w:spacing w:val="-7"/>
          <w:position w:val="17"/>
          <w:sz w:val="24"/>
          <w:szCs w:val="24"/>
        </w:rPr>
        <w:t>质量、安全员跟班管理，及时检查，发现技术漏洞及时补救，对安全隐患及时作出处</w:t>
      </w:r>
    </w:p>
    <w:p w:rsidR="00CD2F38">
      <w:pPr>
        <w:pStyle w:val="BodyText"/>
        <w:spacing w:before="1" w:line="218" w:lineRule="auto"/>
        <w:ind w:left="120"/>
        <w:rPr>
          <w:sz w:val="24"/>
          <w:szCs w:val="24"/>
        </w:rPr>
      </w:pPr>
      <w:r>
        <w:rPr>
          <w:spacing w:val="-3"/>
          <w:sz w:val="24"/>
          <w:szCs w:val="24"/>
        </w:rPr>
        <w:t>理，做好安全生产知识宣传和防火、防盗等安全标语牌的布置工作；</w:t>
      </w:r>
    </w:p>
    <w:p w:rsidR="00CD2F38">
      <w:pPr>
        <w:pStyle w:val="BodyText"/>
        <w:spacing w:before="205" w:line="219" w:lineRule="auto"/>
        <w:ind w:left="120"/>
        <w:rPr>
          <w:sz w:val="24"/>
          <w:szCs w:val="24"/>
        </w:rPr>
      </w:pPr>
      <w:r>
        <w:rPr>
          <w:spacing w:val="-1"/>
          <w:sz w:val="24"/>
          <w:szCs w:val="24"/>
        </w:rPr>
        <w:t xml:space="preserve">4.3.7 </w:t>
      </w:r>
      <w:r>
        <w:rPr>
          <w:spacing w:val="-1"/>
          <w:sz w:val="24"/>
          <w:szCs w:val="24"/>
        </w:rPr>
        <w:t>材料员职责</w:t>
      </w:r>
    </w:p>
    <w:p w:rsidR="00CD2F38">
      <w:pPr>
        <w:pStyle w:val="BodyText"/>
        <w:spacing w:before="164" w:line="368" w:lineRule="auto"/>
        <w:ind w:left="120" w:firstLine="489"/>
        <w:rPr>
          <w:sz w:val="24"/>
          <w:szCs w:val="24"/>
        </w:rPr>
      </w:pPr>
      <w:r>
        <w:rPr>
          <w:spacing w:val="-3"/>
          <w:sz w:val="24"/>
          <w:szCs w:val="24"/>
        </w:rPr>
        <w:t>负责估算工程所使用的材料交材料员采购，并列明进场时间及使用说明，负责报送材</w:t>
      </w:r>
      <w:r>
        <w:rPr>
          <w:spacing w:val="-3"/>
          <w:sz w:val="24"/>
          <w:szCs w:val="24"/>
        </w:rPr>
        <w:t xml:space="preserve">   </w:t>
      </w:r>
      <w:r>
        <w:rPr>
          <w:spacing w:val="-12"/>
          <w:sz w:val="24"/>
          <w:szCs w:val="24"/>
        </w:rPr>
        <w:t>料样板，由甲方、监理师审定，一经确认即封样保存。审核确认所定材料，并将运</w:t>
      </w:r>
      <w:r>
        <w:rPr>
          <w:spacing w:val="-13"/>
          <w:sz w:val="24"/>
          <w:szCs w:val="24"/>
        </w:rPr>
        <w:t>送现场的</w:t>
      </w:r>
      <w:r>
        <w:rPr>
          <w:spacing w:val="-13"/>
          <w:sz w:val="24"/>
          <w:szCs w:val="24"/>
        </w:rPr>
        <w:t xml:space="preserve">   </w:t>
      </w:r>
      <w:r>
        <w:rPr>
          <w:spacing w:val="-2"/>
          <w:sz w:val="24"/>
          <w:szCs w:val="24"/>
        </w:rPr>
        <w:t>材料质量、数量、规格进行验证、认可，必须明确施工图</w:t>
      </w:r>
      <w:r>
        <w:rPr>
          <w:spacing w:val="-3"/>
          <w:sz w:val="24"/>
          <w:szCs w:val="24"/>
        </w:rPr>
        <w:t>纸和材料计划表中的要求，对各</w:t>
      </w:r>
      <w:r>
        <w:rPr>
          <w:spacing w:val="-3"/>
          <w:sz w:val="24"/>
          <w:szCs w:val="24"/>
        </w:rPr>
        <w:t xml:space="preserve">   </w:t>
      </w:r>
      <w:r>
        <w:rPr>
          <w:sz w:val="24"/>
          <w:szCs w:val="24"/>
        </w:rPr>
        <w:t>种材料定样和质量严格把关，进货时注意样板和现货一致，坚决制止不合格材料进入仓库。</w:t>
      </w:r>
    </w:p>
    <w:p w:rsidR="00CD2F38">
      <w:pPr>
        <w:pStyle w:val="BodyText"/>
        <w:spacing w:line="220" w:lineRule="auto"/>
        <w:ind w:left="120"/>
        <w:rPr>
          <w:sz w:val="24"/>
          <w:szCs w:val="24"/>
        </w:rPr>
      </w:pPr>
      <w:r>
        <w:rPr>
          <w:spacing w:val="-3"/>
          <w:sz w:val="24"/>
          <w:szCs w:val="24"/>
        </w:rPr>
        <w:t xml:space="preserve">4.3.8 </w:t>
      </w:r>
      <w:r>
        <w:rPr>
          <w:spacing w:val="-3"/>
          <w:sz w:val="24"/>
          <w:szCs w:val="24"/>
        </w:rPr>
        <w:t>工程资料员职责</w:t>
      </w:r>
    </w:p>
    <w:p w:rsidR="00CD2F38">
      <w:pPr>
        <w:pStyle w:val="BodyText"/>
        <w:spacing w:before="172" w:line="359" w:lineRule="auto"/>
        <w:ind w:left="120" w:right="492" w:firstLine="489"/>
        <w:rPr>
          <w:sz w:val="24"/>
          <w:szCs w:val="24"/>
        </w:rPr>
      </w:pPr>
      <w:r>
        <w:rPr>
          <w:spacing w:val="-7"/>
          <w:sz w:val="24"/>
          <w:szCs w:val="24"/>
        </w:rPr>
        <w:t>必须按照国家规范要求进行工程资料的编制和管理，及时做好隐蔽工程记录</w:t>
      </w:r>
      <w:r>
        <w:rPr>
          <w:spacing w:val="-8"/>
          <w:sz w:val="24"/>
          <w:szCs w:val="24"/>
        </w:rPr>
        <w:t>，完善保</w:t>
      </w:r>
      <w:r>
        <w:rPr>
          <w:sz w:val="24"/>
          <w:szCs w:val="24"/>
        </w:rPr>
        <w:t>管有关文件、凭据和签证等手续。整理施工往来信</w:t>
      </w:r>
      <w:r>
        <w:rPr>
          <w:spacing w:val="-1"/>
          <w:sz w:val="24"/>
          <w:szCs w:val="24"/>
        </w:rPr>
        <w:t>函、备案存档。坚持每日做好施工日</w:t>
      </w:r>
    </w:p>
    <w:p w:rsidR="00CD2F38">
      <w:pPr>
        <w:pStyle w:val="BodyText"/>
        <w:spacing w:before="1" w:line="228" w:lineRule="auto"/>
        <w:ind w:left="120"/>
        <w:rPr>
          <w:sz w:val="24"/>
          <w:szCs w:val="24"/>
        </w:rPr>
      </w:pPr>
      <w:r>
        <w:rPr>
          <w:spacing w:val="-11"/>
          <w:sz w:val="24"/>
          <w:szCs w:val="24"/>
        </w:rPr>
        <w:t>记。</w:t>
      </w:r>
    </w:p>
    <w:p w:rsidR="00CD2F38">
      <w:pPr>
        <w:pStyle w:val="BodyText"/>
        <w:spacing w:before="192" w:line="221" w:lineRule="auto"/>
        <w:ind w:left="120"/>
        <w:rPr>
          <w:sz w:val="24"/>
          <w:szCs w:val="24"/>
        </w:rPr>
      </w:pPr>
      <w:r>
        <w:rPr>
          <w:spacing w:val="-2"/>
          <w:sz w:val="24"/>
          <w:szCs w:val="24"/>
        </w:rPr>
        <w:t xml:space="preserve">4.3.9 </w:t>
      </w:r>
      <w:r>
        <w:rPr>
          <w:spacing w:val="-2"/>
          <w:sz w:val="24"/>
          <w:szCs w:val="24"/>
        </w:rPr>
        <w:t>班组长职责</w:t>
      </w:r>
    </w:p>
    <w:p w:rsidR="00CD2F38">
      <w:pPr>
        <w:pStyle w:val="BodyText"/>
        <w:spacing w:before="181" w:line="470" w:lineRule="exact"/>
        <w:ind w:left="610"/>
        <w:rPr>
          <w:sz w:val="24"/>
          <w:szCs w:val="24"/>
        </w:rPr>
      </w:pPr>
      <w:r>
        <w:rPr>
          <w:spacing w:val="-7"/>
          <w:position w:val="17"/>
          <w:sz w:val="24"/>
          <w:szCs w:val="24"/>
        </w:rPr>
        <w:t>严密配合技术负责人做好工作安排和技术指导，注意施工安全，保证工程质量。并负</w:t>
      </w:r>
    </w:p>
    <w:p w:rsidR="00CD2F38">
      <w:pPr>
        <w:pStyle w:val="BodyText"/>
        <w:spacing w:before="1" w:line="219" w:lineRule="auto"/>
        <w:ind w:left="120"/>
        <w:rPr>
          <w:sz w:val="24"/>
          <w:szCs w:val="24"/>
        </w:rPr>
      </w:pPr>
      <w:r>
        <w:rPr>
          <w:spacing w:val="-3"/>
          <w:sz w:val="24"/>
          <w:szCs w:val="24"/>
        </w:rPr>
        <w:t>责工余时间对施工工人的生活秩序的管理。</w:t>
      </w:r>
    </w:p>
    <w:p w:rsidR="00CD2F38">
      <w:pPr>
        <w:pStyle w:val="BodyText"/>
        <w:spacing w:before="214" w:line="537" w:lineRule="exact"/>
        <w:ind w:left="124"/>
        <w:rPr>
          <w:sz w:val="28"/>
          <w:szCs w:val="28"/>
        </w:rPr>
      </w:pPr>
      <w:r>
        <w:rPr>
          <w:b/>
          <w:bCs/>
          <w:spacing w:val="-7"/>
          <w:position w:val="19"/>
          <w:sz w:val="28"/>
          <w:szCs w:val="28"/>
        </w:rPr>
        <w:t>5</w:t>
      </w:r>
      <w:r>
        <w:rPr>
          <w:b/>
          <w:bCs/>
          <w:spacing w:val="-7"/>
          <w:position w:val="19"/>
          <w:sz w:val="28"/>
          <w:szCs w:val="28"/>
        </w:rPr>
        <w:t>主要施工方法和工艺</w:t>
      </w:r>
    </w:p>
    <w:p w:rsidR="00CD2F38">
      <w:pPr>
        <w:pStyle w:val="BodyText"/>
        <w:spacing w:before="1" w:line="219" w:lineRule="auto"/>
        <w:ind w:left="123"/>
        <w:rPr>
          <w:sz w:val="24"/>
          <w:szCs w:val="24"/>
        </w:rPr>
      </w:pPr>
      <w:r>
        <w:rPr>
          <w:b/>
          <w:bCs/>
          <w:spacing w:val="-1"/>
          <w:sz w:val="24"/>
          <w:szCs w:val="24"/>
        </w:rPr>
        <w:t>5.1</w:t>
      </w:r>
      <w:r>
        <w:rPr>
          <w:b/>
          <w:bCs/>
          <w:spacing w:val="-1"/>
          <w:sz w:val="24"/>
          <w:szCs w:val="24"/>
        </w:rPr>
        <w:t>黑湖水处理设备的安装</w:t>
      </w:r>
    </w:p>
    <w:p w:rsidR="00CD2F38">
      <w:pPr>
        <w:pStyle w:val="BodyText"/>
        <w:spacing w:before="169" w:line="220" w:lineRule="auto"/>
        <w:ind w:left="120"/>
        <w:rPr>
          <w:sz w:val="24"/>
          <w:szCs w:val="24"/>
        </w:rPr>
      </w:pPr>
      <w:r>
        <w:rPr>
          <w:spacing w:val="1"/>
          <w:sz w:val="24"/>
          <w:szCs w:val="24"/>
        </w:rPr>
        <w:t>5.1.1</w:t>
      </w:r>
      <w:r>
        <w:rPr>
          <w:spacing w:val="1"/>
          <w:sz w:val="24"/>
          <w:szCs w:val="24"/>
        </w:rPr>
        <w:t>设备安装流程</w:t>
      </w:r>
    </w:p>
    <w:p w:rsidR="00CD2F38">
      <w:pPr>
        <w:spacing w:line="220" w:lineRule="auto"/>
        <w:rPr>
          <w:sz w:val="24"/>
          <w:szCs w:val="24"/>
        </w:rPr>
        <w:sectPr>
          <w:headerReference w:type="even" r:id="rId59"/>
          <w:headerReference w:type="default" r:id="rId60"/>
          <w:footerReference w:type="even" r:id="rId61"/>
          <w:footerReference w:type="default" r:id="rId62"/>
          <w:headerReference w:type="first" r:id="rId63"/>
          <w:footerReference w:type="first" r:id="rId64"/>
          <w:pgSz w:w="11910" w:h="16840"/>
          <w:pgMar w:top="948" w:right="879" w:bottom="0" w:left="1309" w:header="738" w:footer="0" w:gutter="0"/>
          <w:pgNumType w:start="10"/>
          <w:cols w:space="720"/>
        </w:sectPr>
      </w:pPr>
    </w:p>
    <w:p w:rsidR="00CD2F38">
      <w:pPr>
        <w:spacing w:before="205"/>
      </w:pPr>
    </w:p>
    <w:tbl>
      <w:tblPr>
        <w:tblStyle w:val="TableNormal02"/>
        <w:tblW w:w="849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94"/>
        <w:gridCol w:w="3775"/>
        <w:gridCol w:w="3830"/>
      </w:tblGrid>
      <w:tr>
        <w:tblPrEx>
          <w:tblW w:w="849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544"/>
        </w:trPr>
        <w:tc>
          <w:tcPr>
            <w:tcW w:w="894" w:type="dxa"/>
            <w:shd w:val="clear" w:color="auto" w:fill="94B2D6"/>
          </w:tcPr>
          <w:p w:rsidR="00CD2F38">
            <w:pPr>
              <w:pStyle w:val="TableText"/>
              <w:spacing w:before="162" w:line="221" w:lineRule="auto"/>
              <w:ind w:left="208"/>
              <w:rPr>
                <w:sz w:val="23"/>
                <w:szCs w:val="23"/>
              </w:rPr>
            </w:pPr>
            <w:r>
              <w:rPr>
                <w:b/>
                <w:bCs/>
                <w:color w:val="00173F"/>
                <w:spacing w:val="-5"/>
                <w:sz w:val="23"/>
                <w:szCs w:val="23"/>
              </w:rPr>
              <w:t>序号</w:t>
            </w:r>
          </w:p>
        </w:tc>
        <w:tc>
          <w:tcPr>
            <w:tcW w:w="3775" w:type="dxa"/>
            <w:shd w:val="clear" w:color="auto" w:fill="94B2D6"/>
          </w:tcPr>
          <w:p w:rsidR="00CD2F38">
            <w:pPr>
              <w:pStyle w:val="TableText"/>
              <w:spacing w:before="162" w:line="221" w:lineRule="auto"/>
              <w:ind w:left="1654"/>
              <w:rPr>
                <w:sz w:val="23"/>
                <w:szCs w:val="23"/>
              </w:rPr>
            </w:pPr>
            <w:r>
              <w:rPr>
                <w:b/>
                <w:bCs/>
                <w:color w:val="00183B"/>
                <w:spacing w:val="-6"/>
                <w:sz w:val="23"/>
                <w:szCs w:val="23"/>
              </w:rPr>
              <w:t>工序</w:t>
            </w:r>
          </w:p>
        </w:tc>
        <w:tc>
          <w:tcPr>
            <w:tcW w:w="3830" w:type="dxa"/>
            <w:shd w:val="clear" w:color="auto" w:fill="94B2D6"/>
          </w:tcPr>
          <w:p w:rsidR="00CD2F38">
            <w:pPr>
              <w:pStyle w:val="TableText"/>
              <w:spacing w:before="161" w:line="220" w:lineRule="auto"/>
              <w:ind w:left="1519"/>
              <w:rPr>
                <w:sz w:val="23"/>
                <w:szCs w:val="23"/>
              </w:rPr>
            </w:pPr>
            <w:r>
              <w:rPr>
                <w:b/>
                <w:bCs/>
                <w:color w:val="001A3B"/>
                <w:spacing w:val="1"/>
                <w:sz w:val="23"/>
                <w:szCs w:val="23"/>
              </w:rPr>
              <w:t>控制要点</w:t>
            </w:r>
          </w:p>
        </w:tc>
      </w:tr>
      <w:tr>
        <w:tblPrEx>
          <w:tblW w:w="8499" w:type="dxa"/>
          <w:tblInd w:w="110" w:type="dxa"/>
          <w:tblLayout w:type="fixed"/>
          <w:tblLook w:val="04A0"/>
        </w:tblPrEx>
        <w:trPr>
          <w:trHeight w:val="2618"/>
        </w:trPr>
        <w:tc>
          <w:tcPr>
            <w:tcW w:w="894" w:type="dxa"/>
            <w:shd w:val="clear" w:color="auto" w:fill="94B2D6"/>
          </w:tcPr>
          <w:p w:rsidR="00CD2F38">
            <w:pPr>
              <w:spacing w:line="294" w:lineRule="auto"/>
            </w:pPr>
          </w:p>
          <w:p w:rsidR="00CD2F38">
            <w:pPr>
              <w:spacing w:line="294" w:lineRule="auto"/>
            </w:pPr>
          </w:p>
          <w:p w:rsidR="00CD2F38">
            <w:pPr>
              <w:spacing w:line="294" w:lineRule="auto"/>
            </w:pPr>
          </w:p>
          <w:p w:rsidR="00CD2F38">
            <w:pPr>
              <w:spacing w:line="294" w:lineRule="auto"/>
            </w:pPr>
          </w:p>
          <w:p w:rsidR="00CD2F38">
            <w:pPr>
              <w:pStyle w:val="TableText"/>
              <w:spacing w:before="75" w:line="184" w:lineRule="auto"/>
              <w:ind w:left="374"/>
              <w:rPr>
                <w:sz w:val="23"/>
                <w:szCs w:val="23"/>
              </w:rPr>
            </w:pPr>
            <w:r>
              <w:rPr>
                <w:sz w:val="23"/>
                <w:szCs w:val="23"/>
              </w:rPr>
              <w:t>1</w:t>
            </w:r>
          </w:p>
        </w:tc>
        <w:tc>
          <w:tcPr>
            <w:tcW w:w="3775" w:type="dxa"/>
          </w:tcPr>
          <w:p w:rsidR="00CD2F38">
            <w:pPr>
              <w:pStyle w:val="TableText"/>
              <w:spacing w:before="59" w:line="173" w:lineRule="auto"/>
              <w:ind w:left="1190"/>
              <w:rPr>
                <w:sz w:val="23"/>
                <w:szCs w:val="23"/>
              </w:rPr>
            </w:pPr>
            <w:r>
              <w:rPr>
                <w:spacing w:val="1"/>
                <w:sz w:val="23"/>
                <w:szCs w:val="23"/>
              </w:rPr>
              <w:t>设备开箱验收</w:t>
            </w:r>
          </w:p>
          <w:p w:rsidR="00CD2F38">
            <w:pPr>
              <w:spacing w:line="2305" w:lineRule="exact"/>
              <w:ind w:firstLine="30"/>
            </w:pPr>
            <w:r>
              <w:rPr>
                <w:position w:val="-46"/>
                <w:lang w:eastAsia="zh-CN"/>
              </w:rPr>
              <w:drawing>
                <wp:inline distT="0" distB="0" distL="0" distR="0">
                  <wp:extent cx="2355827" cy="1464018"/>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5"/>
                          <a:stretch>
                            <a:fillRect/>
                          </a:stretch>
                        </pic:blipFill>
                        <pic:spPr>
                          <a:xfrm>
                            <a:off x="0" y="0"/>
                            <a:ext cx="2355827" cy="1464018"/>
                          </a:xfrm>
                          <a:prstGeom prst="rect">
                            <a:avLst/>
                          </a:prstGeom>
                        </pic:spPr>
                      </pic:pic>
                    </a:graphicData>
                  </a:graphic>
                </wp:inline>
              </w:drawing>
            </w:r>
          </w:p>
        </w:tc>
        <w:tc>
          <w:tcPr>
            <w:tcW w:w="3830" w:type="dxa"/>
          </w:tcPr>
          <w:p w:rsidR="00CD2F38">
            <w:pPr>
              <w:spacing w:line="345" w:lineRule="auto"/>
            </w:pPr>
          </w:p>
          <w:p w:rsidR="00CD2F38">
            <w:pPr>
              <w:spacing w:line="345" w:lineRule="auto"/>
            </w:pPr>
          </w:p>
          <w:p w:rsidR="00CD2F38">
            <w:pPr>
              <w:pStyle w:val="TableText"/>
              <w:spacing w:before="75" w:line="237" w:lineRule="auto"/>
              <w:ind w:left="165" w:right="306" w:hanging="10"/>
              <w:jc w:val="both"/>
              <w:rPr>
                <w:sz w:val="23"/>
                <w:szCs w:val="23"/>
              </w:rPr>
            </w:pPr>
            <w:r>
              <w:rPr>
                <w:sz w:val="23"/>
                <w:szCs w:val="23"/>
              </w:rPr>
              <w:t>1</w:t>
            </w:r>
            <w:r>
              <w:rPr>
                <w:sz w:val="23"/>
                <w:szCs w:val="23"/>
              </w:rPr>
              <w:t>、检验设备型号、数量是否与设</w:t>
            </w:r>
            <w:r>
              <w:rPr>
                <w:spacing w:val="-6"/>
                <w:sz w:val="23"/>
                <w:szCs w:val="23"/>
              </w:rPr>
              <w:t>计一致。</w:t>
            </w:r>
            <w:r>
              <w:rPr>
                <w:spacing w:val="-6"/>
                <w:sz w:val="23"/>
                <w:szCs w:val="23"/>
              </w:rPr>
              <w:t>2</w:t>
            </w:r>
            <w:r>
              <w:rPr>
                <w:spacing w:val="-6"/>
                <w:sz w:val="23"/>
                <w:szCs w:val="23"/>
              </w:rPr>
              <w:t>、检验所有设备是否</w:t>
            </w:r>
            <w:r>
              <w:rPr>
                <w:spacing w:val="3"/>
                <w:sz w:val="23"/>
                <w:szCs w:val="23"/>
              </w:rPr>
              <w:t>有质量缺陷</w:t>
            </w:r>
          </w:p>
        </w:tc>
      </w:tr>
      <w:tr>
        <w:tblPrEx>
          <w:tblW w:w="8499" w:type="dxa"/>
          <w:tblInd w:w="110" w:type="dxa"/>
          <w:tblLayout w:type="fixed"/>
          <w:tblLook w:val="04A0"/>
        </w:tblPrEx>
        <w:trPr>
          <w:trHeight w:val="2528"/>
        </w:trPr>
        <w:tc>
          <w:tcPr>
            <w:tcW w:w="894" w:type="dxa"/>
            <w:shd w:val="clear" w:color="auto" w:fill="94B2D6"/>
          </w:tcPr>
          <w:p w:rsidR="00CD2F38">
            <w:pPr>
              <w:spacing w:line="282" w:lineRule="auto"/>
            </w:pPr>
          </w:p>
          <w:p w:rsidR="00CD2F38">
            <w:pPr>
              <w:spacing w:line="282" w:lineRule="auto"/>
            </w:pPr>
          </w:p>
          <w:p w:rsidR="00CD2F38">
            <w:pPr>
              <w:spacing w:line="282" w:lineRule="auto"/>
            </w:pPr>
          </w:p>
          <w:p w:rsidR="00CD2F38">
            <w:pPr>
              <w:spacing w:line="283" w:lineRule="auto"/>
            </w:pPr>
          </w:p>
          <w:p w:rsidR="00CD2F38">
            <w:pPr>
              <w:pStyle w:val="TableText"/>
              <w:spacing w:before="75" w:line="183" w:lineRule="auto"/>
              <w:ind w:left="374"/>
              <w:rPr>
                <w:sz w:val="23"/>
                <w:szCs w:val="23"/>
              </w:rPr>
            </w:pPr>
            <w:r>
              <w:rPr>
                <w:sz w:val="23"/>
                <w:szCs w:val="23"/>
              </w:rPr>
              <w:t>2</w:t>
            </w:r>
          </w:p>
        </w:tc>
        <w:tc>
          <w:tcPr>
            <w:tcW w:w="3775" w:type="dxa"/>
          </w:tcPr>
          <w:p w:rsidR="00CD2F38">
            <w:pPr>
              <w:spacing w:before="12" w:line="2110" w:lineRule="exact"/>
              <w:ind w:firstLine="80"/>
            </w:pPr>
            <w:r>
              <w:rPr>
                <w:position w:val="-42"/>
                <w:lang w:eastAsia="zh-CN"/>
              </w:rPr>
              <w:drawing>
                <wp:inline distT="0" distB="0" distL="0" distR="0">
                  <wp:extent cx="2324063" cy="1339882"/>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6"/>
                          <a:stretch>
                            <a:fillRect/>
                          </a:stretch>
                        </pic:blipFill>
                        <pic:spPr>
                          <a:xfrm>
                            <a:off x="0" y="0"/>
                            <a:ext cx="2324063" cy="1339882"/>
                          </a:xfrm>
                          <a:prstGeom prst="rect">
                            <a:avLst/>
                          </a:prstGeom>
                        </pic:spPr>
                      </pic:pic>
                    </a:graphicData>
                  </a:graphic>
                </wp:inline>
              </w:drawing>
            </w:r>
          </w:p>
        </w:tc>
        <w:tc>
          <w:tcPr>
            <w:tcW w:w="3830" w:type="dxa"/>
          </w:tcPr>
          <w:p w:rsidR="00CD2F38">
            <w:pPr>
              <w:spacing w:line="270" w:lineRule="auto"/>
            </w:pPr>
          </w:p>
          <w:p w:rsidR="00CD2F38">
            <w:pPr>
              <w:spacing w:line="271" w:lineRule="auto"/>
            </w:pPr>
          </w:p>
          <w:p w:rsidR="00CD2F38">
            <w:pPr>
              <w:spacing w:line="271" w:lineRule="auto"/>
            </w:pPr>
          </w:p>
          <w:p w:rsidR="00CD2F38">
            <w:pPr>
              <w:pStyle w:val="TableText"/>
              <w:spacing w:before="75" w:line="226" w:lineRule="auto"/>
              <w:ind w:left="165" w:right="313"/>
              <w:rPr>
                <w:sz w:val="23"/>
                <w:szCs w:val="23"/>
              </w:rPr>
            </w:pPr>
            <w:r>
              <w:rPr>
                <w:sz w:val="23"/>
                <w:szCs w:val="23"/>
              </w:rPr>
              <w:t>1</w:t>
            </w:r>
            <w:r>
              <w:rPr>
                <w:sz w:val="23"/>
                <w:szCs w:val="23"/>
              </w:rPr>
              <w:t>、基础的大小、高度是否符合设</w:t>
            </w:r>
            <w:r>
              <w:rPr>
                <w:spacing w:val="-7"/>
                <w:sz w:val="23"/>
                <w:szCs w:val="23"/>
              </w:rPr>
              <w:t>计要求。</w:t>
            </w:r>
            <w:r>
              <w:rPr>
                <w:spacing w:val="-7"/>
                <w:sz w:val="23"/>
                <w:szCs w:val="23"/>
              </w:rPr>
              <w:t xml:space="preserve">   2</w:t>
            </w:r>
            <w:r>
              <w:rPr>
                <w:spacing w:val="-7"/>
                <w:sz w:val="23"/>
                <w:szCs w:val="23"/>
              </w:rPr>
              <w:t>、预埋件是否到位。</w:t>
            </w:r>
          </w:p>
        </w:tc>
      </w:tr>
      <w:tr>
        <w:tblPrEx>
          <w:tblW w:w="8499" w:type="dxa"/>
          <w:tblInd w:w="110" w:type="dxa"/>
          <w:tblLayout w:type="fixed"/>
          <w:tblLook w:val="04A0"/>
        </w:tblPrEx>
        <w:trPr>
          <w:trHeight w:val="3038"/>
        </w:trPr>
        <w:tc>
          <w:tcPr>
            <w:tcW w:w="894" w:type="dxa"/>
            <w:shd w:val="clear" w:color="auto" w:fill="94B2D6"/>
          </w:tcPr>
          <w:p w:rsidR="00CD2F38">
            <w:pPr>
              <w:spacing w:line="278" w:lineRule="auto"/>
            </w:pPr>
          </w:p>
          <w:p w:rsidR="00CD2F38">
            <w:pPr>
              <w:spacing w:line="278" w:lineRule="auto"/>
            </w:pPr>
          </w:p>
          <w:p w:rsidR="00CD2F38">
            <w:pPr>
              <w:spacing w:line="278" w:lineRule="auto"/>
            </w:pPr>
          </w:p>
          <w:p w:rsidR="00CD2F38">
            <w:pPr>
              <w:spacing w:line="278" w:lineRule="auto"/>
            </w:pPr>
          </w:p>
          <w:p w:rsidR="00CD2F38">
            <w:pPr>
              <w:spacing w:line="278" w:lineRule="auto"/>
            </w:pPr>
          </w:p>
          <w:p w:rsidR="00CD2F38">
            <w:pPr>
              <w:pStyle w:val="TableText"/>
              <w:spacing w:before="75" w:line="183" w:lineRule="auto"/>
              <w:ind w:left="374"/>
              <w:rPr>
                <w:sz w:val="23"/>
                <w:szCs w:val="23"/>
              </w:rPr>
            </w:pPr>
            <w:r>
              <w:rPr>
                <w:color w:val="001633"/>
                <w:sz w:val="23"/>
                <w:szCs w:val="23"/>
              </w:rPr>
              <w:t>3</w:t>
            </w:r>
          </w:p>
        </w:tc>
        <w:tc>
          <w:tcPr>
            <w:tcW w:w="3775" w:type="dxa"/>
            <w:shd w:val="clear" w:color="auto" w:fill="3F3A37"/>
          </w:tcPr>
          <w:p w:rsidR="00CD2F38">
            <w:pPr>
              <w:spacing w:before="24" w:line="2500" w:lineRule="exact"/>
              <w:ind w:firstLine="90"/>
            </w:pPr>
            <w:r>
              <w:rPr>
                <w:position w:val="-50"/>
                <w:lang w:eastAsia="zh-CN"/>
              </w:rPr>
              <w:drawing>
                <wp:inline distT="0" distB="0" distL="0" distR="0">
                  <wp:extent cx="2317711" cy="1587542"/>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7"/>
                          <a:stretch>
                            <a:fillRect/>
                          </a:stretch>
                        </pic:blipFill>
                        <pic:spPr>
                          <a:xfrm>
                            <a:off x="0" y="0"/>
                            <a:ext cx="2317711" cy="1587542"/>
                          </a:xfrm>
                          <a:prstGeom prst="rect">
                            <a:avLst/>
                          </a:prstGeom>
                        </pic:spPr>
                      </pic:pic>
                    </a:graphicData>
                  </a:graphic>
                </wp:inline>
              </w:drawing>
            </w:r>
          </w:p>
        </w:tc>
        <w:tc>
          <w:tcPr>
            <w:tcW w:w="3830" w:type="dxa"/>
          </w:tcPr>
          <w:p w:rsidR="00CD2F38">
            <w:pPr>
              <w:spacing w:line="417" w:lineRule="auto"/>
            </w:pPr>
          </w:p>
          <w:p w:rsidR="00CD2F38">
            <w:pPr>
              <w:pStyle w:val="TableText"/>
              <w:spacing w:before="74" w:line="234" w:lineRule="auto"/>
              <w:ind w:left="165" w:right="318"/>
              <w:rPr>
                <w:sz w:val="23"/>
                <w:szCs w:val="23"/>
              </w:rPr>
            </w:pPr>
            <w:r>
              <w:rPr>
                <w:sz w:val="23"/>
                <w:szCs w:val="23"/>
              </w:rPr>
              <w:t>1</w:t>
            </w:r>
            <w:r>
              <w:rPr>
                <w:sz w:val="23"/>
                <w:szCs w:val="23"/>
              </w:rPr>
              <w:t>、设备安照施工图纸进行布置。</w:t>
            </w:r>
            <w:r>
              <w:rPr>
                <w:sz w:val="23"/>
                <w:szCs w:val="23"/>
              </w:rPr>
              <w:t xml:space="preserve"> </w:t>
            </w:r>
            <w:r>
              <w:rPr>
                <w:spacing w:val="-1"/>
                <w:sz w:val="23"/>
                <w:szCs w:val="23"/>
              </w:rPr>
              <w:t>2</w:t>
            </w:r>
            <w:r>
              <w:rPr>
                <w:spacing w:val="-1"/>
                <w:sz w:val="23"/>
                <w:szCs w:val="23"/>
              </w:rPr>
              <w:t>、设备找平需满足施工要求。</w:t>
            </w:r>
          </w:p>
          <w:p w:rsidR="00CD2F38">
            <w:pPr>
              <w:pStyle w:val="TableText"/>
              <w:spacing w:before="37" w:line="220" w:lineRule="auto"/>
              <w:ind w:left="165"/>
              <w:rPr>
                <w:sz w:val="23"/>
                <w:szCs w:val="23"/>
              </w:rPr>
            </w:pPr>
            <w:r>
              <w:rPr>
                <w:spacing w:val="-1"/>
                <w:sz w:val="23"/>
                <w:szCs w:val="23"/>
              </w:rPr>
              <w:t>3</w:t>
            </w:r>
            <w:r>
              <w:rPr>
                <w:spacing w:val="-1"/>
                <w:sz w:val="23"/>
                <w:szCs w:val="23"/>
              </w:rPr>
              <w:t>、设备固定需牢固。</w:t>
            </w:r>
          </w:p>
          <w:p w:rsidR="00CD2F38">
            <w:pPr>
              <w:pStyle w:val="TableText"/>
              <w:spacing w:before="74" w:line="239" w:lineRule="auto"/>
              <w:ind w:left="165" w:right="328" w:hanging="20"/>
              <w:jc w:val="both"/>
              <w:rPr>
                <w:sz w:val="23"/>
                <w:szCs w:val="23"/>
              </w:rPr>
            </w:pPr>
            <w:r>
              <w:rPr>
                <w:spacing w:val="-1"/>
                <w:sz w:val="23"/>
                <w:szCs w:val="23"/>
              </w:rPr>
              <w:t>4</w:t>
            </w:r>
            <w:r>
              <w:rPr>
                <w:spacing w:val="-1"/>
                <w:sz w:val="23"/>
                <w:szCs w:val="23"/>
              </w:rPr>
              <w:t>、卸料口摆放位置要利于卸料操</w:t>
            </w:r>
            <w:r>
              <w:rPr>
                <w:spacing w:val="-7"/>
                <w:sz w:val="23"/>
                <w:szCs w:val="23"/>
              </w:rPr>
              <w:t>作。</w:t>
            </w:r>
            <w:r>
              <w:rPr>
                <w:spacing w:val="-7"/>
                <w:sz w:val="23"/>
                <w:szCs w:val="23"/>
              </w:rPr>
              <w:t>5</w:t>
            </w:r>
            <w:r>
              <w:rPr>
                <w:spacing w:val="-7"/>
                <w:sz w:val="23"/>
                <w:szCs w:val="23"/>
              </w:rPr>
              <w:t>、滤料的投放按照滤料粒</w:t>
            </w:r>
            <w:r>
              <w:rPr>
                <w:spacing w:val="-1"/>
                <w:sz w:val="23"/>
                <w:szCs w:val="23"/>
              </w:rPr>
              <w:t>径从大到小投放。</w:t>
            </w:r>
          </w:p>
        </w:tc>
      </w:tr>
      <w:tr>
        <w:tblPrEx>
          <w:tblW w:w="8499" w:type="dxa"/>
          <w:tblInd w:w="110" w:type="dxa"/>
          <w:tblLayout w:type="fixed"/>
          <w:tblLook w:val="04A0"/>
        </w:tblPrEx>
        <w:trPr>
          <w:trHeight w:val="3257"/>
        </w:trPr>
        <w:tc>
          <w:tcPr>
            <w:tcW w:w="894" w:type="dxa"/>
            <w:shd w:val="clear" w:color="auto" w:fill="94B2D6"/>
          </w:tcPr>
          <w:p w:rsidR="00CD2F38">
            <w:pPr>
              <w:spacing w:line="250" w:lineRule="auto"/>
            </w:pPr>
          </w:p>
          <w:p w:rsidR="00CD2F38">
            <w:pPr>
              <w:spacing w:line="250" w:lineRule="auto"/>
            </w:pPr>
          </w:p>
          <w:p w:rsidR="00CD2F38">
            <w:pPr>
              <w:spacing w:line="250" w:lineRule="auto"/>
            </w:pPr>
          </w:p>
          <w:p w:rsidR="00CD2F38">
            <w:pPr>
              <w:spacing w:line="250" w:lineRule="auto"/>
            </w:pPr>
          </w:p>
          <w:p w:rsidR="00CD2F38">
            <w:pPr>
              <w:spacing w:line="250" w:lineRule="auto"/>
            </w:pPr>
          </w:p>
          <w:p w:rsidR="00CD2F38">
            <w:pPr>
              <w:spacing w:line="251" w:lineRule="auto"/>
            </w:pPr>
          </w:p>
          <w:p w:rsidR="00CD2F38">
            <w:pPr>
              <w:pStyle w:val="TableText"/>
              <w:spacing w:before="75" w:line="183" w:lineRule="auto"/>
              <w:ind w:left="374"/>
              <w:rPr>
                <w:sz w:val="23"/>
                <w:szCs w:val="23"/>
              </w:rPr>
            </w:pPr>
            <w:r>
              <w:rPr>
                <w:sz w:val="23"/>
                <w:szCs w:val="23"/>
              </w:rPr>
              <w:t>4</w:t>
            </w:r>
          </w:p>
        </w:tc>
        <w:tc>
          <w:tcPr>
            <w:tcW w:w="3775" w:type="dxa"/>
          </w:tcPr>
          <w:p w:rsidR="00CD2F38">
            <w:pPr>
              <w:spacing w:before="16" w:line="2680" w:lineRule="exact"/>
              <w:ind w:firstLine="310"/>
            </w:pPr>
            <w:r>
              <w:rPr>
                <w:position w:val="-53"/>
                <w:lang w:eastAsia="zh-CN"/>
              </w:rPr>
              <w:drawing>
                <wp:inline distT="0" distB="0" distL="0" distR="0">
                  <wp:extent cx="2095514" cy="1701747"/>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68"/>
                          <a:stretch>
                            <a:fillRect/>
                          </a:stretch>
                        </pic:blipFill>
                        <pic:spPr>
                          <a:xfrm>
                            <a:off x="0" y="0"/>
                            <a:ext cx="2095514" cy="1701747"/>
                          </a:xfrm>
                          <a:prstGeom prst="rect">
                            <a:avLst/>
                          </a:prstGeom>
                        </pic:spPr>
                      </pic:pic>
                    </a:graphicData>
                  </a:graphic>
                </wp:inline>
              </w:drawing>
            </w:r>
          </w:p>
        </w:tc>
        <w:tc>
          <w:tcPr>
            <w:tcW w:w="3830" w:type="dxa"/>
          </w:tcPr>
          <w:p w:rsidR="00CD2F38">
            <w:pPr>
              <w:pStyle w:val="TableText"/>
              <w:spacing w:before="124" w:line="219" w:lineRule="auto"/>
              <w:ind w:left="155"/>
              <w:rPr>
                <w:sz w:val="23"/>
                <w:szCs w:val="23"/>
              </w:rPr>
            </w:pPr>
            <w:r>
              <w:rPr>
                <w:sz w:val="23"/>
                <w:szCs w:val="23"/>
              </w:rPr>
              <w:t>1</w:t>
            </w:r>
            <w:r>
              <w:rPr>
                <w:sz w:val="23"/>
                <w:szCs w:val="23"/>
              </w:rPr>
              <w:t>、包括主管道和附属</w:t>
            </w:r>
            <w:r>
              <w:rPr>
                <w:sz w:val="23"/>
                <w:szCs w:val="23"/>
              </w:rPr>
              <w:t>(</w:t>
            </w:r>
            <w:r>
              <w:rPr>
                <w:sz w:val="23"/>
                <w:szCs w:val="23"/>
              </w:rPr>
              <w:t>反洗</w:t>
            </w:r>
            <w:r>
              <w:rPr>
                <w:sz w:val="23"/>
                <w:szCs w:val="23"/>
              </w:rPr>
              <w:t>)</w:t>
            </w:r>
            <w:r>
              <w:rPr>
                <w:sz w:val="23"/>
                <w:szCs w:val="23"/>
              </w:rPr>
              <w:t>管</w:t>
            </w:r>
          </w:p>
          <w:p w:rsidR="00CD2F38">
            <w:pPr>
              <w:pStyle w:val="TableText"/>
              <w:spacing w:before="38" w:line="230" w:lineRule="auto"/>
              <w:ind w:left="155" w:right="107"/>
              <w:rPr>
                <w:sz w:val="23"/>
                <w:szCs w:val="23"/>
              </w:rPr>
            </w:pPr>
            <w:r>
              <w:rPr>
                <w:spacing w:val="-6"/>
                <w:sz w:val="23"/>
                <w:szCs w:val="23"/>
              </w:rPr>
              <w:t>道。</w:t>
            </w:r>
            <w:r>
              <w:rPr>
                <w:spacing w:val="-6"/>
                <w:sz w:val="23"/>
                <w:szCs w:val="23"/>
              </w:rPr>
              <w:t>2</w:t>
            </w:r>
            <w:r>
              <w:rPr>
                <w:spacing w:val="-6"/>
                <w:sz w:val="23"/>
                <w:szCs w:val="23"/>
              </w:rPr>
              <w:t>、进出水管道及阀门处需安</w:t>
            </w:r>
            <w:r>
              <w:rPr>
                <w:spacing w:val="-13"/>
                <w:sz w:val="23"/>
                <w:szCs w:val="23"/>
              </w:rPr>
              <w:t>装固定支架。</w:t>
            </w:r>
            <w:r>
              <w:rPr>
                <w:spacing w:val="-13"/>
                <w:sz w:val="23"/>
                <w:szCs w:val="23"/>
              </w:rPr>
              <w:t>3</w:t>
            </w:r>
            <w:r>
              <w:rPr>
                <w:spacing w:val="-13"/>
                <w:sz w:val="23"/>
                <w:szCs w:val="23"/>
              </w:rPr>
              <w:t>、管道安装前将</w:t>
            </w:r>
          </w:p>
          <w:p w:rsidR="00CD2F38">
            <w:pPr>
              <w:pStyle w:val="TableText"/>
              <w:spacing w:before="35" w:line="219" w:lineRule="auto"/>
              <w:ind w:left="165"/>
              <w:rPr>
                <w:sz w:val="23"/>
                <w:szCs w:val="23"/>
              </w:rPr>
            </w:pPr>
            <w:r>
              <w:rPr>
                <w:sz w:val="23"/>
                <w:szCs w:val="23"/>
              </w:rPr>
              <w:t>管道内壁的杂物和灰尘清洗干</w:t>
            </w:r>
          </w:p>
          <w:p w:rsidR="00CD2F38">
            <w:pPr>
              <w:pStyle w:val="TableText"/>
              <w:spacing w:before="38" w:line="219" w:lineRule="auto"/>
              <w:ind w:left="165"/>
              <w:rPr>
                <w:sz w:val="23"/>
                <w:szCs w:val="23"/>
              </w:rPr>
            </w:pPr>
            <w:r>
              <w:rPr>
                <w:spacing w:val="-1"/>
                <w:sz w:val="23"/>
                <w:szCs w:val="23"/>
              </w:rPr>
              <w:t>净，防止对泵造成不良影响。</w:t>
            </w:r>
          </w:p>
          <w:p w:rsidR="00CD2F38">
            <w:pPr>
              <w:pStyle w:val="TableText"/>
              <w:spacing w:before="27" w:line="230" w:lineRule="auto"/>
              <w:ind w:left="165" w:right="347" w:hanging="20"/>
              <w:rPr>
                <w:sz w:val="23"/>
                <w:szCs w:val="23"/>
              </w:rPr>
            </w:pPr>
            <w:r>
              <w:rPr>
                <w:spacing w:val="-1"/>
                <w:sz w:val="23"/>
                <w:szCs w:val="23"/>
              </w:rPr>
              <w:t>4</w:t>
            </w:r>
            <w:r>
              <w:rPr>
                <w:spacing w:val="-1"/>
                <w:sz w:val="23"/>
                <w:szCs w:val="23"/>
              </w:rPr>
              <w:t>、管道断口平整，粘接处或焊接处按规范进行作业。</w:t>
            </w:r>
          </w:p>
        </w:tc>
      </w:tr>
      <w:tr>
        <w:tblPrEx>
          <w:tblW w:w="8499" w:type="dxa"/>
          <w:tblInd w:w="110" w:type="dxa"/>
          <w:tblLayout w:type="fixed"/>
          <w:tblLook w:val="04A0"/>
        </w:tblPrEx>
        <w:trPr>
          <w:trHeight w:val="1894"/>
        </w:trPr>
        <w:tc>
          <w:tcPr>
            <w:tcW w:w="894" w:type="dxa"/>
            <w:shd w:val="clear" w:color="auto" w:fill="94B2D6"/>
          </w:tcPr>
          <w:p w:rsidR="00CD2F38">
            <w:pPr>
              <w:spacing w:line="273" w:lineRule="auto"/>
            </w:pPr>
          </w:p>
          <w:p w:rsidR="00CD2F38">
            <w:pPr>
              <w:spacing w:line="273" w:lineRule="auto"/>
            </w:pPr>
          </w:p>
          <w:p w:rsidR="00CD2F38">
            <w:pPr>
              <w:spacing w:line="274" w:lineRule="auto"/>
            </w:pPr>
          </w:p>
          <w:p w:rsidR="00CD2F38">
            <w:pPr>
              <w:pStyle w:val="TableText"/>
              <w:spacing w:before="75" w:line="182" w:lineRule="auto"/>
              <w:ind w:left="374"/>
              <w:rPr>
                <w:sz w:val="23"/>
                <w:szCs w:val="23"/>
              </w:rPr>
            </w:pPr>
            <w:r>
              <w:rPr>
                <w:sz w:val="23"/>
                <w:szCs w:val="23"/>
              </w:rPr>
              <w:t>5</w:t>
            </w:r>
          </w:p>
        </w:tc>
        <w:tc>
          <w:tcPr>
            <w:tcW w:w="3775" w:type="dxa"/>
          </w:tcPr>
          <w:p w:rsidR="00CD2F38">
            <w:pPr>
              <w:spacing w:line="253" w:lineRule="auto"/>
            </w:pPr>
          </w:p>
          <w:p w:rsidR="00CD2F38">
            <w:pPr>
              <w:spacing w:line="253" w:lineRule="auto"/>
            </w:pPr>
          </w:p>
          <w:p w:rsidR="00CD2F38">
            <w:pPr>
              <w:spacing w:line="254" w:lineRule="auto"/>
            </w:pPr>
          </w:p>
          <w:p w:rsidR="00CD2F38">
            <w:pPr>
              <w:pStyle w:val="TableText"/>
              <w:spacing w:before="74" w:line="219" w:lineRule="auto"/>
              <w:ind w:left="1070"/>
              <w:rPr>
                <w:sz w:val="23"/>
                <w:szCs w:val="23"/>
              </w:rPr>
            </w:pPr>
            <w:r>
              <w:rPr>
                <w:spacing w:val="1"/>
                <w:sz w:val="23"/>
                <w:szCs w:val="23"/>
              </w:rPr>
              <w:t>仪表及配电安装</w:t>
            </w:r>
          </w:p>
        </w:tc>
        <w:tc>
          <w:tcPr>
            <w:tcW w:w="3830" w:type="dxa"/>
          </w:tcPr>
          <w:p w:rsidR="00CD2F38">
            <w:pPr>
              <w:pStyle w:val="TableText"/>
              <w:spacing w:before="69" w:line="219" w:lineRule="auto"/>
              <w:ind w:left="165"/>
              <w:rPr>
                <w:sz w:val="23"/>
                <w:szCs w:val="23"/>
              </w:rPr>
            </w:pPr>
            <w:r>
              <w:rPr>
                <w:spacing w:val="-1"/>
                <w:sz w:val="23"/>
                <w:szCs w:val="23"/>
              </w:rPr>
              <w:t>1</w:t>
            </w:r>
            <w:r>
              <w:rPr>
                <w:spacing w:val="-1"/>
                <w:sz w:val="23"/>
                <w:szCs w:val="23"/>
              </w:rPr>
              <w:t>、仪表安装需符合设计要求。</w:t>
            </w:r>
          </w:p>
          <w:p w:rsidR="00CD2F38">
            <w:pPr>
              <w:pStyle w:val="TableText"/>
              <w:spacing w:before="37" w:line="236" w:lineRule="auto"/>
              <w:ind w:left="165" w:right="327" w:hanging="20"/>
              <w:rPr>
                <w:sz w:val="23"/>
                <w:szCs w:val="23"/>
              </w:rPr>
            </w:pPr>
            <w:r>
              <w:rPr>
                <w:sz w:val="23"/>
                <w:szCs w:val="23"/>
              </w:rPr>
              <w:t>2</w:t>
            </w:r>
            <w:r>
              <w:rPr>
                <w:sz w:val="23"/>
                <w:szCs w:val="23"/>
              </w:rPr>
              <w:t>、仪表及加药泵的配电系统的安</w:t>
            </w:r>
            <w:r>
              <w:rPr>
                <w:spacing w:val="-13"/>
                <w:sz w:val="23"/>
                <w:szCs w:val="23"/>
              </w:rPr>
              <w:t>装符合电气规范。</w:t>
            </w:r>
            <w:r>
              <w:rPr>
                <w:spacing w:val="-13"/>
                <w:sz w:val="23"/>
                <w:szCs w:val="23"/>
              </w:rPr>
              <w:t>3</w:t>
            </w:r>
            <w:r>
              <w:rPr>
                <w:spacing w:val="-13"/>
                <w:sz w:val="23"/>
                <w:szCs w:val="23"/>
              </w:rPr>
              <w:t>、动力线槽</w:t>
            </w:r>
            <w:r>
              <w:rPr>
                <w:spacing w:val="1"/>
                <w:sz w:val="23"/>
                <w:szCs w:val="23"/>
              </w:rPr>
              <w:t>和仪表线槽铺设距离大于</w:t>
            </w:r>
          </w:p>
          <w:p w:rsidR="00CD2F38">
            <w:pPr>
              <w:pStyle w:val="TableText"/>
              <w:spacing w:before="37" w:line="219" w:lineRule="auto"/>
              <w:ind w:left="165"/>
              <w:rPr>
                <w:sz w:val="23"/>
                <w:szCs w:val="23"/>
              </w:rPr>
            </w:pPr>
            <w:r>
              <w:rPr>
                <w:spacing w:val="-7"/>
                <w:sz w:val="23"/>
                <w:szCs w:val="23"/>
              </w:rPr>
              <w:t>0.5m</w:t>
            </w:r>
            <w:r>
              <w:rPr>
                <w:spacing w:val="-7"/>
                <w:sz w:val="23"/>
                <w:szCs w:val="23"/>
              </w:rPr>
              <w:t>。</w:t>
            </w:r>
            <w:r>
              <w:rPr>
                <w:spacing w:val="-7"/>
                <w:sz w:val="23"/>
                <w:szCs w:val="23"/>
              </w:rPr>
              <w:t>4</w:t>
            </w:r>
            <w:r>
              <w:rPr>
                <w:spacing w:val="-7"/>
                <w:sz w:val="23"/>
                <w:szCs w:val="23"/>
              </w:rPr>
              <w:t>、动力线需做接地。</w:t>
            </w:r>
          </w:p>
        </w:tc>
      </w:tr>
    </w:tbl>
    <w:p w:rsidR="00CD2F38"/>
    <w:p w:rsidR="00CD2F38">
      <w:pPr>
        <w:sectPr>
          <w:headerReference w:type="even" r:id="rId69"/>
          <w:headerReference w:type="default" r:id="rId70"/>
          <w:footerReference w:type="even" r:id="rId71"/>
          <w:footerReference w:type="default" r:id="rId72"/>
          <w:headerReference w:type="first" r:id="rId73"/>
          <w:footerReference w:type="first" r:id="rId74"/>
          <w:pgSz w:w="11910" w:h="16840"/>
          <w:pgMar w:top="948" w:right="1440" w:bottom="0" w:left="1630" w:header="738" w:footer="0" w:gutter="0"/>
          <w:pgNumType w:start="11"/>
          <w:cols w:space="720"/>
        </w:sectPr>
      </w:pPr>
    </w:p>
    <w:p w:rsidR="00CD2F38">
      <w:pPr>
        <w:spacing w:before="143"/>
      </w:pPr>
    </w:p>
    <w:tbl>
      <w:tblPr>
        <w:tblStyle w:val="TableNormal03"/>
        <w:tblW w:w="8519" w:type="dxa"/>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04"/>
        <w:gridCol w:w="3775"/>
        <w:gridCol w:w="3840"/>
      </w:tblGrid>
      <w:tr>
        <w:tblPrEx>
          <w:tblW w:w="8519" w:type="dxa"/>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544"/>
        </w:trPr>
        <w:tc>
          <w:tcPr>
            <w:tcW w:w="904" w:type="dxa"/>
            <w:shd w:val="clear" w:color="auto" w:fill="94B2D6"/>
          </w:tcPr>
          <w:p w:rsidR="00CD2F38">
            <w:pPr>
              <w:pStyle w:val="TableText"/>
              <w:spacing w:before="162" w:line="221" w:lineRule="auto"/>
              <w:ind w:left="228"/>
              <w:rPr>
                <w:sz w:val="22"/>
                <w:szCs w:val="22"/>
              </w:rPr>
            </w:pPr>
            <w:r>
              <w:rPr>
                <w:b/>
                <w:bCs/>
                <w:color w:val="001841"/>
                <w:spacing w:val="-5"/>
                <w:sz w:val="22"/>
                <w:szCs w:val="22"/>
              </w:rPr>
              <w:t>序号</w:t>
            </w:r>
          </w:p>
        </w:tc>
        <w:tc>
          <w:tcPr>
            <w:tcW w:w="3775" w:type="dxa"/>
            <w:shd w:val="clear" w:color="auto" w:fill="94B2D6"/>
          </w:tcPr>
          <w:p w:rsidR="00CD2F38">
            <w:pPr>
              <w:pStyle w:val="TableText"/>
              <w:spacing w:before="162" w:line="221" w:lineRule="auto"/>
              <w:ind w:left="1664"/>
              <w:rPr>
                <w:sz w:val="22"/>
                <w:szCs w:val="22"/>
              </w:rPr>
            </w:pPr>
            <w:r>
              <w:rPr>
                <w:b/>
                <w:bCs/>
                <w:color w:val="00183B"/>
                <w:spacing w:val="-6"/>
                <w:sz w:val="22"/>
                <w:szCs w:val="22"/>
              </w:rPr>
              <w:t>工序</w:t>
            </w:r>
          </w:p>
        </w:tc>
        <w:tc>
          <w:tcPr>
            <w:tcW w:w="3840" w:type="dxa"/>
            <w:shd w:val="clear" w:color="auto" w:fill="94B2D6"/>
          </w:tcPr>
          <w:p w:rsidR="00CD2F38">
            <w:pPr>
              <w:pStyle w:val="TableText"/>
              <w:spacing w:before="161" w:line="220" w:lineRule="auto"/>
              <w:ind w:left="1509"/>
              <w:rPr>
                <w:sz w:val="22"/>
                <w:szCs w:val="22"/>
              </w:rPr>
            </w:pPr>
            <w:r>
              <w:rPr>
                <w:b/>
                <w:bCs/>
                <w:color w:val="001637"/>
                <w:spacing w:val="1"/>
                <w:sz w:val="22"/>
                <w:szCs w:val="22"/>
              </w:rPr>
              <w:t>控制要点</w:t>
            </w:r>
          </w:p>
        </w:tc>
      </w:tr>
      <w:tr>
        <w:tblPrEx>
          <w:tblW w:w="8519" w:type="dxa"/>
          <w:tblInd w:w="460" w:type="dxa"/>
          <w:tblLayout w:type="fixed"/>
          <w:tblLook w:val="04A0"/>
        </w:tblPrEx>
        <w:trPr>
          <w:trHeight w:val="2776"/>
        </w:trPr>
        <w:tc>
          <w:tcPr>
            <w:tcW w:w="904" w:type="dxa"/>
            <w:shd w:val="clear" w:color="auto" w:fill="94B2D7"/>
          </w:tcPr>
          <w:p w:rsidR="00CD2F38"/>
        </w:tc>
        <w:tc>
          <w:tcPr>
            <w:tcW w:w="3775" w:type="dxa"/>
          </w:tcPr>
          <w:p w:rsidR="00CD2F38">
            <w:pPr>
              <w:spacing w:before="20" w:line="2731" w:lineRule="exact"/>
              <w:ind w:firstLine="10"/>
            </w:pPr>
            <w:r>
              <w:rPr>
                <w:position w:val="-54"/>
                <w:lang w:eastAsia="zh-CN"/>
              </w:rPr>
              <w:drawing>
                <wp:inline distT="0" distB="0" distL="0" distR="0">
                  <wp:extent cx="2343198" cy="1733613"/>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75"/>
                          <a:stretch>
                            <a:fillRect/>
                          </a:stretch>
                        </pic:blipFill>
                        <pic:spPr>
                          <a:xfrm>
                            <a:off x="0" y="0"/>
                            <a:ext cx="2343198" cy="1733613"/>
                          </a:xfrm>
                          <a:prstGeom prst="rect">
                            <a:avLst/>
                          </a:prstGeom>
                        </pic:spPr>
                      </pic:pic>
                    </a:graphicData>
                  </a:graphic>
                </wp:inline>
              </w:drawing>
            </w:r>
          </w:p>
        </w:tc>
        <w:tc>
          <w:tcPr>
            <w:tcW w:w="3840" w:type="dxa"/>
          </w:tcPr>
          <w:p w:rsidR="00CD2F38"/>
        </w:tc>
      </w:tr>
      <w:tr>
        <w:tblPrEx>
          <w:tblW w:w="8519" w:type="dxa"/>
          <w:tblInd w:w="460" w:type="dxa"/>
          <w:tblLayout w:type="fixed"/>
          <w:tblLook w:val="04A0"/>
        </w:tblPrEx>
        <w:trPr>
          <w:trHeight w:val="2870"/>
        </w:trPr>
        <w:tc>
          <w:tcPr>
            <w:tcW w:w="904" w:type="dxa"/>
            <w:shd w:val="clear" w:color="auto" w:fill="94B2D6"/>
          </w:tcPr>
          <w:p w:rsidR="00CD2F38">
            <w:pPr>
              <w:spacing w:line="262" w:lineRule="auto"/>
            </w:pPr>
          </w:p>
          <w:p w:rsidR="00CD2F38">
            <w:pPr>
              <w:spacing w:line="262" w:lineRule="auto"/>
            </w:pPr>
          </w:p>
          <w:p w:rsidR="00CD2F38">
            <w:pPr>
              <w:spacing w:line="262" w:lineRule="auto"/>
            </w:pPr>
          </w:p>
          <w:p w:rsidR="00CD2F38">
            <w:pPr>
              <w:spacing w:line="262" w:lineRule="auto"/>
            </w:pPr>
          </w:p>
          <w:p w:rsidR="00CD2F38">
            <w:pPr>
              <w:spacing w:line="263" w:lineRule="auto"/>
            </w:pPr>
          </w:p>
          <w:p w:rsidR="00CD2F38">
            <w:pPr>
              <w:pStyle w:val="TableText"/>
              <w:spacing w:before="71" w:line="183" w:lineRule="auto"/>
              <w:ind w:left="384"/>
              <w:rPr>
                <w:sz w:val="22"/>
                <w:szCs w:val="22"/>
              </w:rPr>
            </w:pPr>
            <w:r>
              <w:rPr>
                <w:sz w:val="22"/>
                <w:szCs w:val="22"/>
              </w:rPr>
              <w:t>6</w:t>
            </w:r>
          </w:p>
        </w:tc>
        <w:tc>
          <w:tcPr>
            <w:tcW w:w="3775" w:type="dxa"/>
          </w:tcPr>
          <w:p w:rsidR="00CD2F38">
            <w:pPr>
              <w:pStyle w:val="TableText"/>
              <w:spacing w:before="53" w:line="211" w:lineRule="auto"/>
              <w:ind w:left="1330"/>
              <w:rPr>
                <w:sz w:val="22"/>
                <w:szCs w:val="22"/>
              </w:rPr>
            </w:pPr>
            <w:r>
              <w:rPr>
                <w:spacing w:val="-2"/>
                <w:sz w:val="22"/>
                <w:szCs w:val="22"/>
              </w:rPr>
              <w:t>单机试运转</w:t>
            </w:r>
          </w:p>
          <w:p w:rsidR="00CD2F38">
            <w:pPr>
              <w:spacing w:line="2529" w:lineRule="exact"/>
              <w:ind w:firstLine="70"/>
            </w:pPr>
            <w:r>
              <w:rPr>
                <w:position w:val="-50"/>
                <w:lang w:eastAsia="zh-CN"/>
              </w:rPr>
              <w:drawing>
                <wp:inline distT="0" distB="0" distL="0" distR="0">
                  <wp:extent cx="2330416" cy="1606469"/>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76"/>
                          <a:stretch>
                            <a:fillRect/>
                          </a:stretch>
                        </pic:blipFill>
                        <pic:spPr>
                          <a:xfrm>
                            <a:off x="0" y="0"/>
                            <a:ext cx="2330416" cy="1606469"/>
                          </a:xfrm>
                          <a:prstGeom prst="rect">
                            <a:avLst/>
                          </a:prstGeom>
                        </pic:spPr>
                      </pic:pic>
                    </a:graphicData>
                  </a:graphic>
                </wp:inline>
              </w:drawing>
            </w:r>
          </w:p>
        </w:tc>
        <w:tc>
          <w:tcPr>
            <w:tcW w:w="3840" w:type="dxa"/>
          </w:tcPr>
          <w:p w:rsidR="00CD2F38">
            <w:pPr>
              <w:pStyle w:val="TableText"/>
              <w:spacing w:before="250" w:line="258" w:lineRule="auto"/>
              <w:ind w:left="185" w:right="344" w:hanging="30"/>
              <w:rPr>
                <w:sz w:val="22"/>
                <w:szCs w:val="22"/>
              </w:rPr>
            </w:pPr>
            <w:r>
              <w:rPr>
                <w:sz w:val="22"/>
                <w:szCs w:val="22"/>
              </w:rPr>
              <w:t>1</w:t>
            </w:r>
            <w:r>
              <w:rPr>
                <w:sz w:val="22"/>
                <w:szCs w:val="22"/>
              </w:rPr>
              <w:t>、每单个设备进行独立运行，检</w:t>
            </w:r>
            <w:r>
              <w:rPr>
                <w:spacing w:val="-11"/>
                <w:sz w:val="22"/>
                <w:szCs w:val="22"/>
              </w:rPr>
              <w:t>查运行是否正常。</w:t>
            </w:r>
            <w:r>
              <w:rPr>
                <w:spacing w:val="-11"/>
                <w:sz w:val="22"/>
                <w:szCs w:val="22"/>
              </w:rPr>
              <w:t>2</w:t>
            </w:r>
            <w:r>
              <w:rPr>
                <w:spacing w:val="-11"/>
                <w:sz w:val="22"/>
                <w:szCs w:val="22"/>
              </w:rPr>
              <w:t>、检验加药</w:t>
            </w:r>
            <w:r>
              <w:rPr>
                <w:spacing w:val="-13"/>
                <w:sz w:val="22"/>
                <w:szCs w:val="22"/>
              </w:rPr>
              <w:t>泉泵是否正常运转，包括电机转</w:t>
            </w:r>
            <w:r>
              <w:rPr>
                <w:spacing w:val="-11"/>
                <w:sz w:val="22"/>
                <w:szCs w:val="22"/>
              </w:rPr>
              <w:t>句、泵体稳定性等。</w:t>
            </w:r>
            <w:r>
              <w:rPr>
                <w:spacing w:val="-11"/>
                <w:sz w:val="22"/>
                <w:szCs w:val="22"/>
              </w:rPr>
              <w:t>3</w:t>
            </w:r>
            <w:r>
              <w:rPr>
                <w:spacing w:val="-11"/>
                <w:sz w:val="22"/>
                <w:szCs w:val="22"/>
              </w:rPr>
              <w:t>、检验管</w:t>
            </w:r>
            <w:r>
              <w:rPr>
                <w:spacing w:val="-6"/>
                <w:sz w:val="22"/>
                <w:szCs w:val="22"/>
              </w:rPr>
              <w:t>首及其连接处是否有泄漏。</w:t>
            </w:r>
            <w:r>
              <w:rPr>
                <w:spacing w:val="-6"/>
                <w:sz w:val="22"/>
                <w:szCs w:val="22"/>
              </w:rPr>
              <w:t>4</w:t>
            </w:r>
            <w:r>
              <w:rPr>
                <w:spacing w:val="-6"/>
                <w:sz w:val="22"/>
                <w:szCs w:val="22"/>
              </w:rPr>
              <w:t>、</w:t>
            </w:r>
            <w:r>
              <w:rPr>
                <w:sz w:val="22"/>
                <w:szCs w:val="22"/>
              </w:rPr>
              <w:t>检验仪表及控制系统是否正常</w:t>
            </w:r>
          </w:p>
        </w:tc>
      </w:tr>
    </w:tbl>
    <w:p w:rsidR="00CD2F38">
      <w:pPr>
        <w:pStyle w:val="BodyText"/>
        <w:spacing w:before="51" w:line="219" w:lineRule="auto"/>
        <w:ind w:left="3323"/>
        <w:rPr>
          <w:sz w:val="24"/>
          <w:szCs w:val="24"/>
        </w:rPr>
      </w:pPr>
      <w:r>
        <w:rPr>
          <w:b/>
          <w:bCs/>
          <w:spacing w:val="-3"/>
          <w:sz w:val="24"/>
          <w:szCs w:val="24"/>
        </w:rPr>
        <w:t>图</w:t>
      </w:r>
      <w:r>
        <w:rPr>
          <w:b/>
          <w:bCs/>
          <w:spacing w:val="-3"/>
          <w:sz w:val="24"/>
          <w:szCs w:val="24"/>
        </w:rPr>
        <w:t>5-1</w:t>
      </w:r>
      <w:r>
        <w:rPr>
          <w:b/>
          <w:bCs/>
          <w:spacing w:val="-3"/>
          <w:sz w:val="24"/>
          <w:szCs w:val="24"/>
        </w:rPr>
        <w:t>水处理设备安装流程</w:t>
      </w:r>
    </w:p>
    <w:p w:rsidR="00CD2F38">
      <w:pPr>
        <w:pStyle w:val="BodyText"/>
        <w:spacing w:before="178" w:line="219" w:lineRule="auto"/>
        <w:ind w:left="160"/>
        <w:rPr>
          <w:sz w:val="24"/>
          <w:szCs w:val="24"/>
        </w:rPr>
      </w:pPr>
      <w:r>
        <w:rPr>
          <w:spacing w:val="5"/>
          <w:sz w:val="24"/>
          <w:szCs w:val="24"/>
        </w:rPr>
        <w:t>5.1.2</w:t>
      </w:r>
      <w:r>
        <w:rPr>
          <w:spacing w:val="5"/>
          <w:sz w:val="24"/>
          <w:szCs w:val="24"/>
        </w:rPr>
        <w:t>施工步骤</w:t>
      </w:r>
    </w:p>
    <w:p w:rsidR="00CD2F38">
      <w:pPr>
        <w:pStyle w:val="BodyText"/>
        <w:spacing w:before="185" w:line="219" w:lineRule="auto"/>
        <w:ind w:left="650"/>
        <w:rPr>
          <w:sz w:val="24"/>
          <w:szCs w:val="24"/>
        </w:rPr>
      </w:pPr>
      <w:r>
        <w:rPr>
          <w:spacing w:val="-2"/>
          <w:sz w:val="24"/>
          <w:szCs w:val="24"/>
        </w:rPr>
        <w:t>5.1.2.1</w:t>
      </w:r>
      <w:r>
        <w:rPr>
          <w:spacing w:val="-2"/>
          <w:sz w:val="24"/>
          <w:szCs w:val="24"/>
        </w:rPr>
        <w:t xml:space="preserve"> </w:t>
      </w:r>
      <w:r>
        <w:rPr>
          <w:spacing w:val="-2"/>
          <w:sz w:val="24"/>
          <w:szCs w:val="24"/>
        </w:rPr>
        <w:t>设备的开箱与检查</w:t>
      </w:r>
    </w:p>
    <w:p w:rsidR="00CD2F38">
      <w:pPr>
        <w:pStyle w:val="BodyText"/>
        <w:spacing w:before="184" w:line="283" w:lineRule="auto"/>
        <w:ind w:left="650" w:right="239" w:firstLine="109"/>
        <w:rPr>
          <w:sz w:val="24"/>
          <w:szCs w:val="24"/>
        </w:rPr>
      </w:pPr>
      <w:r>
        <w:rPr>
          <w:spacing w:val="4"/>
          <w:sz w:val="24"/>
          <w:szCs w:val="24"/>
        </w:rPr>
        <w:t>(1)</w:t>
      </w:r>
      <w:r>
        <w:rPr>
          <w:spacing w:val="4"/>
          <w:sz w:val="24"/>
          <w:szCs w:val="24"/>
        </w:rPr>
        <w:t>设备的开箱与检查设备的开箱和检查工作，应在施工工序需要的阶段进行，</w:t>
      </w:r>
      <w:r>
        <w:rPr>
          <w:spacing w:val="-1"/>
          <w:sz w:val="24"/>
          <w:szCs w:val="24"/>
        </w:rPr>
        <w:t>而且落实防水、防盗和产</w:t>
      </w:r>
    </w:p>
    <w:p w:rsidR="00CD2F38">
      <w:pPr>
        <w:pStyle w:val="BodyText"/>
        <w:spacing w:before="224" w:line="460" w:lineRule="exact"/>
        <w:ind w:left="160"/>
        <w:rPr>
          <w:sz w:val="24"/>
          <w:szCs w:val="24"/>
        </w:rPr>
      </w:pPr>
      <w:r>
        <w:rPr>
          <w:spacing w:val="-1"/>
          <w:position w:val="16"/>
          <w:sz w:val="24"/>
          <w:szCs w:val="24"/>
        </w:rPr>
        <w:t>品保护措施的前提下，会同业主、监理、供应商等有关方面到场后开箱。对于外观损</w:t>
      </w:r>
    </w:p>
    <w:p w:rsidR="00CD2F38">
      <w:pPr>
        <w:pStyle w:val="BodyText"/>
        <w:spacing w:before="1" w:line="218" w:lineRule="auto"/>
        <w:ind w:left="160"/>
        <w:rPr>
          <w:sz w:val="24"/>
          <w:szCs w:val="24"/>
        </w:rPr>
      </w:pPr>
      <w:r>
        <w:rPr>
          <w:spacing w:val="-3"/>
          <w:sz w:val="24"/>
          <w:szCs w:val="24"/>
        </w:rPr>
        <w:t>坏，缺件则须及时办理相关书面手续。</w:t>
      </w:r>
    </w:p>
    <w:p w:rsidR="00CD2F38">
      <w:pPr>
        <w:pStyle w:val="BodyText"/>
        <w:spacing w:before="216" w:line="480" w:lineRule="exact"/>
        <w:ind w:left="759"/>
        <w:rPr>
          <w:sz w:val="24"/>
          <w:szCs w:val="24"/>
        </w:rPr>
      </w:pPr>
      <w:r>
        <w:rPr>
          <w:spacing w:val="6"/>
          <w:position w:val="18"/>
          <w:sz w:val="24"/>
          <w:szCs w:val="24"/>
        </w:rPr>
        <w:t>(2)</w:t>
      </w:r>
      <w:r>
        <w:rPr>
          <w:spacing w:val="6"/>
          <w:position w:val="18"/>
          <w:sz w:val="24"/>
          <w:szCs w:val="24"/>
        </w:rPr>
        <w:t>清点检查此项工作内容，检查设备外观的</w:t>
      </w:r>
      <w:r>
        <w:rPr>
          <w:spacing w:val="5"/>
          <w:position w:val="18"/>
          <w:sz w:val="24"/>
          <w:szCs w:val="24"/>
        </w:rPr>
        <w:t>完好程度、锈蚀情况，根据装箱清</w:t>
      </w:r>
    </w:p>
    <w:p w:rsidR="00CD2F38">
      <w:pPr>
        <w:pStyle w:val="BodyText"/>
        <w:spacing w:before="1" w:line="219" w:lineRule="auto"/>
        <w:ind w:left="650"/>
        <w:rPr>
          <w:sz w:val="24"/>
          <w:szCs w:val="24"/>
        </w:rPr>
      </w:pPr>
      <w:r>
        <w:rPr>
          <w:spacing w:val="-2"/>
          <w:sz w:val="24"/>
          <w:szCs w:val="24"/>
        </w:rPr>
        <w:t>单检查零件，部</w:t>
      </w:r>
    </w:p>
    <w:p w:rsidR="00CD2F38">
      <w:pPr>
        <w:pStyle w:val="BodyText"/>
        <w:spacing w:before="193" w:line="362" w:lineRule="auto"/>
        <w:ind w:left="160" w:right="188"/>
        <w:rPr>
          <w:sz w:val="24"/>
          <w:szCs w:val="24"/>
        </w:rPr>
      </w:pPr>
      <w:r>
        <w:rPr>
          <w:spacing w:val="-1"/>
          <w:sz w:val="24"/>
          <w:szCs w:val="24"/>
        </w:rPr>
        <w:t>件，附件，备品备件是否齐全，填写设备开箱检查记录单。清点检查时，首先应核</w:t>
      </w:r>
      <w:r>
        <w:rPr>
          <w:spacing w:val="-2"/>
          <w:sz w:val="24"/>
          <w:szCs w:val="24"/>
        </w:rPr>
        <w:t>实设</w:t>
      </w:r>
      <w:r>
        <w:rPr>
          <w:spacing w:val="-1"/>
          <w:sz w:val="24"/>
          <w:szCs w:val="24"/>
        </w:rPr>
        <w:t>备的名称，型号和规格，必要时应对设备图纸进行检查。查阅有关技术资料和出</w:t>
      </w:r>
      <w:r>
        <w:rPr>
          <w:spacing w:val="-2"/>
          <w:sz w:val="24"/>
          <w:szCs w:val="24"/>
        </w:rPr>
        <w:t>厂合格</w:t>
      </w:r>
      <w:r>
        <w:rPr>
          <w:spacing w:val="7"/>
          <w:sz w:val="24"/>
          <w:szCs w:val="24"/>
        </w:rPr>
        <w:t>证</w:t>
      </w:r>
      <w:r>
        <w:rPr>
          <w:spacing w:val="7"/>
          <w:sz w:val="24"/>
          <w:szCs w:val="24"/>
        </w:rPr>
        <w:t>(</w:t>
      </w:r>
      <w:r>
        <w:rPr>
          <w:spacing w:val="7"/>
          <w:sz w:val="24"/>
          <w:szCs w:val="24"/>
        </w:rPr>
        <w:t>或报关单</w:t>
      </w:r>
      <w:r>
        <w:rPr>
          <w:spacing w:val="7"/>
          <w:sz w:val="24"/>
          <w:szCs w:val="24"/>
        </w:rPr>
        <w:t>),</w:t>
      </w:r>
      <w:r>
        <w:rPr>
          <w:spacing w:val="7"/>
          <w:sz w:val="24"/>
          <w:szCs w:val="24"/>
        </w:rPr>
        <w:t>操作说明书，安装技术要求资料。检查设备的外观质量，如有缺陷，</w:t>
      </w:r>
    </w:p>
    <w:p w:rsidR="00CD2F38">
      <w:pPr>
        <w:pStyle w:val="BodyText"/>
        <w:spacing w:line="219" w:lineRule="auto"/>
        <w:ind w:left="160"/>
        <w:rPr>
          <w:sz w:val="24"/>
          <w:szCs w:val="24"/>
        </w:rPr>
      </w:pPr>
      <w:r>
        <w:rPr>
          <w:spacing w:val="-3"/>
          <w:sz w:val="24"/>
          <w:szCs w:val="24"/>
        </w:rPr>
        <w:t>损伤和锈蚀，可进行拍照签证，且合同有关方制订相应的措施。</w:t>
      </w:r>
    </w:p>
    <w:p w:rsidR="00CD2F38">
      <w:pPr>
        <w:pStyle w:val="BodyText"/>
        <w:spacing w:before="216" w:line="219" w:lineRule="auto"/>
        <w:ind w:left="759"/>
        <w:rPr>
          <w:sz w:val="24"/>
          <w:szCs w:val="24"/>
        </w:rPr>
      </w:pPr>
      <w:r>
        <w:rPr>
          <w:spacing w:val="6"/>
          <w:sz w:val="24"/>
          <w:szCs w:val="24"/>
        </w:rPr>
        <w:t>(3)</w:t>
      </w:r>
      <w:r>
        <w:rPr>
          <w:spacing w:val="6"/>
          <w:sz w:val="24"/>
          <w:szCs w:val="24"/>
        </w:rPr>
        <w:t>设备及零部件的保管</w:t>
      </w:r>
    </w:p>
    <w:p w:rsidR="00CD2F38">
      <w:pPr>
        <w:spacing w:line="219" w:lineRule="auto"/>
        <w:rPr>
          <w:sz w:val="24"/>
          <w:szCs w:val="24"/>
        </w:rPr>
        <w:sectPr>
          <w:headerReference w:type="even" r:id="rId77"/>
          <w:headerReference w:type="default" r:id="rId78"/>
          <w:footerReference w:type="even" r:id="rId79"/>
          <w:footerReference w:type="default" r:id="rId80"/>
          <w:headerReference w:type="first" r:id="rId81"/>
          <w:footerReference w:type="first" r:id="rId82"/>
          <w:pgSz w:w="11910" w:h="16840"/>
          <w:pgMar w:top="1020" w:right="1200" w:bottom="0" w:left="1279" w:header="738" w:footer="0" w:gutter="0"/>
          <w:pgNumType w:start="12"/>
          <w:cols w:space="720"/>
        </w:sectPr>
      </w:pPr>
    </w:p>
    <w:p w:rsidR="00CD2F38">
      <w:pPr>
        <w:spacing w:line="359" w:lineRule="auto"/>
      </w:pPr>
    </w:p>
    <w:p w:rsidR="00CD2F38">
      <w:pPr>
        <w:pStyle w:val="BodyText"/>
        <w:spacing w:before="78" w:line="354" w:lineRule="auto"/>
        <w:ind w:left="130" w:right="178" w:firstLine="479"/>
        <w:jc w:val="both"/>
        <w:rPr>
          <w:sz w:val="24"/>
          <w:szCs w:val="24"/>
        </w:rPr>
      </w:pPr>
      <w:r>
        <w:rPr>
          <w:spacing w:val="-6"/>
          <w:sz w:val="24"/>
          <w:szCs w:val="24"/>
        </w:rPr>
        <w:t>设备开箱后，一般不得露天放置，以免设备损伤和受风雨灰</w:t>
      </w:r>
      <w:r>
        <w:rPr>
          <w:spacing w:val="-7"/>
          <w:sz w:val="24"/>
          <w:szCs w:val="24"/>
        </w:rPr>
        <w:t>砂侵害。暂不投入安装</w:t>
      </w:r>
      <w:r>
        <w:rPr>
          <w:spacing w:val="-1"/>
          <w:sz w:val="24"/>
          <w:szCs w:val="24"/>
        </w:rPr>
        <w:t>的零部件、附件，可重新装箱，或搁置在料架上。设备上的小型仪表，易碎</w:t>
      </w:r>
      <w:r>
        <w:rPr>
          <w:spacing w:val="-1"/>
          <w:sz w:val="24"/>
          <w:szCs w:val="24"/>
        </w:rPr>
        <w:t>物品，易丢</w:t>
      </w:r>
    </w:p>
    <w:p w:rsidR="00CD2F38">
      <w:pPr>
        <w:pStyle w:val="BodyText"/>
        <w:spacing w:line="219" w:lineRule="auto"/>
        <w:ind w:left="130"/>
        <w:rPr>
          <w:sz w:val="24"/>
          <w:szCs w:val="24"/>
        </w:rPr>
      </w:pPr>
      <w:r>
        <w:rPr>
          <w:spacing w:val="-3"/>
          <w:sz w:val="24"/>
          <w:szCs w:val="24"/>
        </w:rPr>
        <w:t>失的小零件，均应单独收藏保管，作好标签以免混淆和丢失。</w:t>
      </w:r>
    </w:p>
    <w:p w:rsidR="00CD2F38">
      <w:pPr>
        <w:pStyle w:val="BodyText"/>
        <w:spacing w:before="215" w:line="219" w:lineRule="auto"/>
        <w:ind w:left="610"/>
        <w:rPr>
          <w:sz w:val="24"/>
          <w:szCs w:val="24"/>
        </w:rPr>
      </w:pPr>
      <w:r>
        <w:rPr>
          <w:spacing w:val="-2"/>
          <w:sz w:val="24"/>
          <w:szCs w:val="24"/>
        </w:rPr>
        <w:t>5.1.2.2</w:t>
      </w:r>
      <w:r>
        <w:rPr>
          <w:spacing w:val="-2"/>
          <w:sz w:val="24"/>
          <w:szCs w:val="24"/>
        </w:rPr>
        <w:t>设备运输、吊装</w:t>
      </w:r>
    </w:p>
    <w:p w:rsidR="00CD2F38">
      <w:pPr>
        <w:pStyle w:val="BodyText"/>
        <w:spacing w:before="184" w:line="460" w:lineRule="exact"/>
        <w:ind w:left="739"/>
        <w:rPr>
          <w:sz w:val="24"/>
          <w:szCs w:val="24"/>
        </w:rPr>
      </w:pPr>
      <w:r>
        <w:rPr>
          <w:spacing w:val="-3"/>
          <w:position w:val="16"/>
          <w:sz w:val="24"/>
          <w:szCs w:val="24"/>
        </w:rPr>
        <w:t>(1)</w:t>
      </w:r>
      <w:r>
        <w:rPr>
          <w:spacing w:val="-3"/>
          <w:position w:val="16"/>
          <w:sz w:val="24"/>
          <w:szCs w:val="24"/>
        </w:rPr>
        <w:t>设备水平运输时，一定要小心谨慎，严防出现颠簸</w:t>
      </w:r>
      <w:r>
        <w:rPr>
          <w:spacing w:val="-4"/>
          <w:position w:val="16"/>
          <w:sz w:val="24"/>
          <w:szCs w:val="24"/>
        </w:rPr>
        <w:t>、倾翻现象，设备不得横</w:t>
      </w:r>
    </w:p>
    <w:p w:rsidR="00CD2F38">
      <w:pPr>
        <w:pStyle w:val="BodyText"/>
        <w:spacing w:line="219" w:lineRule="auto"/>
        <w:ind w:left="130"/>
        <w:rPr>
          <w:sz w:val="24"/>
          <w:szCs w:val="24"/>
        </w:rPr>
      </w:pPr>
      <w:r>
        <w:rPr>
          <w:spacing w:val="-5"/>
          <w:sz w:val="24"/>
          <w:szCs w:val="24"/>
        </w:rPr>
        <w:t>放、倒置等，防止发生伤人及损伤设备等现象；</w:t>
      </w:r>
    </w:p>
    <w:p w:rsidR="00CD2F38">
      <w:pPr>
        <w:pStyle w:val="BodyText"/>
        <w:spacing w:before="213" w:line="362" w:lineRule="auto"/>
        <w:ind w:left="130" w:right="186" w:firstLine="609"/>
        <w:rPr>
          <w:sz w:val="24"/>
          <w:szCs w:val="24"/>
        </w:rPr>
      </w:pPr>
      <w:r>
        <w:rPr>
          <w:spacing w:val="2"/>
          <w:sz w:val="24"/>
          <w:szCs w:val="24"/>
        </w:rPr>
        <w:t>(2)</w:t>
      </w:r>
      <w:r>
        <w:rPr>
          <w:spacing w:val="2"/>
          <w:sz w:val="24"/>
          <w:szCs w:val="24"/>
        </w:rPr>
        <w:t>设备吊装时，应由专业起重工负责，采取合理稳妥的吊运技术措施，特别注</w:t>
      </w:r>
      <w:r>
        <w:rPr>
          <w:spacing w:val="-1"/>
          <w:sz w:val="24"/>
          <w:szCs w:val="24"/>
        </w:rPr>
        <w:t>意防止碰撞，索具必须牢固可靠，钢丝绳与设备接触要放置夹布橡胶、木板或套上橡胶</w:t>
      </w:r>
    </w:p>
    <w:p w:rsidR="00CD2F38">
      <w:pPr>
        <w:pStyle w:val="BodyText"/>
        <w:spacing w:before="1" w:line="218" w:lineRule="auto"/>
        <w:ind w:left="130"/>
        <w:rPr>
          <w:sz w:val="24"/>
          <w:szCs w:val="24"/>
        </w:rPr>
      </w:pPr>
      <w:r>
        <w:rPr>
          <w:spacing w:val="7"/>
          <w:sz w:val="24"/>
          <w:szCs w:val="24"/>
        </w:rPr>
        <w:t>管，以保护设备的本体</w:t>
      </w:r>
      <w:r>
        <w:rPr>
          <w:spacing w:val="7"/>
          <w:sz w:val="24"/>
          <w:szCs w:val="24"/>
        </w:rPr>
        <w:t>(</w:t>
      </w:r>
      <w:r>
        <w:rPr>
          <w:spacing w:val="7"/>
          <w:sz w:val="24"/>
          <w:szCs w:val="24"/>
        </w:rPr>
        <w:t>大型设备吊装方案另编制</w:t>
      </w:r>
      <w:r>
        <w:rPr>
          <w:spacing w:val="7"/>
          <w:sz w:val="24"/>
          <w:szCs w:val="24"/>
        </w:rPr>
        <w:t>)</w:t>
      </w:r>
      <w:r>
        <w:rPr>
          <w:spacing w:val="7"/>
          <w:sz w:val="24"/>
          <w:szCs w:val="24"/>
        </w:rPr>
        <w:t>。</w:t>
      </w:r>
    </w:p>
    <w:p w:rsidR="00CD2F38">
      <w:pPr>
        <w:pStyle w:val="BodyText"/>
        <w:spacing w:before="217" w:line="219" w:lineRule="auto"/>
        <w:ind w:left="610"/>
        <w:rPr>
          <w:sz w:val="24"/>
          <w:szCs w:val="24"/>
        </w:rPr>
      </w:pPr>
      <w:r>
        <w:rPr>
          <w:spacing w:val="-3"/>
          <w:sz w:val="24"/>
          <w:szCs w:val="24"/>
        </w:rPr>
        <w:t>5.1.2.3</w:t>
      </w:r>
      <w:r>
        <w:rPr>
          <w:spacing w:val="-3"/>
          <w:sz w:val="24"/>
          <w:szCs w:val="24"/>
        </w:rPr>
        <w:t xml:space="preserve"> </w:t>
      </w:r>
      <w:r>
        <w:rPr>
          <w:spacing w:val="-3"/>
          <w:sz w:val="24"/>
          <w:szCs w:val="24"/>
        </w:rPr>
        <w:t>基础检查</w:t>
      </w:r>
    </w:p>
    <w:p w:rsidR="00CD2F38">
      <w:pPr>
        <w:pStyle w:val="BodyText"/>
        <w:spacing w:before="164" w:line="354" w:lineRule="auto"/>
        <w:ind w:left="130" w:right="178" w:firstLine="479"/>
        <w:rPr>
          <w:sz w:val="24"/>
          <w:szCs w:val="24"/>
        </w:rPr>
      </w:pPr>
      <w:r>
        <w:rPr>
          <w:spacing w:val="-1"/>
          <w:sz w:val="24"/>
          <w:szCs w:val="24"/>
        </w:rPr>
        <w:t>设备就位前，根据安装施工图，检查基础的外形尺寸及基础上的预埋</w:t>
      </w:r>
      <w:r>
        <w:rPr>
          <w:spacing w:val="-2"/>
          <w:sz w:val="24"/>
          <w:szCs w:val="24"/>
        </w:rPr>
        <w:t>件或预留孔位</w:t>
      </w:r>
      <w:r>
        <w:rPr>
          <w:spacing w:val="-1"/>
          <w:sz w:val="24"/>
          <w:szCs w:val="24"/>
        </w:rPr>
        <w:t>置。基础表面应无裂缝、孔洞、露筋和掉角现象。根据土建提供的建筑轴线位置</w:t>
      </w:r>
      <w:r>
        <w:rPr>
          <w:spacing w:val="-2"/>
          <w:sz w:val="24"/>
          <w:szCs w:val="24"/>
        </w:rPr>
        <w:t>，标高</w:t>
      </w:r>
      <w:r>
        <w:rPr>
          <w:spacing w:val="-1"/>
          <w:sz w:val="24"/>
          <w:szCs w:val="24"/>
        </w:rPr>
        <w:t>的水平线，分别检查安装基准线与建筑轴线距离，安装基准线与设备平面位置和标高的</w:t>
      </w:r>
    </w:p>
    <w:p w:rsidR="00CD2F38">
      <w:pPr>
        <w:pStyle w:val="BodyText"/>
        <w:spacing w:before="1" w:line="219" w:lineRule="auto"/>
        <w:ind w:left="130"/>
        <w:rPr>
          <w:sz w:val="24"/>
          <w:szCs w:val="24"/>
        </w:rPr>
      </w:pPr>
      <w:r>
        <w:rPr>
          <w:spacing w:val="-3"/>
          <w:sz w:val="24"/>
          <w:szCs w:val="24"/>
        </w:rPr>
        <w:t>偏差值。由甲方、监理或有关工程技术人员签字认可。</w:t>
      </w:r>
    </w:p>
    <w:p w:rsidR="00CD2F38">
      <w:pPr>
        <w:pStyle w:val="BodyText"/>
        <w:spacing w:before="235" w:line="220" w:lineRule="auto"/>
        <w:ind w:left="610"/>
        <w:rPr>
          <w:sz w:val="24"/>
          <w:szCs w:val="24"/>
        </w:rPr>
      </w:pPr>
      <w:r>
        <w:rPr>
          <w:spacing w:val="-2"/>
          <w:sz w:val="24"/>
          <w:szCs w:val="24"/>
        </w:rPr>
        <w:t>5.1.2.4</w:t>
      </w:r>
      <w:r>
        <w:rPr>
          <w:spacing w:val="-2"/>
          <w:sz w:val="24"/>
          <w:szCs w:val="24"/>
        </w:rPr>
        <w:t xml:space="preserve"> </w:t>
      </w:r>
      <w:r>
        <w:rPr>
          <w:spacing w:val="-2"/>
          <w:sz w:val="24"/>
          <w:szCs w:val="24"/>
        </w:rPr>
        <w:t>主要设备安装的方法及设备安装实例</w:t>
      </w:r>
    </w:p>
    <w:p w:rsidR="00CD2F38">
      <w:pPr>
        <w:pStyle w:val="BodyText"/>
        <w:spacing w:before="173" w:line="470" w:lineRule="exact"/>
        <w:ind w:left="739"/>
        <w:rPr>
          <w:sz w:val="24"/>
          <w:szCs w:val="24"/>
        </w:rPr>
      </w:pPr>
      <w:r>
        <w:rPr>
          <w:spacing w:val="2"/>
          <w:position w:val="17"/>
          <w:sz w:val="24"/>
          <w:szCs w:val="24"/>
        </w:rPr>
        <w:t>(1)</w:t>
      </w:r>
      <w:r>
        <w:rPr>
          <w:spacing w:val="2"/>
          <w:position w:val="17"/>
          <w:sz w:val="24"/>
          <w:szCs w:val="24"/>
        </w:rPr>
        <w:t>循环水泵安装方法及安装实例</w:t>
      </w:r>
      <w:r>
        <w:rPr>
          <w:spacing w:val="2"/>
          <w:position w:val="17"/>
          <w:sz w:val="24"/>
          <w:szCs w:val="24"/>
        </w:rPr>
        <w:t xml:space="preserve"> </w:t>
      </w:r>
      <w:r>
        <w:rPr>
          <w:rFonts w:ascii="Times New Roman" w:eastAsia="Times New Roman" w:hAnsi="Times New Roman" w:cs="Times New Roman"/>
          <w:spacing w:val="2"/>
          <w:position w:val="17"/>
          <w:sz w:val="24"/>
          <w:szCs w:val="24"/>
        </w:rPr>
        <w:t>a.</w:t>
      </w:r>
      <w:r>
        <w:rPr>
          <w:spacing w:val="2"/>
          <w:position w:val="17"/>
          <w:sz w:val="24"/>
          <w:szCs w:val="24"/>
        </w:rPr>
        <w:t>水泵机组及辅助设备的型号、规格、性能及</w:t>
      </w:r>
    </w:p>
    <w:p w:rsidR="00CD2F38">
      <w:pPr>
        <w:pStyle w:val="BodyText"/>
        <w:spacing w:before="1" w:line="219" w:lineRule="auto"/>
        <w:ind w:left="610"/>
        <w:rPr>
          <w:sz w:val="24"/>
          <w:szCs w:val="24"/>
        </w:rPr>
      </w:pPr>
      <w:r>
        <w:rPr>
          <w:spacing w:val="-3"/>
          <w:sz w:val="24"/>
          <w:szCs w:val="24"/>
        </w:rPr>
        <w:t>技术参数等必须符合设计要求。设备</w:t>
      </w:r>
    </w:p>
    <w:p w:rsidR="00CD2F38">
      <w:pPr>
        <w:pStyle w:val="BodyText"/>
        <w:spacing w:before="204" w:line="471" w:lineRule="exact"/>
        <w:ind w:left="130"/>
        <w:rPr>
          <w:sz w:val="24"/>
          <w:szCs w:val="24"/>
        </w:rPr>
      </w:pPr>
      <w:r>
        <w:rPr>
          <w:spacing w:val="-5"/>
          <w:position w:val="17"/>
          <w:sz w:val="24"/>
          <w:szCs w:val="24"/>
        </w:rPr>
        <w:t>机组外观应无损伤，密封应良好，随机配件和文件应齐全。</w:t>
      </w:r>
      <w:r>
        <w:rPr>
          <w:spacing w:val="-5"/>
          <w:position w:val="17"/>
          <w:sz w:val="24"/>
          <w:szCs w:val="24"/>
        </w:rPr>
        <w:t xml:space="preserve">  </w:t>
      </w:r>
      <w:r>
        <w:rPr>
          <w:rFonts w:ascii="Times New Roman" w:eastAsia="Times New Roman" w:hAnsi="Times New Roman" w:cs="Times New Roman"/>
          <w:spacing w:val="-5"/>
          <w:position w:val="17"/>
          <w:sz w:val="24"/>
          <w:szCs w:val="24"/>
        </w:rPr>
        <w:t xml:space="preserve">b. </w:t>
      </w:r>
      <w:r>
        <w:rPr>
          <w:spacing w:val="-5"/>
          <w:position w:val="17"/>
          <w:sz w:val="24"/>
          <w:szCs w:val="24"/>
        </w:rPr>
        <w:t>水泵机组体积比较大，</w:t>
      </w:r>
    </w:p>
    <w:p w:rsidR="00CD2F38">
      <w:pPr>
        <w:pStyle w:val="BodyText"/>
        <w:spacing w:line="219" w:lineRule="auto"/>
        <w:ind w:left="610"/>
        <w:rPr>
          <w:sz w:val="24"/>
          <w:szCs w:val="24"/>
        </w:rPr>
      </w:pPr>
      <w:r>
        <w:rPr>
          <w:spacing w:val="-1"/>
          <w:sz w:val="24"/>
          <w:szCs w:val="24"/>
        </w:rPr>
        <w:t>重量大，在设备安装前须仔细检查混凝土是否达到养护强</w:t>
      </w:r>
    </w:p>
    <w:p w:rsidR="00CD2F38">
      <w:pPr>
        <w:pStyle w:val="BodyText"/>
        <w:spacing w:before="204" w:line="462" w:lineRule="exact"/>
        <w:ind w:left="130"/>
        <w:rPr>
          <w:sz w:val="24"/>
          <w:szCs w:val="24"/>
        </w:rPr>
      </w:pPr>
      <w:r>
        <w:rPr>
          <w:spacing w:val="-1"/>
          <w:position w:val="16"/>
          <w:sz w:val="24"/>
          <w:szCs w:val="24"/>
        </w:rPr>
        <w:t>度，表面的平整度，位置，尺寸，标高是否符合设计要求，拆迁是否可行等问题。勘察</w:t>
      </w:r>
    </w:p>
    <w:p w:rsidR="00CD2F38">
      <w:pPr>
        <w:pStyle w:val="BodyText"/>
        <w:spacing w:line="220" w:lineRule="auto"/>
        <w:ind w:left="130"/>
        <w:rPr>
          <w:sz w:val="24"/>
          <w:szCs w:val="24"/>
        </w:rPr>
      </w:pPr>
      <w:r>
        <w:rPr>
          <w:spacing w:val="-5"/>
          <w:sz w:val="24"/>
          <w:szCs w:val="24"/>
        </w:rPr>
        <w:t>无误后方可进行安装。</w:t>
      </w:r>
    </w:p>
    <w:p w:rsidR="00CD2F38">
      <w:pPr>
        <w:pStyle w:val="BodyText"/>
        <w:spacing w:before="212" w:line="471" w:lineRule="exact"/>
        <w:ind w:left="610"/>
        <w:rPr>
          <w:sz w:val="24"/>
          <w:szCs w:val="24"/>
        </w:rPr>
      </w:pPr>
      <w:r>
        <w:rPr>
          <w:rFonts w:ascii="Times New Roman" w:eastAsia="Times New Roman" w:hAnsi="Times New Roman" w:cs="Times New Roman"/>
          <w:spacing w:val="-1"/>
          <w:position w:val="17"/>
          <w:sz w:val="24"/>
          <w:szCs w:val="24"/>
        </w:rPr>
        <w:t>c.</w:t>
      </w:r>
      <w:r>
        <w:rPr>
          <w:spacing w:val="-1"/>
          <w:position w:val="17"/>
          <w:sz w:val="24"/>
          <w:szCs w:val="24"/>
        </w:rPr>
        <w:t>机组安装的位置、标高和管口方向必须符合设计要求。设备就位后进行找正找</w:t>
      </w:r>
    </w:p>
    <w:p w:rsidR="00CD2F38">
      <w:pPr>
        <w:pStyle w:val="BodyText"/>
        <w:spacing w:before="1" w:line="219" w:lineRule="auto"/>
        <w:ind w:left="130"/>
        <w:rPr>
          <w:sz w:val="24"/>
          <w:szCs w:val="24"/>
        </w:rPr>
      </w:pPr>
      <w:r>
        <w:rPr>
          <w:spacing w:val="-1"/>
          <w:sz w:val="24"/>
          <w:szCs w:val="24"/>
        </w:rPr>
        <w:t>平，其纵、横向水平度允许偏差均为</w:t>
      </w:r>
      <w:r>
        <w:rPr>
          <w:spacing w:val="-1"/>
          <w:sz w:val="24"/>
          <w:szCs w:val="24"/>
        </w:rPr>
        <w:t>1/1000</w:t>
      </w:r>
      <w:r>
        <w:rPr>
          <w:spacing w:val="-1"/>
          <w:sz w:val="24"/>
          <w:szCs w:val="24"/>
        </w:rPr>
        <w:t>。</w:t>
      </w:r>
    </w:p>
    <w:p w:rsidR="00CD2F38">
      <w:pPr>
        <w:pStyle w:val="BodyText"/>
        <w:spacing w:before="204" w:line="460" w:lineRule="exact"/>
        <w:ind w:left="610"/>
        <w:rPr>
          <w:sz w:val="24"/>
          <w:szCs w:val="24"/>
        </w:rPr>
      </w:pPr>
      <w:r>
        <w:rPr>
          <w:rFonts w:ascii="Times New Roman" w:eastAsia="Times New Roman" w:hAnsi="Times New Roman" w:cs="Times New Roman"/>
          <w:spacing w:val="-1"/>
          <w:position w:val="16"/>
          <w:sz w:val="24"/>
          <w:szCs w:val="24"/>
        </w:rPr>
        <w:t>d.</w:t>
      </w:r>
      <w:r>
        <w:rPr>
          <w:spacing w:val="-1"/>
          <w:position w:val="16"/>
          <w:sz w:val="24"/>
          <w:szCs w:val="24"/>
        </w:rPr>
        <w:t>水泵底座设置减震器时，应按照技术规范要求及深化后的安装图纸及随机文件要</w:t>
      </w:r>
    </w:p>
    <w:p w:rsidR="00CD2F38">
      <w:pPr>
        <w:pStyle w:val="BodyText"/>
        <w:spacing w:line="218" w:lineRule="auto"/>
        <w:ind w:left="130"/>
        <w:rPr>
          <w:sz w:val="24"/>
          <w:szCs w:val="24"/>
        </w:rPr>
      </w:pPr>
      <w:r>
        <w:rPr>
          <w:spacing w:val="-3"/>
          <w:sz w:val="24"/>
          <w:szCs w:val="24"/>
        </w:rPr>
        <w:t>求和型号、规格、位置等安放减震弹簧，不得随意更改。</w:t>
      </w:r>
    </w:p>
    <w:p w:rsidR="00CD2F38">
      <w:pPr>
        <w:pStyle w:val="BodyText"/>
        <w:spacing w:before="227" w:line="219" w:lineRule="auto"/>
        <w:ind w:left="610"/>
        <w:rPr>
          <w:sz w:val="24"/>
          <w:szCs w:val="24"/>
        </w:rPr>
      </w:pPr>
      <w:r>
        <w:rPr>
          <w:sz w:val="24"/>
          <w:szCs w:val="24"/>
        </w:rPr>
        <w:t>e.</w:t>
      </w:r>
      <w:r>
        <w:rPr>
          <w:sz w:val="24"/>
          <w:szCs w:val="24"/>
        </w:rPr>
        <w:t>水泵进、出口上应设置</w:t>
      </w:r>
      <w:r>
        <w:rPr>
          <w:sz w:val="24"/>
          <w:szCs w:val="24"/>
        </w:rPr>
        <w:t>150-250</w:t>
      </w:r>
      <w:r>
        <w:rPr>
          <w:sz w:val="24"/>
          <w:szCs w:val="24"/>
        </w:rPr>
        <w:t>长的软接头。</w:t>
      </w:r>
      <w:r>
        <w:rPr>
          <w:sz w:val="24"/>
          <w:szCs w:val="24"/>
        </w:rPr>
        <w:t xml:space="preserve">  f.</w:t>
      </w:r>
      <w:r>
        <w:rPr>
          <w:spacing w:val="-1"/>
          <w:sz w:val="24"/>
          <w:szCs w:val="24"/>
        </w:rPr>
        <w:t>水泵安装允许误差和检验方法</w:t>
      </w:r>
    </w:p>
    <w:p w:rsidR="00CD2F38">
      <w:pPr>
        <w:spacing w:line="282" w:lineRule="auto"/>
      </w:pPr>
    </w:p>
    <w:p w:rsidR="00CD2F38">
      <w:pPr>
        <w:pStyle w:val="BodyText"/>
        <w:spacing w:before="79" w:line="220" w:lineRule="auto"/>
        <w:ind w:left="613"/>
        <w:rPr>
          <w:sz w:val="24"/>
          <w:szCs w:val="24"/>
        </w:rPr>
      </w:pPr>
      <w:r>
        <w:rPr>
          <w:b/>
          <w:bCs/>
          <w:spacing w:val="-18"/>
          <w:sz w:val="24"/>
          <w:szCs w:val="24"/>
        </w:rPr>
        <w:t>如下：</w:t>
      </w:r>
    </w:p>
    <w:p w:rsidR="00CD2F38">
      <w:pPr>
        <w:spacing w:line="220" w:lineRule="auto"/>
        <w:rPr>
          <w:sz w:val="24"/>
          <w:szCs w:val="24"/>
        </w:rPr>
        <w:sectPr>
          <w:headerReference w:type="even" r:id="rId83"/>
          <w:headerReference w:type="default" r:id="rId84"/>
          <w:footerReference w:type="even" r:id="rId85"/>
          <w:footerReference w:type="default" r:id="rId86"/>
          <w:headerReference w:type="first" r:id="rId87"/>
          <w:footerReference w:type="first" r:id="rId88"/>
          <w:pgSz w:w="11910" w:h="16840"/>
          <w:pgMar w:top="949" w:right="1200" w:bottom="0" w:left="1309" w:header="709" w:footer="0" w:gutter="0"/>
          <w:pgNumType w:start="13"/>
          <w:cols w:space="720"/>
        </w:sectPr>
      </w:pPr>
    </w:p>
    <w:p w:rsidR="00CD2F38">
      <w:pPr>
        <w:spacing w:before="17"/>
      </w:pPr>
    </w:p>
    <w:p w:rsidR="00CD2F38">
      <w:pPr>
        <w:spacing w:before="16"/>
      </w:pPr>
    </w:p>
    <w:tbl>
      <w:tblPr>
        <w:tblStyle w:val="TableNormal04"/>
        <w:tblW w:w="8130" w:type="dxa"/>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739"/>
        <w:gridCol w:w="899"/>
        <w:gridCol w:w="1938"/>
        <w:gridCol w:w="1039"/>
        <w:gridCol w:w="2981"/>
      </w:tblGrid>
      <w:tr>
        <w:tblPrEx>
          <w:tblW w:w="8130" w:type="dxa"/>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773"/>
        </w:trPr>
        <w:tc>
          <w:tcPr>
            <w:tcW w:w="534" w:type="dxa"/>
            <w:shd w:val="clear" w:color="auto" w:fill="E4E4E4"/>
            <w:textDirection w:val="tbRlV"/>
          </w:tcPr>
          <w:p w:rsidR="00CD2F38">
            <w:pPr>
              <w:pStyle w:val="TableText"/>
              <w:spacing w:before="169" w:line="216" w:lineRule="auto"/>
              <w:ind w:left="74"/>
              <w:rPr>
                <w:sz w:val="20"/>
                <w:szCs w:val="20"/>
              </w:rPr>
            </w:pPr>
            <w:r>
              <w:rPr>
                <w:sz w:val="20"/>
                <w:szCs w:val="20"/>
              </w:rPr>
              <w:t>项次</w:t>
            </w:r>
          </w:p>
        </w:tc>
        <w:tc>
          <w:tcPr>
            <w:tcW w:w="3576" w:type="dxa"/>
            <w:gridSpan w:val="3"/>
            <w:shd w:val="clear" w:color="auto" w:fill="E4E4E4"/>
          </w:tcPr>
          <w:p w:rsidR="00CD2F38">
            <w:pPr>
              <w:pStyle w:val="TableText"/>
              <w:spacing w:before="293" w:line="220" w:lineRule="auto"/>
              <w:ind w:left="1501"/>
              <w:rPr>
                <w:sz w:val="20"/>
                <w:szCs w:val="20"/>
              </w:rPr>
            </w:pPr>
            <w:r>
              <w:rPr>
                <w:spacing w:val="-4"/>
                <w:sz w:val="20"/>
                <w:szCs w:val="20"/>
              </w:rPr>
              <w:t>项</w:t>
            </w:r>
            <w:r>
              <w:rPr>
                <w:spacing w:val="-4"/>
                <w:sz w:val="20"/>
                <w:szCs w:val="20"/>
              </w:rPr>
              <w:t xml:space="preserve">   </w:t>
            </w:r>
            <w:r>
              <w:rPr>
                <w:spacing w:val="-4"/>
                <w:sz w:val="20"/>
                <w:szCs w:val="20"/>
              </w:rPr>
              <w:t>目</w:t>
            </w:r>
          </w:p>
        </w:tc>
        <w:tc>
          <w:tcPr>
            <w:tcW w:w="1039" w:type="dxa"/>
            <w:shd w:val="clear" w:color="auto" w:fill="E4E4E4"/>
          </w:tcPr>
          <w:p w:rsidR="00CD2F38">
            <w:pPr>
              <w:pStyle w:val="TableText"/>
              <w:spacing w:before="23" w:line="413" w:lineRule="exact"/>
              <w:ind w:left="115"/>
              <w:rPr>
                <w:sz w:val="20"/>
                <w:szCs w:val="20"/>
              </w:rPr>
            </w:pPr>
            <w:r>
              <w:rPr>
                <w:spacing w:val="2"/>
                <w:position w:val="16"/>
                <w:sz w:val="20"/>
                <w:szCs w:val="20"/>
              </w:rPr>
              <w:t>允许误差</w:t>
            </w:r>
          </w:p>
          <w:p w:rsidR="00CD2F38">
            <w:pPr>
              <w:pStyle w:val="TableText"/>
              <w:spacing w:line="222" w:lineRule="auto"/>
              <w:ind w:left="315"/>
              <w:rPr>
                <w:sz w:val="20"/>
                <w:szCs w:val="20"/>
              </w:rPr>
            </w:pPr>
            <w:r>
              <w:rPr>
                <w:spacing w:val="-9"/>
                <w:sz w:val="20"/>
                <w:szCs w:val="20"/>
              </w:rPr>
              <w:t>(mm)</w:t>
            </w:r>
          </w:p>
        </w:tc>
        <w:tc>
          <w:tcPr>
            <w:tcW w:w="2981" w:type="dxa"/>
            <w:shd w:val="clear" w:color="auto" w:fill="E4E4E4"/>
          </w:tcPr>
          <w:p w:rsidR="00CD2F38">
            <w:pPr>
              <w:pStyle w:val="TableText"/>
              <w:spacing w:before="293" w:line="219" w:lineRule="auto"/>
              <w:ind w:left="1086"/>
              <w:rPr>
                <w:sz w:val="20"/>
                <w:szCs w:val="20"/>
              </w:rPr>
            </w:pPr>
            <w:r>
              <w:rPr>
                <w:spacing w:val="-2"/>
                <w:sz w:val="20"/>
                <w:szCs w:val="20"/>
              </w:rPr>
              <w:t>检验方法</w:t>
            </w:r>
          </w:p>
        </w:tc>
      </w:tr>
      <w:tr>
        <w:tblPrEx>
          <w:tblW w:w="8130" w:type="dxa"/>
          <w:tblInd w:w="219" w:type="dxa"/>
          <w:tblLayout w:type="fixed"/>
          <w:tblLook w:val="04A0"/>
        </w:tblPrEx>
        <w:trPr>
          <w:trHeight w:val="379"/>
        </w:trPr>
        <w:tc>
          <w:tcPr>
            <w:tcW w:w="534" w:type="dxa"/>
            <w:vMerge w:val="restart"/>
            <w:tcBorders>
              <w:bottom w:val="nil"/>
            </w:tcBorders>
            <w:shd w:val="clear" w:color="auto" w:fill="E4E4E4"/>
          </w:tcPr>
          <w:p w:rsidR="00CD2F38">
            <w:pPr>
              <w:spacing w:line="472" w:lineRule="auto"/>
            </w:pPr>
          </w:p>
          <w:p w:rsidR="00CD2F38">
            <w:pPr>
              <w:pStyle w:val="TableText"/>
              <w:spacing w:before="65" w:line="184" w:lineRule="auto"/>
              <w:ind w:left="205"/>
              <w:rPr>
                <w:sz w:val="20"/>
                <w:szCs w:val="20"/>
              </w:rPr>
            </w:pPr>
            <w:r>
              <w:rPr>
                <w:sz w:val="20"/>
                <w:szCs w:val="20"/>
              </w:rPr>
              <w:t>1</w:t>
            </w:r>
          </w:p>
        </w:tc>
        <w:tc>
          <w:tcPr>
            <w:tcW w:w="739" w:type="dxa"/>
            <w:vMerge w:val="restart"/>
            <w:tcBorders>
              <w:bottom w:val="nil"/>
            </w:tcBorders>
            <w:shd w:val="clear" w:color="auto" w:fill="E4E4E4"/>
          </w:tcPr>
          <w:p w:rsidR="00CD2F38">
            <w:pPr>
              <w:pStyle w:val="TableText"/>
              <w:spacing w:before="249" w:line="392" w:lineRule="exact"/>
              <w:ind w:left="161"/>
              <w:rPr>
                <w:sz w:val="20"/>
                <w:szCs w:val="20"/>
              </w:rPr>
            </w:pPr>
            <w:r>
              <w:rPr>
                <w:spacing w:val="-3"/>
                <w:position w:val="14"/>
                <w:sz w:val="20"/>
                <w:szCs w:val="20"/>
              </w:rPr>
              <w:t>静置</w:t>
            </w:r>
          </w:p>
          <w:p w:rsidR="00CD2F38">
            <w:pPr>
              <w:pStyle w:val="TableText"/>
              <w:spacing w:line="220" w:lineRule="auto"/>
              <w:ind w:left="161"/>
              <w:rPr>
                <w:sz w:val="20"/>
                <w:szCs w:val="20"/>
              </w:rPr>
            </w:pPr>
            <w:r>
              <w:rPr>
                <w:spacing w:val="4"/>
                <w:sz w:val="20"/>
                <w:szCs w:val="20"/>
              </w:rPr>
              <w:t>设备</w:t>
            </w:r>
          </w:p>
        </w:tc>
        <w:tc>
          <w:tcPr>
            <w:tcW w:w="2837" w:type="dxa"/>
            <w:gridSpan w:val="2"/>
            <w:shd w:val="clear" w:color="auto" w:fill="E4E4E4"/>
          </w:tcPr>
          <w:p w:rsidR="00CD2F38">
            <w:pPr>
              <w:pStyle w:val="TableText"/>
              <w:spacing w:before="20" w:line="220" w:lineRule="auto"/>
              <w:ind w:left="1212"/>
              <w:rPr>
                <w:sz w:val="20"/>
                <w:szCs w:val="20"/>
              </w:rPr>
            </w:pPr>
            <w:r>
              <w:rPr>
                <w:spacing w:val="-3"/>
                <w:sz w:val="20"/>
                <w:szCs w:val="20"/>
              </w:rPr>
              <w:t>坐标</w:t>
            </w:r>
          </w:p>
        </w:tc>
        <w:tc>
          <w:tcPr>
            <w:tcW w:w="1039" w:type="dxa"/>
            <w:shd w:val="clear" w:color="auto" w:fill="E4E4E4"/>
          </w:tcPr>
          <w:p w:rsidR="00CD2F38">
            <w:pPr>
              <w:pStyle w:val="TableText"/>
              <w:spacing w:before="100" w:line="184" w:lineRule="auto"/>
              <w:ind w:left="415"/>
              <w:rPr>
                <w:sz w:val="20"/>
                <w:szCs w:val="20"/>
              </w:rPr>
            </w:pPr>
            <w:r>
              <w:rPr>
                <w:spacing w:val="-6"/>
                <w:sz w:val="20"/>
                <w:szCs w:val="20"/>
              </w:rPr>
              <w:t>15</w:t>
            </w:r>
          </w:p>
        </w:tc>
        <w:tc>
          <w:tcPr>
            <w:tcW w:w="2981" w:type="dxa"/>
            <w:shd w:val="clear" w:color="auto" w:fill="E4E4E4"/>
          </w:tcPr>
          <w:p w:rsidR="00CD2F38">
            <w:pPr>
              <w:pStyle w:val="TableText"/>
              <w:spacing w:before="29" w:line="219" w:lineRule="auto"/>
              <w:ind w:left="586"/>
              <w:rPr>
                <w:sz w:val="20"/>
                <w:szCs w:val="20"/>
              </w:rPr>
            </w:pPr>
            <w:r>
              <w:rPr>
                <w:spacing w:val="-1"/>
                <w:sz w:val="20"/>
                <w:szCs w:val="20"/>
              </w:rPr>
              <w:t>经纬仪或拉线、尺量</w:t>
            </w:r>
          </w:p>
        </w:tc>
      </w:tr>
      <w:tr>
        <w:tblPrEx>
          <w:tblW w:w="8130" w:type="dxa"/>
          <w:tblInd w:w="219" w:type="dxa"/>
          <w:tblLayout w:type="fixed"/>
          <w:tblLook w:val="04A0"/>
        </w:tblPrEx>
        <w:trPr>
          <w:trHeight w:val="389"/>
        </w:trPr>
        <w:tc>
          <w:tcPr>
            <w:tcW w:w="534" w:type="dxa"/>
            <w:vMerge/>
            <w:tcBorders>
              <w:top w:val="nil"/>
              <w:bottom w:val="nil"/>
            </w:tcBorders>
          </w:tcPr>
          <w:p w:rsidR="00CD2F38"/>
        </w:tc>
        <w:tc>
          <w:tcPr>
            <w:tcW w:w="739" w:type="dxa"/>
            <w:vMerge/>
            <w:tcBorders>
              <w:top w:val="nil"/>
              <w:bottom w:val="nil"/>
            </w:tcBorders>
          </w:tcPr>
          <w:p w:rsidR="00CD2F38"/>
        </w:tc>
        <w:tc>
          <w:tcPr>
            <w:tcW w:w="2837" w:type="dxa"/>
            <w:gridSpan w:val="2"/>
            <w:shd w:val="clear" w:color="auto" w:fill="E4E4E4"/>
          </w:tcPr>
          <w:p w:rsidR="00CD2F38">
            <w:pPr>
              <w:pStyle w:val="TableText"/>
              <w:spacing w:before="31" w:line="219" w:lineRule="auto"/>
              <w:ind w:left="1212"/>
              <w:rPr>
                <w:sz w:val="20"/>
                <w:szCs w:val="20"/>
              </w:rPr>
            </w:pPr>
            <w:r>
              <w:rPr>
                <w:spacing w:val="-3"/>
                <w:sz w:val="20"/>
                <w:szCs w:val="20"/>
              </w:rPr>
              <w:t>标高</w:t>
            </w:r>
          </w:p>
        </w:tc>
        <w:tc>
          <w:tcPr>
            <w:tcW w:w="1039" w:type="dxa"/>
            <w:shd w:val="clear" w:color="auto" w:fill="E4E4E4"/>
          </w:tcPr>
          <w:p w:rsidR="00CD2F38">
            <w:pPr>
              <w:pStyle w:val="TableText"/>
              <w:spacing w:before="58" w:line="235" w:lineRule="auto"/>
              <w:ind w:left="365"/>
              <w:rPr>
                <w:sz w:val="20"/>
                <w:szCs w:val="20"/>
              </w:rPr>
            </w:pPr>
            <w:r>
              <w:rPr>
                <w:spacing w:val="-11"/>
                <w:sz w:val="20"/>
                <w:szCs w:val="20"/>
              </w:rPr>
              <w:t>±5</w:t>
            </w:r>
          </w:p>
        </w:tc>
        <w:tc>
          <w:tcPr>
            <w:tcW w:w="2981" w:type="dxa"/>
            <w:shd w:val="clear" w:color="auto" w:fill="E4E4E4"/>
          </w:tcPr>
          <w:p w:rsidR="00CD2F38">
            <w:pPr>
              <w:pStyle w:val="TableText"/>
              <w:spacing w:before="39" w:line="219" w:lineRule="auto"/>
              <w:ind w:left="486"/>
              <w:rPr>
                <w:sz w:val="20"/>
                <w:szCs w:val="20"/>
              </w:rPr>
            </w:pPr>
            <w:r>
              <w:rPr>
                <w:spacing w:val="-1"/>
                <w:sz w:val="20"/>
                <w:szCs w:val="20"/>
              </w:rPr>
              <w:t>用水准仪、拉线和尺量</w:t>
            </w:r>
          </w:p>
        </w:tc>
      </w:tr>
      <w:tr>
        <w:tblPrEx>
          <w:tblW w:w="8130" w:type="dxa"/>
          <w:tblInd w:w="219" w:type="dxa"/>
          <w:tblLayout w:type="fixed"/>
          <w:tblLook w:val="04A0"/>
        </w:tblPrEx>
        <w:trPr>
          <w:trHeight w:val="389"/>
        </w:trPr>
        <w:tc>
          <w:tcPr>
            <w:tcW w:w="534" w:type="dxa"/>
            <w:vMerge/>
            <w:tcBorders>
              <w:top w:val="nil"/>
            </w:tcBorders>
          </w:tcPr>
          <w:p w:rsidR="00CD2F38"/>
        </w:tc>
        <w:tc>
          <w:tcPr>
            <w:tcW w:w="739" w:type="dxa"/>
            <w:vMerge/>
            <w:tcBorders>
              <w:top w:val="nil"/>
            </w:tcBorders>
          </w:tcPr>
          <w:p w:rsidR="00CD2F38"/>
        </w:tc>
        <w:tc>
          <w:tcPr>
            <w:tcW w:w="2837" w:type="dxa"/>
            <w:gridSpan w:val="2"/>
            <w:shd w:val="clear" w:color="auto" w:fill="E4E4E4"/>
          </w:tcPr>
          <w:p w:rsidR="00CD2F38">
            <w:pPr>
              <w:pStyle w:val="TableText"/>
              <w:spacing w:before="22" w:line="219" w:lineRule="auto"/>
              <w:ind w:left="812"/>
              <w:rPr>
                <w:sz w:val="20"/>
                <w:szCs w:val="20"/>
              </w:rPr>
            </w:pPr>
            <w:r>
              <w:rPr>
                <w:spacing w:val="6"/>
                <w:sz w:val="20"/>
                <w:szCs w:val="20"/>
              </w:rPr>
              <w:t>垂直度</w:t>
            </w:r>
            <w:r>
              <w:rPr>
                <w:spacing w:val="6"/>
                <w:sz w:val="20"/>
                <w:szCs w:val="20"/>
              </w:rPr>
              <w:t>(</w:t>
            </w:r>
            <w:r>
              <w:rPr>
                <w:spacing w:val="6"/>
                <w:sz w:val="20"/>
                <w:szCs w:val="20"/>
              </w:rPr>
              <w:t>每米</w:t>
            </w:r>
            <w:r>
              <w:rPr>
                <w:spacing w:val="6"/>
                <w:sz w:val="20"/>
                <w:szCs w:val="20"/>
              </w:rPr>
              <w:t>)</w:t>
            </w:r>
          </w:p>
        </w:tc>
        <w:tc>
          <w:tcPr>
            <w:tcW w:w="1039" w:type="dxa"/>
            <w:shd w:val="clear" w:color="auto" w:fill="E4E4E4"/>
          </w:tcPr>
          <w:p w:rsidR="00CD2F38">
            <w:pPr>
              <w:pStyle w:val="TableText"/>
              <w:spacing w:before="104" w:line="182" w:lineRule="auto"/>
              <w:ind w:left="464"/>
              <w:rPr>
                <w:sz w:val="20"/>
                <w:szCs w:val="20"/>
              </w:rPr>
            </w:pPr>
            <w:r>
              <w:rPr>
                <w:sz w:val="20"/>
                <w:szCs w:val="20"/>
              </w:rPr>
              <w:t>5</w:t>
            </w:r>
          </w:p>
        </w:tc>
        <w:tc>
          <w:tcPr>
            <w:tcW w:w="2981" w:type="dxa"/>
            <w:shd w:val="clear" w:color="auto" w:fill="E4E4E4"/>
          </w:tcPr>
          <w:p w:rsidR="00CD2F38">
            <w:pPr>
              <w:pStyle w:val="TableText"/>
              <w:spacing w:before="40" w:line="219" w:lineRule="auto"/>
              <w:ind w:left="785"/>
              <w:rPr>
                <w:sz w:val="20"/>
                <w:szCs w:val="20"/>
              </w:rPr>
            </w:pPr>
            <w:r>
              <w:rPr>
                <w:spacing w:val="1"/>
                <w:sz w:val="20"/>
                <w:szCs w:val="20"/>
              </w:rPr>
              <w:t>吊线和尺量检查</w:t>
            </w:r>
          </w:p>
        </w:tc>
      </w:tr>
      <w:tr>
        <w:tblPrEx>
          <w:tblW w:w="8130" w:type="dxa"/>
          <w:tblInd w:w="219" w:type="dxa"/>
          <w:tblLayout w:type="fixed"/>
          <w:tblLook w:val="04A0"/>
        </w:tblPrEx>
        <w:trPr>
          <w:trHeight w:val="389"/>
        </w:trPr>
        <w:tc>
          <w:tcPr>
            <w:tcW w:w="534" w:type="dxa"/>
            <w:vMerge w:val="restart"/>
            <w:tcBorders>
              <w:bottom w:val="nil"/>
            </w:tcBorders>
            <w:shd w:val="clear" w:color="auto" w:fill="E4E4E4"/>
          </w:tcPr>
          <w:p w:rsidR="00CD2F38">
            <w:pPr>
              <w:spacing w:line="284" w:lineRule="auto"/>
            </w:pPr>
          </w:p>
          <w:p w:rsidR="00CD2F38">
            <w:pPr>
              <w:spacing w:line="285" w:lineRule="auto"/>
            </w:pPr>
          </w:p>
          <w:p w:rsidR="00CD2F38">
            <w:pPr>
              <w:spacing w:line="285" w:lineRule="auto"/>
            </w:pPr>
          </w:p>
          <w:p w:rsidR="00CD2F38">
            <w:pPr>
              <w:pStyle w:val="TableText"/>
              <w:spacing w:before="65" w:line="183" w:lineRule="auto"/>
              <w:ind w:left="205"/>
              <w:rPr>
                <w:sz w:val="20"/>
                <w:szCs w:val="20"/>
              </w:rPr>
            </w:pPr>
            <w:r>
              <w:rPr>
                <w:sz w:val="20"/>
                <w:szCs w:val="20"/>
              </w:rPr>
              <w:t>2</w:t>
            </w:r>
          </w:p>
        </w:tc>
        <w:tc>
          <w:tcPr>
            <w:tcW w:w="739" w:type="dxa"/>
            <w:vMerge w:val="restart"/>
            <w:tcBorders>
              <w:bottom w:val="nil"/>
            </w:tcBorders>
            <w:shd w:val="clear" w:color="auto" w:fill="E4E4E4"/>
          </w:tcPr>
          <w:p w:rsidR="00CD2F38">
            <w:pPr>
              <w:spacing w:line="376" w:lineRule="auto"/>
            </w:pPr>
          </w:p>
          <w:p w:rsidR="00CD2F38">
            <w:pPr>
              <w:pStyle w:val="TableText"/>
              <w:spacing w:before="65" w:line="220" w:lineRule="auto"/>
              <w:ind w:left="161"/>
              <w:rPr>
                <w:sz w:val="20"/>
                <w:szCs w:val="20"/>
              </w:rPr>
            </w:pPr>
            <w:r>
              <w:rPr>
                <w:spacing w:val="6"/>
                <w:sz w:val="20"/>
                <w:szCs w:val="20"/>
              </w:rPr>
              <w:t>离心</w:t>
            </w:r>
          </w:p>
          <w:p w:rsidR="00CD2F38">
            <w:pPr>
              <w:pStyle w:val="TableText"/>
              <w:spacing w:before="151" w:line="219" w:lineRule="auto"/>
              <w:ind w:left="161"/>
              <w:rPr>
                <w:sz w:val="20"/>
                <w:szCs w:val="20"/>
              </w:rPr>
            </w:pPr>
            <w:r>
              <w:rPr>
                <w:spacing w:val="4"/>
                <w:sz w:val="20"/>
                <w:szCs w:val="20"/>
              </w:rPr>
              <w:t>式水</w:t>
            </w:r>
          </w:p>
          <w:p w:rsidR="00CD2F38">
            <w:pPr>
              <w:pStyle w:val="TableText"/>
              <w:spacing w:before="112" w:line="219" w:lineRule="auto"/>
              <w:ind w:left="260"/>
              <w:rPr>
                <w:sz w:val="20"/>
                <w:szCs w:val="20"/>
              </w:rPr>
            </w:pPr>
            <w:r>
              <w:rPr>
                <w:sz w:val="20"/>
                <w:szCs w:val="20"/>
              </w:rPr>
              <w:t>泵</w:t>
            </w:r>
          </w:p>
        </w:tc>
        <w:tc>
          <w:tcPr>
            <w:tcW w:w="2837" w:type="dxa"/>
            <w:gridSpan w:val="2"/>
            <w:shd w:val="clear" w:color="auto" w:fill="E4E4E4"/>
          </w:tcPr>
          <w:p w:rsidR="00CD2F38">
            <w:pPr>
              <w:pStyle w:val="TableText"/>
              <w:spacing w:before="53" w:line="219" w:lineRule="auto"/>
              <w:ind w:left="412"/>
              <w:rPr>
                <w:sz w:val="20"/>
                <w:szCs w:val="20"/>
              </w:rPr>
            </w:pPr>
            <w:r>
              <w:rPr>
                <w:spacing w:val="3"/>
                <w:sz w:val="20"/>
                <w:szCs w:val="20"/>
              </w:rPr>
              <w:t>立式泵体垂直度</w:t>
            </w:r>
            <w:r>
              <w:rPr>
                <w:spacing w:val="3"/>
                <w:sz w:val="20"/>
                <w:szCs w:val="20"/>
              </w:rPr>
              <w:t>(</w:t>
            </w:r>
            <w:r>
              <w:rPr>
                <w:spacing w:val="3"/>
                <w:sz w:val="20"/>
                <w:szCs w:val="20"/>
              </w:rPr>
              <w:t>每米</w:t>
            </w:r>
            <w:r>
              <w:rPr>
                <w:spacing w:val="3"/>
                <w:sz w:val="20"/>
                <w:szCs w:val="20"/>
              </w:rPr>
              <w:t>)</w:t>
            </w:r>
          </w:p>
        </w:tc>
        <w:tc>
          <w:tcPr>
            <w:tcW w:w="1039" w:type="dxa"/>
            <w:shd w:val="clear" w:color="auto" w:fill="E4E4E4"/>
          </w:tcPr>
          <w:p w:rsidR="00CD2F38">
            <w:pPr>
              <w:pStyle w:val="TableText"/>
              <w:spacing w:before="123" w:line="184" w:lineRule="auto"/>
              <w:ind w:left="365"/>
              <w:rPr>
                <w:sz w:val="20"/>
                <w:szCs w:val="20"/>
              </w:rPr>
            </w:pPr>
            <w:r>
              <w:rPr>
                <w:spacing w:val="-3"/>
                <w:sz w:val="20"/>
                <w:szCs w:val="20"/>
              </w:rPr>
              <w:t>0.1</w:t>
            </w:r>
          </w:p>
        </w:tc>
        <w:tc>
          <w:tcPr>
            <w:tcW w:w="2981" w:type="dxa"/>
            <w:shd w:val="clear" w:color="auto" w:fill="E4E4E4"/>
          </w:tcPr>
          <w:p w:rsidR="00CD2F38">
            <w:pPr>
              <w:pStyle w:val="TableText"/>
              <w:spacing w:before="51" w:line="219" w:lineRule="auto"/>
              <w:ind w:left="686"/>
              <w:rPr>
                <w:sz w:val="20"/>
                <w:szCs w:val="20"/>
              </w:rPr>
            </w:pPr>
            <w:r>
              <w:rPr>
                <w:spacing w:val="1"/>
                <w:sz w:val="20"/>
                <w:szCs w:val="20"/>
              </w:rPr>
              <w:t>水平尺和塞尺检查</w:t>
            </w:r>
          </w:p>
        </w:tc>
      </w:tr>
      <w:tr>
        <w:tblPrEx>
          <w:tblW w:w="8130" w:type="dxa"/>
          <w:tblInd w:w="219" w:type="dxa"/>
          <w:tblLayout w:type="fixed"/>
          <w:tblLook w:val="04A0"/>
        </w:tblPrEx>
        <w:trPr>
          <w:trHeight w:val="369"/>
        </w:trPr>
        <w:tc>
          <w:tcPr>
            <w:tcW w:w="534" w:type="dxa"/>
            <w:vMerge/>
            <w:tcBorders>
              <w:top w:val="nil"/>
              <w:bottom w:val="nil"/>
            </w:tcBorders>
          </w:tcPr>
          <w:p w:rsidR="00CD2F38"/>
        </w:tc>
        <w:tc>
          <w:tcPr>
            <w:tcW w:w="739" w:type="dxa"/>
            <w:vMerge/>
            <w:tcBorders>
              <w:top w:val="nil"/>
              <w:bottom w:val="nil"/>
            </w:tcBorders>
          </w:tcPr>
          <w:p w:rsidR="00CD2F38"/>
        </w:tc>
        <w:tc>
          <w:tcPr>
            <w:tcW w:w="2837" w:type="dxa"/>
            <w:gridSpan w:val="2"/>
            <w:shd w:val="clear" w:color="auto" w:fill="E4E4E4"/>
          </w:tcPr>
          <w:p w:rsidR="00CD2F38">
            <w:pPr>
              <w:pStyle w:val="TableText"/>
              <w:spacing w:before="34" w:line="219" w:lineRule="auto"/>
              <w:ind w:left="412"/>
              <w:rPr>
                <w:sz w:val="20"/>
                <w:szCs w:val="20"/>
              </w:rPr>
            </w:pPr>
            <w:r>
              <w:rPr>
                <w:spacing w:val="3"/>
                <w:sz w:val="20"/>
                <w:szCs w:val="20"/>
              </w:rPr>
              <w:t>卧式泵体垂直度</w:t>
            </w:r>
            <w:r>
              <w:rPr>
                <w:spacing w:val="3"/>
                <w:sz w:val="20"/>
                <w:szCs w:val="20"/>
              </w:rPr>
              <w:t>(</w:t>
            </w:r>
            <w:r>
              <w:rPr>
                <w:spacing w:val="3"/>
                <w:sz w:val="20"/>
                <w:szCs w:val="20"/>
              </w:rPr>
              <w:t>每米</w:t>
            </w:r>
            <w:r>
              <w:rPr>
                <w:spacing w:val="3"/>
                <w:sz w:val="20"/>
                <w:szCs w:val="20"/>
              </w:rPr>
              <w:t>)</w:t>
            </w:r>
          </w:p>
        </w:tc>
        <w:tc>
          <w:tcPr>
            <w:tcW w:w="1039" w:type="dxa"/>
            <w:shd w:val="clear" w:color="auto" w:fill="E4E4E4"/>
          </w:tcPr>
          <w:p w:rsidR="00CD2F38">
            <w:pPr>
              <w:pStyle w:val="TableText"/>
              <w:spacing w:before="144" w:line="184" w:lineRule="auto"/>
              <w:ind w:left="365"/>
              <w:rPr>
                <w:sz w:val="20"/>
                <w:szCs w:val="20"/>
              </w:rPr>
            </w:pPr>
            <w:r>
              <w:rPr>
                <w:spacing w:val="-3"/>
                <w:sz w:val="20"/>
                <w:szCs w:val="20"/>
              </w:rPr>
              <w:t>0.1</w:t>
            </w:r>
          </w:p>
        </w:tc>
        <w:tc>
          <w:tcPr>
            <w:tcW w:w="2981" w:type="dxa"/>
            <w:shd w:val="clear" w:color="auto" w:fill="E4E4E4"/>
          </w:tcPr>
          <w:p w:rsidR="00CD2F38">
            <w:pPr>
              <w:pStyle w:val="TableText"/>
              <w:spacing w:before="33" w:line="219" w:lineRule="auto"/>
              <w:ind w:left="686"/>
              <w:rPr>
                <w:sz w:val="20"/>
                <w:szCs w:val="20"/>
              </w:rPr>
            </w:pPr>
            <w:r>
              <w:rPr>
                <w:spacing w:val="1"/>
                <w:sz w:val="20"/>
                <w:szCs w:val="20"/>
              </w:rPr>
              <w:t>水平尺和塞尺检查</w:t>
            </w:r>
          </w:p>
        </w:tc>
      </w:tr>
      <w:tr>
        <w:tblPrEx>
          <w:tblW w:w="8130" w:type="dxa"/>
          <w:tblInd w:w="219" w:type="dxa"/>
          <w:tblLayout w:type="fixed"/>
          <w:tblLook w:val="04A0"/>
        </w:tblPrEx>
        <w:trPr>
          <w:trHeight w:val="389"/>
        </w:trPr>
        <w:tc>
          <w:tcPr>
            <w:tcW w:w="534" w:type="dxa"/>
            <w:vMerge/>
            <w:tcBorders>
              <w:top w:val="nil"/>
              <w:bottom w:val="nil"/>
            </w:tcBorders>
          </w:tcPr>
          <w:p w:rsidR="00CD2F38"/>
        </w:tc>
        <w:tc>
          <w:tcPr>
            <w:tcW w:w="739" w:type="dxa"/>
            <w:vMerge/>
            <w:tcBorders>
              <w:top w:val="nil"/>
              <w:bottom w:val="nil"/>
            </w:tcBorders>
          </w:tcPr>
          <w:p w:rsidR="00CD2F38"/>
        </w:tc>
        <w:tc>
          <w:tcPr>
            <w:tcW w:w="899" w:type="dxa"/>
            <w:vMerge w:val="restart"/>
            <w:tcBorders>
              <w:bottom w:val="nil"/>
            </w:tcBorders>
            <w:shd w:val="clear" w:color="auto" w:fill="E4E4E4"/>
          </w:tcPr>
          <w:p w:rsidR="00CD2F38">
            <w:pPr>
              <w:pStyle w:val="TableText"/>
              <w:spacing w:before="244" w:line="391" w:lineRule="exact"/>
              <w:ind w:left="142"/>
              <w:rPr>
                <w:sz w:val="20"/>
                <w:szCs w:val="20"/>
              </w:rPr>
            </w:pPr>
            <w:r>
              <w:rPr>
                <w:spacing w:val="-2"/>
                <w:position w:val="14"/>
                <w:sz w:val="20"/>
                <w:szCs w:val="20"/>
              </w:rPr>
              <w:t>联轴器</w:t>
            </w:r>
          </w:p>
          <w:p w:rsidR="00CD2F38">
            <w:pPr>
              <w:pStyle w:val="TableText"/>
              <w:spacing w:line="220" w:lineRule="auto"/>
              <w:ind w:left="142"/>
              <w:rPr>
                <w:sz w:val="20"/>
                <w:szCs w:val="20"/>
              </w:rPr>
            </w:pPr>
            <w:r>
              <w:rPr>
                <w:spacing w:val="3"/>
                <w:sz w:val="20"/>
                <w:szCs w:val="20"/>
              </w:rPr>
              <w:t>同心度</w:t>
            </w:r>
          </w:p>
        </w:tc>
        <w:tc>
          <w:tcPr>
            <w:tcW w:w="1938" w:type="dxa"/>
            <w:shd w:val="clear" w:color="auto" w:fill="E4E4E4"/>
          </w:tcPr>
          <w:p w:rsidR="00CD2F38">
            <w:pPr>
              <w:pStyle w:val="TableText"/>
              <w:spacing w:before="44" w:line="219" w:lineRule="auto"/>
              <w:ind w:left="93"/>
              <w:rPr>
                <w:sz w:val="20"/>
                <w:szCs w:val="20"/>
              </w:rPr>
            </w:pPr>
            <w:r>
              <w:rPr>
                <w:spacing w:val="5"/>
                <w:sz w:val="20"/>
                <w:szCs w:val="20"/>
              </w:rPr>
              <w:t>轴向倾斜</w:t>
            </w:r>
            <w:r>
              <w:rPr>
                <w:spacing w:val="5"/>
                <w:sz w:val="20"/>
                <w:szCs w:val="20"/>
              </w:rPr>
              <w:t>(</w:t>
            </w:r>
            <w:r>
              <w:rPr>
                <w:spacing w:val="5"/>
                <w:sz w:val="20"/>
                <w:szCs w:val="20"/>
              </w:rPr>
              <w:t>每米</w:t>
            </w:r>
            <w:r>
              <w:rPr>
                <w:spacing w:val="5"/>
                <w:sz w:val="20"/>
                <w:szCs w:val="20"/>
              </w:rPr>
              <w:t>)</w:t>
            </w:r>
          </w:p>
        </w:tc>
        <w:tc>
          <w:tcPr>
            <w:tcW w:w="1039" w:type="dxa"/>
            <w:shd w:val="clear" w:color="auto" w:fill="E4E4E4"/>
          </w:tcPr>
          <w:p w:rsidR="00CD2F38">
            <w:pPr>
              <w:pStyle w:val="TableText"/>
              <w:spacing w:before="126" w:line="183" w:lineRule="auto"/>
              <w:ind w:left="365"/>
              <w:rPr>
                <w:sz w:val="20"/>
                <w:szCs w:val="20"/>
              </w:rPr>
            </w:pPr>
            <w:r>
              <w:rPr>
                <w:spacing w:val="-3"/>
                <w:sz w:val="20"/>
                <w:szCs w:val="20"/>
              </w:rPr>
              <w:t>0.8</w:t>
            </w:r>
          </w:p>
        </w:tc>
        <w:tc>
          <w:tcPr>
            <w:tcW w:w="2981" w:type="dxa"/>
            <w:vMerge w:val="restart"/>
            <w:tcBorders>
              <w:bottom w:val="nil"/>
            </w:tcBorders>
            <w:shd w:val="clear" w:color="auto" w:fill="E4E4E4"/>
          </w:tcPr>
          <w:p w:rsidR="00CD2F38">
            <w:pPr>
              <w:pStyle w:val="TableText"/>
              <w:spacing w:before="53" w:line="351" w:lineRule="auto"/>
              <w:ind w:left="86" w:right="68"/>
              <w:jc w:val="both"/>
              <w:rPr>
                <w:sz w:val="20"/>
                <w:szCs w:val="20"/>
              </w:rPr>
            </w:pPr>
            <w:r>
              <w:rPr>
                <w:spacing w:val="-1"/>
                <w:sz w:val="20"/>
                <w:szCs w:val="20"/>
              </w:rPr>
              <w:t>在联轴器互相垂直的四个位置上</w:t>
            </w:r>
            <w:r>
              <w:rPr>
                <w:spacing w:val="1"/>
                <w:sz w:val="20"/>
                <w:szCs w:val="20"/>
              </w:rPr>
              <w:t>用水准仪、百分表或测微螺钉和</w:t>
            </w:r>
          </w:p>
          <w:p w:rsidR="00CD2F38">
            <w:pPr>
              <w:pStyle w:val="TableText"/>
              <w:spacing w:line="218" w:lineRule="auto"/>
              <w:ind w:left="76"/>
              <w:rPr>
                <w:sz w:val="20"/>
                <w:szCs w:val="20"/>
              </w:rPr>
            </w:pPr>
            <w:r>
              <w:rPr>
                <w:spacing w:val="-2"/>
                <w:sz w:val="20"/>
                <w:szCs w:val="20"/>
              </w:rPr>
              <w:t>塞尺检查</w:t>
            </w:r>
          </w:p>
        </w:tc>
      </w:tr>
      <w:tr>
        <w:tblPrEx>
          <w:tblW w:w="8130" w:type="dxa"/>
          <w:tblInd w:w="219" w:type="dxa"/>
          <w:tblLayout w:type="fixed"/>
          <w:tblLook w:val="04A0"/>
        </w:tblPrEx>
        <w:trPr>
          <w:trHeight w:val="763"/>
        </w:trPr>
        <w:tc>
          <w:tcPr>
            <w:tcW w:w="534" w:type="dxa"/>
            <w:vMerge/>
            <w:tcBorders>
              <w:top w:val="nil"/>
            </w:tcBorders>
          </w:tcPr>
          <w:p w:rsidR="00CD2F38"/>
        </w:tc>
        <w:tc>
          <w:tcPr>
            <w:tcW w:w="739" w:type="dxa"/>
            <w:vMerge/>
            <w:tcBorders>
              <w:top w:val="nil"/>
            </w:tcBorders>
          </w:tcPr>
          <w:p w:rsidR="00CD2F38"/>
        </w:tc>
        <w:tc>
          <w:tcPr>
            <w:tcW w:w="899" w:type="dxa"/>
            <w:vMerge/>
            <w:tcBorders>
              <w:top w:val="nil"/>
            </w:tcBorders>
          </w:tcPr>
          <w:p w:rsidR="00CD2F38"/>
        </w:tc>
        <w:tc>
          <w:tcPr>
            <w:tcW w:w="1938" w:type="dxa"/>
            <w:shd w:val="clear" w:color="auto" w:fill="E4E4E4"/>
          </w:tcPr>
          <w:p w:rsidR="00CD2F38">
            <w:pPr>
              <w:pStyle w:val="TableText"/>
              <w:spacing w:before="286" w:line="219" w:lineRule="auto"/>
              <w:ind w:left="93"/>
              <w:rPr>
                <w:sz w:val="20"/>
                <w:szCs w:val="20"/>
              </w:rPr>
            </w:pPr>
            <w:r>
              <w:rPr>
                <w:spacing w:val="-2"/>
                <w:sz w:val="20"/>
                <w:szCs w:val="20"/>
              </w:rPr>
              <w:t>径向位移</w:t>
            </w:r>
          </w:p>
        </w:tc>
        <w:tc>
          <w:tcPr>
            <w:tcW w:w="1039" w:type="dxa"/>
            <w:shd w:val="clear" w:color="auto" w:fill="E4E4E4"/>
          </w:tcPr>
          <w:p w:rsidR="00CD2F38">
            <w:pPr>
              <w:spacing w:line="270" w:lineRule="auto"/>
            </w:pPr>
          </w:p>
          <w:p w:rsidR="00CD2F38">
            <w:pPr>
              <w:pStyle w:val="TableText"/>
              <w:spacing w:before="65" w:line="184" w:lineRule="auto"/>
              <w:ind w:left="365"/>
              <w:rPr>
                <w:sz w:val="20"/>
                <w:szCs w:val="20"/>
              </w:rPr>
            </w:pPr>
            <w:r>
              <w:rPr>
                <w:spacing w:val="-3"/>
                <w:sz w:val="20"/>
                <w:szCs w:val="20"/>
              </w:rPr>
              <w:t>0.1</w:t>
            </w:r>
          </w:p>
        </w:tc>
        <w:tc>
          <w:tcPr>
            <w:tcW w:w="2981" w:type="dxa"/>
            <w:vMerge/>
            <w:tcBorders>
              <w:top w:val="nil"/>
            </w:tcBorders>
          </w:tcPr>
          <w:p w:rsidR="00CD2F38"/>
        </w:tc>
      </w:tr>
    </w:tbl>
    <w:p w:rsidR="00CD2F38">
      <w:pPr>
        <w:spacing w:line="255" w:lineRule="auto"/>
      </w:pPr>
    </w:p>
    <w:p w:rsidR="00CD2F38">
      <w:pPr>
        <w:spacing w:line="256" w:lineRule="auto"/>
      </w:pPr>
    </w:p>
    <w:p w:rsidR="00CD2F38">
      <w:pPr>
        <w:spacing w:line="3880" w:lineRule="exact"/>
        <w:ind w:firstLine="1849"/>
      </w:pPr>
      <w:r>
        <w:rPr>
          <w:position w:val="-77"/>
          <w:lang w:eastAsia="zh-CN"/>
        </w:rPr>
        <w:drawing>
          <wp:inline distT="0" distB="0" distL="0" distR="0">
            <wp:extent cx="3663974" cy="2463759"/>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89"/>
                    <a:stretch>
                      <a:fillRect/>
                    </a:stretch>
                  </pic:blipFill>
                  <pic:spPr>
                    <a:xfrm>
                      <a:off x="0" y="0"/>
                      <a:ext cx="3663974" cy="2463759"/>
                    </a:xfrm>
                    <a:prstGeom prst="rect">
                      <a:avLst/>
                    </a:prstGeom>
                  </pic:spPr>
                </pic:pic>
              </a:graphicData>
            </a:graphic>
          </wp:inline>
        </w:drawing>
      </w:r>
    </w:p>
    <w:p w:rsidR="00CD2F38">
      <w:pPr>
        <w:spacing w:line="260" w:lineRule="auto"/>
      </w:pPr>
    </w:p>
    <w:p w:rsidR="00CD2F38">
      <w:pPr>
        <w:pStyle w:val="BodyText"/>
        <w:spacing w:before="74" w:line="219" w:lineRule="auto"/>
        <w:ind w:left="4173"/>
      </w:pPr>
      <w:r>
        <w:rPr>
          <w:b/>
          <w:bCs/>
          <w:spacing w:val="12"/>
        </w:rPr>
        <w:t>图</w:t>
      </w:r>
      <w:r>
        <w:rPr>
          <w:b/>
          <w:bCs/>
          <w:spacing w:val="12"/>
        </w:rPr>
        <w:t>5-2</w:t>
      </w:r>
      <w:r>
        <w:rPr>
          <w:b/>
          <w:bCs/>
          <w:spacing w:val="12"/>
        </w:rPr>
        <w:t>水泵</w:t>
      </w:r>
    </w:p>
    <w:p w:rsidR="00CD2F38">
      <w:pPr>
        <w:pStyle w:val="BodyText"/>
        <w:spacing w:before="220" w:line="219" w:lineRule="auto"/>
        <w:ind w:left="739"/>
      </w:pPr>
      <w:r>
        <w:rPr>
          <w:spacing w:val="14"/>
        </w:rPr>
        <w:t>(2)</w:t>
      </w:r>
      <w:r>
        <w:rPr>
          <w:spacing w:val="14"/>
        </w:rPr>
        <w:t>循环过滤型砂缸安装方法及安装实例</w:t>
      </w:r>
      <w:r>
        <w:rPr>
          <w:spacing w:val="14"/>
        </w:rPr>
        <w:t xml:space="preserve"> </w:t>
      </w:r>
      <w:r>
        <w:rPr>
          <w:rFonts w:ascii="Times New Roman" w:eastAsia="Times New Roman" w:hAnsi="Times New Roman" w:cs="Times New Roman"/>
          <w:spacing w:val="14"/>
        </w:rPr>
        <w:t>a.</w:t>
      </w:r>
      <w:r>
        <w:rPr>
          <w:spacing w:val="14"/>
        </w:rPr>
        <w:t>设备安装前必须先进行试压</w:t>
      </w:r>
      <w:r>
        <w:rPr>
          <w:spacing w:val="14"/>
        </w:rPr>
        <w:t>(</w:t>
      </w:r>
      <w:r>
        <w:rPr>
          <w:spacing w:val="14"/>
        </w:rPr>
        <w:t>压力</w:t>
      </w:r>
    </w:p>
    <w:p w:rsidR="00CD2F38">
      <w:pPr>
        <w:pStyle w:val="BodyText"/>
        <w:spacing w:before="171" w:line="212" w:lineRule="auto"/>
        <w:ind w:left="610"/>
      </w:pPr>
      <w:r>
        <w:rPr>
          <w:spacing w:val="4"/>
        </w:rPr>
        <w:t>为</w:t>
      </w:r>
      <w:r>
        <w:rPr>
          <w:spacing w:val="4"/>
        </w:rPr>
        <w:t>2.0</w:t>
      </w:r>
      <w:r>
        <w:rPr>
          <w:rFonts w:ascii="Times New Roman" w:eastAsia="Times New Roman" w:hAnsi="Times New Roman" w:cs="Times New Roman"/>
        </w:rPr>
        <w:t>kgf</w:t>
      </w:r>
      <w:r>
        <w:rPr>
          <w:rFonts w:ascii="Times New Roman" w:eastAsia="Times New Roman" w:hAnsi="Times New Roman" w:cs="Times New Roman"/>
          <w:spacing w:val="4"/>
        </w:rPr>
        <w:t>/</w:t>
      </w:r>
      <w:r>
        <w:rPr>
          <w:rFonts w:ascii="Times New Roman" w:eastAsia="Times New Roman" w:hAnsi="Times New Roman" w:cs="Times New Roman"/>
        </w:rPr>
        <w:t>cm</w:t>
      </w:r>
      <w:r>
        <w:rPr>
          <w:rFonts w:ascii="Times New Roman" w:eastAsia="Times New Roman" w:hAnsi="Times New Roman" w:cs="Times New Roman"/>
          <w:spacing w:val="4"/>
        </w:rPr>
        <w:t xml:space="preserve">2),         </w:t>
      </w:r>
      <w:r>
        <w:rPr>
          <w:spacing w:val="4"/>
        </w:rPr>
        <w:t>检查其严密性，合格后</w:t>
      </w:r>
    </w:p>
    <w:p w:rsidR="00CD2F38">
      <w:pPr>
        <w:pStyle w:val="BodyText"/>
        <w:spacing w:before="271" w:line="219" w:lineRule="auto"/>
        <w:ind w:left="130"/>
      </w:pPr>
      <w:r>
        <w:rPr>
          <w:spacing w:val="2"/>
        </w:rPr>
        <w:t>才允许其后续工作进行。</w:t>
      </w:r>
    </w:p>
    <w:p w:rsidR="00CD2F38">
      <w:pPr>
        <w:pStyle w:val="BodyText"/>
        <w:spacing w:before="178" w:line="480" w:lineRule="exact"/>
        <w:ind w:left="610"/>
      </w:pPr>
      <w:r>
        <w:rPr>
          <w:rFonts w:ascii="Times New Roman" w:eastAsia="Times New Roman" w:hAnsi="Times New Roman" w:cs="Times New Roman"/>
          <w:spacing w:val="18"/>
          <w:position w:val="19"/>
        </w:rPr>
        <w:t xml:space="preserve">b. </w:t>
      </w:r>
      <w:r>
        <w:rPr>
          <w:spacing w:val="18"/>
          <w:position w:val="19"/>
        </w:rPr>
        <w:t>砂缸距离墙面净距离不应小于</w:t>
      </w:r>
      <w:r>
        <w:rPr>
          <w:spacing w:val="18"/>
          <w:position w:val="19"/>
        </w:rPr>
        <w:t>0.3</w:t>
      </w:r>
      <w:r>
        <w:rPr>
          <w:spacing w:val="18"/>
          <w:position w:val="19"/>
        </w:rPr>
        <w:t>米</w:t>
      </w:r>
      <w:r>
        <w:rPr>
          <w:spacing w:val="17"/>
          <w:position w:val="19"/>
        </w:rPr>
        <w:t>，砂缸与砂缸之间的净距离不应小于</w:t>
      </w:r>
      <w:r>
        <w:rPr>
          <w:spacing w:val="17"/>
          <w:position w:val="19"/>
        </w:rPr>
        <w:t>0.5</w:t>
      </w:r>
    </w:p>
    <w:p w:rsidR="00CD2F38">
      <w:pPr>
        <w:pStyle w:val="BodyText"/>
        <w:spacing w:before="1" w:line="219" w:lineRule="auto"/>
        <w:ind w:left="130"/>
      </w:pPr>
      <w:r>
        <w:rPr>
          <w:spacing w:val="-4"/>
        </w:rPr>
        <w:t>米。</w:t>
      </w:r>
    </w:p>
    <w:p w:rsidR="00CD2F38">
      <w:pPr>
        <w:pStyle w:val="BodyText"/>
        <w:spacing w:before="186" w:line="455" w:lineRule="exact"/>
        <w:ind w:left="610"/>
      </w:pPr>
      <w:r>
        <w:rPr>
          <w:rFonts w:ascii="Times New Roman" w:eastAsia="Times New Roman" w:hAnsi="Times New Roman" w:cs="Times New Roman"/>
          <w:spacing w:val="5"/>
          <w:position w:val="17"/>
        </w:rPr>
        <w:t xml:space="preserve">c. </w:t>
      </w:r>
      <w:r>
        <w:rPr>
          <w:spacing w:val="5"/>
          <w:position w:val="17"/>
        </w:rPr>
        <w:t>管道连接及阀门安装位置应美观和开启灵活。</w:t>
      </w:r>
      <w:r>
        <w:rPr>
          <w:spacing w:val="5"/>
          <w:position w:val="17"/>
        </w:rPr>
        <w:t xml:space="preserve">  </w:t>
      </w:r>
      <w:r>
        <w:rPr>
          <w:rFonts w:ascii="Times New Roman" w:eastAsia="Times New Roman" w:hAnsi="Times New Roman" w:cs="Times New Roman"/>
          <w:spacing w:val="5"/>
          <w:position w:val="17"/>
        </w:rPr>
        <w:t xml:space="preserve">d. </w:t>
      </w:r>
      <w:r>
        <w:rPr>
          <w:spacing w:val="5"/>
          <w:position w:val="17"/>
        </w:rPr>
        <w:t>砂层填放：先放基础过滤砂高</w:t>
      </w:r>
    </w:p>
    <w:p w:rsidR="00CD2F38">
      <w:pPr>
        <w:pStyle w:val="BodyText"/>
        <w:spacing w:before="1" w:line="212" w:lineRule="auto"/>
        <w:ind w:left="610"/>
      </w:pPr>
      <w:r>
        <w:rPr>
          <w:spacing w:val="8"/>
        </w:rPr>
        <w:t>出过滤棒</w:t>
      </w:r>
      <w:r>
        <w:rPr>
          <w:spacing w:val="8"/>
        </w:rPr>
        <w:t>100</w:t>
      </w:r>
      <w:r>
        <w:rPr>
          <w:rFonts w:ascii="Times New Roman" w:eastAsia="Times New Roman" w:hAnsi="Times New Roman" w:cs="Times New Roman"/>
        </w:rPr>
        <w:t>mm</w:t>
      </w:r>
      <w:r>
        <w:rPr>
          <w:rFonts w:ascii="Times New Roman" w:eastAsia="Times New Roman" w:hAnsi="Times New Roman" w:cs="Times New Roman"/>
          <w:spacing w:val="8"/>
        </w:rPr>
        <w:t xml:space="preserve">,  </w:t>
      </w:r>
      <w:r>
        <w:rPr>
          <w:spacing w:val="8"/>
        </w:rPr>
        <w:t>接着注入自来水自砂层表面，充</w:t>
      </w:r>
    </w:p>
    <w:p w:rsidR="00CD2F38">
      <w:pPr>
        <w:pStyle w:val="BodyText"/>
        <w:spacing w:before="240" w:line="471" w:lineRule="exact"/>
        <w:ind w:left="130"/>
      </w:pPr>
      <w:r>
        <w:rPr>
          <w:spacing w:val="8"/>
          <w:position w:val="18"/>
        </w:rPr>
        <w:t>实砂层，再填上</w:t>
      </w:r>
      <w:r>
        <w:rPr>
          <w:spacing w:val="8"/>
          <w:position w:val="18"/>
        </w:rPr>
        <w:t>400</w:t>
      </w:r>
      <w:r>
        <w:rPr>
          <w:rFonts w:ascii="Times New Roman" w:eastAsia="Times New Roman" w:hAnsi="Times New Roman" w:cs="Times New Roman"/>
          <w:position w:val="18"/>
        </w:rPr>
        <w:t>mm</w:t>
      </w:r>
      <w:r>
        <w:rPr>
          <w:spacing w:val="8"/>
          <w:position w:val="18"/>
        </w:rPr>
        <w:t>的过滤砂后再注水充实，然后将过滤砂填充到设</w:t>
      </w:r>
      <w:r>
        <w:rPr>
          <w:spacing w:val="7"/>
          <w:position w:val="18"/>
        </w:rPr>
        <w:t>计高度，砂层</w:t>
      </w:r>
    </w:p>
    <w:p w:rsidR="00CD2F38">
      <w:pPr>
        <w:pStyle w:val="BodyText"/>
        <w:spacing w:line="220" w:lineRule="auto"/>
        <w:ind w:left="130"/>
      </w:pPr>
      <w:r>
        <w:rPr>
          <w:spacing w:val="2"/>
        </w:rPr>
        <w:t>表面一定要平整无坑窝。</w:t>
      </w:r>
    </w:p>
    <w:p w:rsidR="00CD2F38">
      <w:pPr>
        <w:spacing w:line="220" w:lineRule="auto"/>
        <w:sectPr>
          <w:headerReference w:type="even" r:id="rId90"/>
          <w:headerReference w:type="default" r:id="rId91"/>
          <w:footerReference w:type="even" r:id="rId92"/>
          <w:footerReference w:type="default" r:id="rId93"/>
          <w:headerReference w:type="first" r:id="rId94"/>
          <w:footerReference w:type="first" r:id="rId95"/>
          <w:pgSz w:w="11910" w:h="16840"/>
          <w:pgMar w:top="948" w:right="1200" w:bottom="0" w:left="1309" w:header="738" w:footer="0" w:gutter="0"/>
          <w:pgNumType w:start="14"/>
          <w:cols w:space="720"/>
        </w:sectPr>
      </w:pPr>
    </w:p>
    <w:p w:rsidR="00CD2F38">
      <w:pPr>
        <w:spacing w:line="388" w:lineRule="auto"/>
      </w:pPr>
    </w:p>
    <w:p w:rsidR="00CD2F38">
      <w:pPr>
        <w:spacing w:line="4070" w:lineRule="exact"/>
        <w:ind w:firstLine="2149"/>
      </w:pPr>
      <w:r>
        <w:rPr>
          <w:position w:val="-81"/>
          <w:lang w:eastAsia="zh-CN"/>
        </w:rPr>
        <w:drawing>
          <wp:inline distT="0" distB="0" distL="0" distR="0">
            <wp:extent cx="3270252" cy="2584487"/>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96"/>
                    <a:stretch>
                      <a:fillRect/>
                    </a:stretch>
                  </pic:blipFill>
                  <pic:spPr>
                    <a:xfrm>
                      <a:off x="0" y="0"/>
                      <a:ext cx="3270252" cy="2584487"/>
                    </a:xfrm>
                    <a:prstGeom prst="rect">
                      <a:avLst/>
                    </a:prstGeom>
                  </pic:spPr>
                </pic:pic>
              </a:graphicData>
            </a:graphic>
          </wp:inline>
        </w:drawing>
      </w:r>
    </w:p>
    <w:p w:rsidR="00CD2F38">
      <w:pPr>
        <w:spacing w:line="248" w:lineRule="auto"/>
      </w:pPr>
    </w:p>
    <w:p w:rsidR="00CD2F38">
      <w:pPr>
        <w:pStyle w:val="BodyText"/>
        <w:spacing w:before="78" w:line="221" w:lineRule="auto"/>
        <w:ind w:left="3943"/>
        <w:rPr>
          <w:sz w:val="24"/>
          <w:szCs w:val="24"/>
        </w:rPr>
      </w:pPr>
      <w:r>
        <w:rPr>
          <w:b/>
          <w:bCs/>
          <w:spacing w:val="12"/>
          <w:sz w:val="24"/>
          <w:szCs w:val="24"/>
        </w:rPr>
        <w:t>图</w:t>
      </w:r>
      <w:r>
        <w:rPr>
          <w:b/>
          <w:bCs/>
          <w:spacing w:val="12"/>
          <w:sz w:val="24"/>
          <w:szCs w:val="24"/>
        </w:rPr>
        <w:t>5-3</w:t>
      </w:r>
      <w:r>
        <w:rPr>
          <w:b/>
          <w:bCs/>
          <w:spacing w:val="12"/>
          <w:sz w:val="24"/>
          <w:szCs w:val="24"/>
        </w:rPr>
        <w:t>过滤砂缸</w:t>
      </w:r>
    </w:p>
    <w:p w:rsidR="00CD2F38">
      <w:pPr>
        <w:pStyle w:val="BodyText"/>
        <w:spacing w:before="214" w:line="470" w:lineRule="exact"/>
        <w:ind w:left="739"/>
        <w:rPr>
          <w:sz w:val="24"/>
          <w:szCs w:val="24"/>
        </w:rPr>
      </w:pPr>
      <w:r>
        <w:rPr>
          <w:spacing w:val="2"/>
          <w:position w:val="17"/>
          <w:sz w:val="24"/>
          <w:szCs w:val="24"/>
        </w:rPr>
        <w:t>(3)</w:t>
      </w:r>
      <w:r>
        <w:rPr>
          <w:spacing w:val="2"/>
          <w:position w:val="17"/>
          <w:sz w:val="24"/>
          <w:szCs w:val="24"/>
        </w:rPr>
        <w:t>投药消毒装置安装方法及安装实例</w:t>
      </w:r>
      <w:r>
        <w:rPr>
          <w:spacing w:val="2"/>
          <w:position w:val="17"/>
          <w:sz w:val="24"/>
          <w:szCs w:val="24"/>
        </w:rPr>
        <w:t xml:space="preserve"> </w:t>
      </w:r>
      <w:r>
        <w:rPr>
          <w:rFonts w:ascii="Times New Roman" w:eastAsia="Times New Roman" w:hAnsi="Times New Roman" w:cs="Times New Roman"/>
          <w:spacing w:val="2"/>
          <w:position w:val="17"/>
          <w:sz w:val="24"/>
          <w:szCs w:val="24"/>
        </w:rPr>
        <w:t xml:space="preserve">a. </w:t>
      </w:r>
      <w:r>
        <w:rPr>
          <w:spacing w:val="2"/>
          <w:position w:val="17"/>
          <w:sz w:val="24"/>
          <w:szCs w:val="24"/>
        </w:rPr>
        <w:t>投药消毒装置的型号、规格、性能及技</w:t>
      </w:r>
    </w:p>
    <w:p w:rsidR="00CD2F38">
      <w:pPr>
        <w:pStyle w:val="BodyText"/>
        <w:spacing w:line="219" w:lineRule="auto"/>
        <w:ind w:left="610"/>
        <w:rPr>
          <w:sz w:val="24"/>
          <w:szCs w:val="24"/>
        </w:rPr>
      </w:pPr>
      <w:r>
        <w:rPr>
          <w:spacing w:val="-1"/>
          <w:sz w:val="24"/>
          <w:szCs w:val="24"/>
        </w:rPr>
        <w:t>术参数等必须符合设计要求。投药消毒装</w:t>
      </w:r>
    </w:p>
    <w:p w:rsidR="00CD2F38">
      <w:pPr>
        <w:pStyle w:val="BodyText"/>
        <w:spacing w:before="204" w:line="470" w:lineRule="exact"/>
        <w:ind w:left="130"/>
        <w:rPr>
          <w:sz w:val="24"/>
          <w:szCs w:val="24"/>
        </w:rPr>
      </w:pPr>
      <w:r>
        <w:rPr>
          <w:spacing w:val="-3"/>
          <w:position w:val="17"/>
          <w:sz w:val="24"/>
          <w:szCs w:val="24"/>
        </w:rPr>
        <w:t>置外观应无损伤，密封应良好，随机配件和文件应齐全。</w:t>
      </w:r>
      <w:r>
        <w:rPr>
          <w:rFonts w:ascii="Times New Roman" w:eastAsia="Times New Roman" w:hAnsi="Times New Roman" w:cs="Times New Roman"/>
          <w:spacing w:val="-3"/>
          <w:position w:val="17"/>
          <w:sz w:val="24"/>
          <w:szCs w:val="24"/>
        </w:rPr>
        <w:t>b.</w:t>
      </w:r>
      <w:r>
        <w:rPr>
          <w:spacing w:val="-3"/>
          <w:position w:val="17"/>
          <w:sz w:val="24"/>
          <w:szCs w:val="24"/>
        </w:rPr>
        <w:t>投药消毒装置设备安装的</w:t>
      </w:r>
    </w:p>
    <w:p w:rsidR="00CD2F38">
      <w:pPr>
        <w:pStyle w:val="BodyText"/>
        <w:spacing w:line="219" w:lineRule="auto"/>
        <w:ind w:left="610"/>
        <w:rPr>
          <w:sz w:val="24"/>
          <w:szCs w:val="24"/>
        </w:rPr>
      </w:pPr>
      <w:r>
        <w:rPr>
          <w:spacing w:val="-2"/>
          <w:sz w:val="24"/>
          <w:szCs w:val="24"/>
        </w:rPr>
        <w:t>位置、标高和管口方向必须符合设计要求。设备就位</w:t>
      </w:r>
    </w:p>
    <w:p w:rsidR="00CD2F38">
      <w:pPr>
        <w:pStyle w:val="BodyText"/>
        <w:spacing w:before="225" w:line="469" w:lineRule="exact"/>
        <w:ind w:left="130"/>
        <w:rPr>
          <w:sz w:val="24"/>
          <w:szCs w:val="24"/>
        </w:rPr>
      </w:pPr>
      <w:r>
        <w:rPr>
          <w:spacing w:val="-1"/>
          <w:position w:val="17"/>
          <w:sz w:val="24"/>
          <w:szCs w:val="24"/>
        </w:rPr>
        <w:t>后，进行找正找平，其纵、横向水平度允许偏差均为</w:t>
      </w:r>
      <w:r>
        <w:rPr>
          <w:spacing w:val="-1"/>
          <w:position w:val="17"/>
          <w:sz w:val="24"/>
          <w:szCs w:val="24"/>
        </w:rPr>
        <w:t>1/1000</w:t>
      </w:r>
      <w:r>
        <w:rPr>
          <w:spacing w:val="-1"/>
          <w:position w:val="17"/>
          <w:sz w:val="24"/>
          <w:szCs w:val="24"/>
        </w:rPr>
        <w:t>。</w:t>
      </w:r>
      <w:r>
        <w:rPr>
          <w:spacing w:val="-1"/>
          <w:position w:val="17"/>
          <w:sz w:val="24"/>
          <w:szCs w:val="24"/>
        </w:rPr>
        <w:t xml:space="preserve">  </w:t>
      </w:r>
      <w:r>
        <w:rPr>
          <w:rFonts w:ascii="Times New Roman" w:eastAsia="Times New Roman" w:hAnsi="Times New Roman" w:cs="Times New Roman"/>
          <w:spacing w:val="-1"/>
          <w:position w:val="17"/>
          <w:sz w:val="24"/>
          <w:szCs w:val="24"/>
        </w:rPr>
        <w:t>c.</w:t>
      </w:r>
      <w:r>
        <w:rPr>
          <w:spacing w:val="-1"/>
          <w:position w:val="17"/>
          <w:sz w:val="24"/>
          <w:szCs w:val="24"/>
        </w:rPr>
        <w:t>根据设计</w:t>
      </w:r>
      <w:r>
        <w:rPr>
          <w:spacing w:val="-2"/>
          <w:position w:val="17"/>
          <w:sz w:val="24"/>
          <w:szCs w:val="24"/>
        </w:rPr>
        <w:t>图纸及随即</w:t>
      </w:r>
    </w:p>
    <w:p w:rsidR="00CD2F38">
      <w:pPr>
        <w:pStyle w:val="BodyText"/>
        <w:spacing w:before="1" w:line="218" w:lineRule="auto"/>
        <w:ind w:left="610"/>
        <w:rPr>
          <w:sz w:val="24"/>
          <w:szCs w:val="24"/>
        </w:rPr>
      </w:pPr>
      <w:r>
        <w:rPr>
          <w:spacing w:val="-2"/>
          <w:sz w:val="24"/>
          <w:szCs w:val="24"/>
        </w:rPr>
        <w:t>说明书要求连接管路，并检查连接处牢固完好，计量泵药桶</w:t>
      </w:r>
    </w:p>
    <w:p w:rsidR="00CD2F38">
      <w:pPr>
        <w:pStyle w:val="BodyText"/>
        <w:spacing w:before="187" w:line="219" w:lineRule="auto"/>
        <w:ind w:left="130"/>
        <w:rPr>
          <w:sz w:val="24"/>
          <w:szCs w:val="24"/>
        </w:rPr>
      </w:pPr>
      <w:r>
        <w:rPr>
          <w:spacing w:val="-2"/>
          <w:sz w:val="24"/>
          <w:szCs w:val="24"/>
        </w:rPr>
        <w:t>内吸水底阀、吸水口、出水口的止回阀安装方向是否正确，加药点</w:t>
      </w:r>
      <w:r>
        <w:rPr>
          <w:spacing w:val="-3"/>
          <w:sz w:val="24"/>
          <w:szCs w:val="24"/>
        </w:rPr>
        <w:t>是否合理。</w:t>
      </w:r>
    </w:p>
    <w:p w:rsidR="00CD2F38">
      <w:pPr>
        <w:pStyle w:val="BodyText"/>
        <w:spacing w:before="192" w:line="219" w:lineRule="auto"/>
        <w:ind w:left="133"/>
        <w:outlineLvl w:val="0"/>
        <w:rPr>
          <w:sz w:val="24"/>
          <w:szCs w:val="24"/>
        </w:rPr>
      </w:pPr>
      <w:r>
        <w:rPr>
          <w:b/>
          <w:bCs/>
          <w:spacing w:val="-6"/>
          <w:sz w:val="24"/>
          <w:szCs w:val="24"/>
        </w:rPr>
        <w:t>5.2</w:t>
      </w:r>
      <w:r>
        <w:rPr>
          <w:b/>
          <w:bCs/>
          <w:spacing w:val="-6"/>
          <w:sz w:val="24"/>
          <w:szCs w:val="24"/>
        </w:rPr>
        <w:t>管道安装工程</w:t>
      </w:r>
    </w:p>
    <w:p w:rsidR="00CD2F38">
      <w:pPr>
        <w:pStyle w:val="BodyText"/>
        <w:spacing w:before="219" w:line="219" w:lineRule="auto"/>
        <w:ind w:left="130"/>
        <w:rPr>
          <w:sz w:val="24"/>
          <w:szCs w:val="24"/>
        </w:rPr>
      </w:pPr>
      <w:r>
        <w:rPr>
          <w:rFonts w:ascii="Times New Roman" w:eastAsia="Times New Roman" w:hAnsi="Times New Roman" w:cs="Times New Roman"/>
          <w:spacing w:val="-2"/>
          <w:sz w:val="24"/>
          <w:szCs w:val="24"/>
        </w:rPr>
        <w:t xml:space="preserve">5.2.1 UPVC </w:t>
      </w:r>
      <w:r>
        <w:rPr>
          <w:spacing w:val="-2"/>
          <w:sz w:val="24"/>
          <w:szCs w:val="24"/>
        </w:rPr>
        <w:t>塑料管安装</w:t>
      </w:r>
    </w:p>
    <w:p w:rsidR="00CD2F38">
      <w:pPr>
        <w:pStyle w:val="BodyText"/>
        <w:spacing w:before="173" w:line="219" w:lineRule="auto"/>
        <w:ind w:left="610"/>
        <w:rPr>
          <w:sz w:val="24"/>
          <w:szCs w:val="24"/>
        </w:rPr>
      </w:pPr>
      <w:r>
        <w:rPr>
          <w:spacing w:val="1"/>
          <w:sz w:val="24"/>
          <w:szCs w:val="24"/>
        </w:rPr>
        <w:t>5.2.1.1</w:t>
      </w:r>
      <w:r>
        <w:rPr>
          <w:spacing w:val="1"/>
          <w:sz w:val="24"/>
          <w:szCs w:val="24"/>
        </w:rPr>
        <w:t>管材和配件的质量控制</w:t>
      </w:r>
    </w:p>
    <w:p w:rsidR="00CD2F38">
      <w:pPr>
        <w:pStyle w:val="BodyText"/>
        <w:spacing w:before="176" w:line="470" w:lineRule="exact"/>
        <w:ind w:left="570"/>
        <w:rPr>
          <w:sz w:val="24"/>
          <w:szCs w:val="24"/>
        </w:rPr>
      </w:pPr>
      <w:r>
        <w:rPr>
          <w:position w:val="17"/>
          <w:sz w:val="24"/>
          <w:szCs w:val="24"/>
        </w:rPr>
        <w:t>UPVC</w:t>
      </w:r>
      <w:r>
        <w:rPr>
          <w:spacing w:val="2"/>
          <w:position w:val="17"/>
          <w:sz w:val="24"/>
          <w:szCs w:val="24"/>
        </w:rPr>
        <w:t>给水管安装工程包括</w:t>
      </w:r>
      <w:r>
        <w:rPr>
          <w:position w:val="17"/>
          <w:sz w:val="24"/>
          <w:szCs w:val="24"/>
        </w:rPr>
        <w:t>UPVC</w:t>
      </w:r>
      <w:r>
        <w:rPr>
          <w:spacing w:val="2"/>
          <w:position w:val="17"/>
          <w:sz w:val="24"/>
          <w:szCs w:val="24"/>
        </w:rPr>
        <w:t>管直管、弯管、三通及其配件的安装。</w:t>
      </w:r>
      <w:r>
        <w:rPr>
          <w:position w:val="17"/>
          <w:sz w:val="24"/>
          <w:szCs w:val="24"/>
        </w:rPr>
        <w:t>UPVC</w:t>
      </w:r>
      <w:r>
        <w:rPr>
          <w:spacing w:val="2"/>
          <w:position w:val="17"/>
          <w:sz w:val="24"/>
          <w:szCs w:val="24"/>
        </w:rPr>
        <w:t>管材料</w:t>
      </w:r>
    </w:p>
    <w:p w:rsidR="00CD2F38">
      <w:pPr>
        <w:pStyle w:val="BodyText"/>
        <w:spacing w:before="1" w:line="218" w:lineRule="auto"/>
        <w:ind w:left="130"/>
        <w:rPr>
          <w:sz w:val="24"/>
          <w:szCs w:val="24"/>
        </w:rPr>
      </w:pPr>
      <w:r>
        <w:rPr>
          <w:spacing w:val="-4"/>
          <w:sz w:val="24"/>
          <w:szCs w:val="24"/>
        </w:rPr>
        <w:t>应具备出厂合格及相关的材料质量检验资料。</w:t>
      </w:r>
    </w:p>
    <w:p w:rsidR="00CD2F38">
      <w:pPr>
        <w:pStyle w:val="BodyText"/>
        <w:spacing w:before="206" w:line="471" w:lineRule="exact"/>
        <w:ind w:left="610"/>
        <w:rPr>
          <w:sz w:val="24"/>
          <w:szCs w:val="24"/>
        </w:rPr>
      </w:pPr>
      <w:r>
        <w:rPr>
          <w:spacing w:val="-1"/>
          <w:position w:val="17"/>
          <w:sz w:val="24"/>
          <w:szCs w:val="24"/>
        </w:rPr>
        <w:t>1)</w:t>
      </w:r>
      <w:r>
        <w:rPr>
          <w:spacing w:val="-1"/>
          <w:position w:val="17"/>
          <w:sz w:val="24"/>
          <w:szCs w:val="24"/>
        </w:rPr>
        <w:t>管材、管件应分别符合规范要求。如发现有损坏、变形、变质</w:t>
      </w:r>
      <w:r>
        <w:rPr>
          <w:spacing w:val="-2"/>
          <w:position w:val="17"/>
          <w:sz w:val="24"/>
          <w:szCs w:val="24"/>
        </w:rPr>
        <w:t>迹象或其存放超</w:t>
      </w:r>
    </w:p>
    <w:p w:rsidR="00CD2F38">
      <w:pPr>
        <w:pStyle w:val="BodyText"/>
        <w:spacing w:line="219" w:lineRule="auto"/>
        <w:ind w:left="130"/>
        <w:rPr>
          <w:sz w:val="24"/>
          <w:szCs w:val="24"/>
        </w:rPr>
      </w:pPr>
      <w:r>
        <w:rPr>
          <w:spacing w:val="-4"/>
          <w:sz w:val="24"/>
          <w:szCs w:val="24"/>
        </w:rPr>
        <w:t>过规定期限时，使用前应进行抽样鉴定。</w:t>
      </w:r>
    </w:p>
    <w:p w:rsidR="00CD2F38">
      <w:pPr>
        <w:pStyle w:val="BodyText"/>
        <w:spacing w:before="204" w:line="462" w:lineRule="exact"/>
        <w:ind w:left="610"/>
        <w:rPr>
          <w:sz w:val="24"/>
          <w:szCs w:val="24"/>
        </w:rPr>
      </w:pPr>
      <w:r>
        <w:rPr>
          <w:spacing w:val="-2"/>
          <w:position w:val="16"/>
          <w:sz w:val="24"/>
          <w:szCs w:val="24"/>
        </w:rPr>
        <w:t>2)</w:t>
      </w:r>
      <w:r>
        <w:rPr>
          <w:spacing w:val="-2"/>
          <w:position w:val="16"/>
          <w:sz w:val="24"/>
          <w:szCs w:val="24"/>
        </w:rPr>
        <w:t>管材插口与承口的工作面，表面平整，尺寸准确，既要保证</w:t>
      </w:r>
      <w:r>
        <w:rPr>
          <w:spacing w:val="-3"/>
          <w:position w:val="16"/>
          <w:sz w:val="24"/>
          <w:szCs w:val="24"/>
        </w:rPr>
        <w:t>安装时插入容易，</w:t>
      </w:r>
    </w:p>
    <w:p w:rsidR="00CD2F38">
      <w:pPr>
        <w:pStyle w:val="BodyText"/>
        <w:spacing w:line="220" w:lineRule="auto"/>
        <w:ind w:left="130"/>
        <w:rPr>
          <w:sz w:val="24"/>
          <w:szCs w:val="24"/>
        </w:rPr>
      </w:pPr>
      <w:r>
        <w:rPr>
          <w:spacing w:val="-7"/>
          <w:sz w:val="24"/>
          <w:szCs w:val="24"/>
        </w:rPr>
        <w:t>又要保证接口的密封性能。</w:t>
      </w:r>
    </w:p>
    <w:p w:rsidR="00CD2F38">
      <w:pPr>
        <w:pStyle w:val="BodyText"/>
        <w:spacing w:before="222" w:line="219" w:lineRule="auto"/>
        <w:ind w:left="610"/>
        <w:rPr>
          <w:sz w:val="24"/>
          <w:szCs w:val="24"/>
        </w:rPr>
      </w:pPr>
      <w:r>
        <w:rPr>
          <w:spacing w:val="-2"/>
          <w:sz w:val="24"/>
          <w:szCs w:val="24"/>
        </w:rPr>
        <w:t xml:space="preserve">3)  </w:t>
      </w:r>
      <w:r>
        <w:rPr>
          <w:spacing w:val="-2"/>
          <w:sz w:val="24"/>
          <w:szCs w:val="24"/>
        </w:rPr>
        <w:t>管道采用粘接连接时，当发现所选用的粘接剂沉淀、结块时，不得使用。</w:t>
      </w:r>
    </w:p>
    <w:p w:rsidR="00CD2F38">
      <w:pPr>
        <w:pStyle w:val="BodyText"/>
        <w:spacing w:before="175" w:line="461" w:lineRule="exact"/>
        <w:ind w:left="610"/>
        <w:rPr>
          <w:sz w:val="24"/>
          <w:szCs w:val="24"/>
        </w:rPr>
      </w:pPr>
      <w:r>
        <w:rPr>
          <w:spacing w:val="-1"/>
          <w:position w:val="16"/>
          <w:sz w:val="24"/>
          <w:szCs w:val="24"/>
        </w:rPr>
        <w:t>4)</w:t>
      </w:r>
      <w:r>
        <w:rPr>
          <w:spacing w:val="-1"/>
          <w:position w:val="16"/>
          <w:sz w:val="24"/>
          <w:szCs w:val="24"/>
        </w:rPr>
        <w:t>管材和管件检验合格后，应加标识堆放。不合格的管材和管件应退还生产厂</w:t>
      </w:r>
    </w:p>
    <w:p w:rsidR="00CD2F38">
      <w:pPr>
        <w:pStyle w:val="BodyText"/>
        <w:spacing w:before="1" w:line="219" w:lineRule="auto"/>
        <w:ind w:left="130"/>
        <w:rPr>
          <w:sz w:val="24"/>
          <w:szCs w:val="24"/>
        </w:rPr>
      </w:pPr>
      <w:r>
        <w:rPr>
          <w:spacing w:val="-6"/>
          <w:sz w:val="24"/>
          <w:szCs w:val="24"/>
        </w:rPr>
        <w:t>家，不准使用。</w:t>
      </w:r>
    </w:p>
    <w:p w:rsidR="00CD2F38">
      <w:pPr>
        <w:spacing w:line="219" w:lineRule="auto"/>
        <w:rPr>
          <w:sz w:val="24"/>
          <w:szCs w:val="24"/>
        </w:rPr>
        <w:sectPr>
          <w:headerReference w:type="even" r:id="rId97"/>
          <w:headerReference w:type="default" r:id="rId98"/>
          <w:footerReference w:type="even" r:id="rId99"/>
          <w:footerReference w:type="default" r:id="rId100"/>
          <w:headerReference w:type="first" r:id="rId101"/>
          <w:footerReference w:type="first" r:id="rId102"/>
          <w:pgSz w:w="11910" w:h="16840"/>
          <w:pgMar w:top="949" w:right="1200" w:bottom="0" w:left="1309" w:header="709" w:footer="0" w:gutter="0"/>
          <w:pgNumType w:start="15"/>
          <w:cols w:space="720"/>
        </w:sectPr>
      </w:pPr>
    </w:p>
    <w:p w:rsidR="00CD2F38">
      <w:pPr>
        <w:spacing w:line="368" w:lineRule="auto"/>
      </w:pPr>
    </w:p>
    <w:p w:rsidR="00CD2F38">
      <w:pPr>
        <w:pStyle w:val="BodyText"/>
        <w:spacing w:before="78" w:line="219" w:lineRule="auto"/>
        <w:ind w:left="590"/>
        <w:rPr>
          <w:sz w:val="24"/>
          <w:szCs w:val="24"/>
        </w:rPr>
      </w:pPr>
      <w:r>
        <w:rPr>
          <w:spacing w:val="-2"/>
          <w:sz w:val="24"/>
          <w:szCs w:val="24"/>
        </w:rPr>
        <w:t>5.2.1.2</w:t>
      </w:r>
      <w:r>
        <w:rPr>
          <w:spacing w:val="-2"/>
          <w:sz w:val="24"/>
          <w:szCs w:val="24"/>
        </w:rPr>
        <w:t xml:space="preserve"> </w:t>
      </w:r>
      <w:r>
        <w:rPr>
          <w:spacing w:val="-2"/>
          <w:sz w:val="24"/>
          <w:szCs w:val="24"/>
        </w:rPr>
        <w:t>管材及配件的运输及堆放</w:t>
      </w:r>
    </w:p>
    <w:p w:rsidR="00CD2F38">
      <w:pPr>
        <w:pStyle w:val="BodyText"/>
        <w:spacing w:before="175" w:line="462" w:lineRule="exact"/>
        <w:ind w:left="590"/>
        <w:rPr>
          <w:sz w:val="24"/>
          <w:szCs w:val="24"/>
        </w:rPr>
      </w:pPr>
      <w:r>
        <w:rPr>
          <w:position w:val="16"/>
          <w:sz w:val="24"/>
          <w:szCs w:val="24"/>
        </w:rPr>
        <w:t>1)</w:t>
      </w:r>
      <w:r>
        <w:rPr>
          <w:position w:val="16"/>
          <w:sz w:val="24"/>
          <w:szCs w:val="24"/>
        </w:rPr>
        <w:t>管材及配件在运输、装卸及堆放过程中严禁抛扔或激烈碰撞，</w:t>
      </w:r>
      <w:r>
        <w:rPr>
          <w:spacing w:val="-1"/>
          <w:position w:val="16"/>
          <w:sz w:val="24"/>
          <w:szCs w:val="24"/>
        </w:rPr>
        <w:t>避免阳光暴晒以</w:t>
      </w:r>
    </w:p>
    <w:p w:rsidR="00CD2F38">
      <w:pPr>
        <w:pStyle w:val="BodyText"/>
        <w:spacing w:line="220" w:lineRule="auto"/>
        <w:ind w:left="130"/>
        <w:rPr>
          <w:sz w:val="24"/>
          <w:szCs w:val="24"/>
        </w:rPr>
      </w:pPr>
      <w:r>
        <w:rPr>
          <w:spacing w:val="-8"/>
          <w:sz w:val="24"/>
          <w:szCs w:val="24"/>
        </w:rPr>
        <w:t>防变形和老化。</w:t>
      </w:r>
    </w:p>
    <w:p w:rsidR="00CD2F38">
      <w:pPr>
        <w:pStyle w:val="BodyText"/>
        <w:spacing w:before="197" w:line="475" w:lineRule="exact"/>
        <w:ind w:left="590"/>
        <w:rPr>
          <w:sz w:val="24"/>
          <w:szCs w:val="24"/>
        </w:rPr>
      </w:pPr>
      <w:r>
        <w:rPr>
          <w:spacing w:val="2"/>
          <w:position w:val="18"/>
          <w:sz w:val="24"/>
          <w:szCs w:val="24"/>
        </w:rPr>
        <w:t xml:space="preserve">2)  </w:t>
      </w:r>
      <w:r>
        <w:rPr>
          <w:spacing w:val="2"/>
          <w:position w:val="18"/>
          <w:sz w:val="24"/>
          <w:szCs w:val="24"/>
        </w:rPr>
        <w:t>管材、配件堆放时应放平垫实，堆放高度不超过</w:t>
      </w:r>
      <w:r>
        <w:rPr>
          <w:spacing w:val="2"/>
          <w:position w:val="18"/>
          <w:sz w:val="24"/>
          <w:szCs w:val="24"/>
        </w:rPr>
        <w:t>1</w:t>
      </w:r>
      <w:r>
        <w:rPr>
          <w:spacing w:val="1"/>
          <w:position w:val="18"/>
          <w:sz w:val="24"/>
          <w:szCs w:val="24"/>
        </w:rPr>
        <w:t>.5</w:t>
      </w:r>
      <w:r>
        <w:rPr>
          <w:rFonts w:ascii="Times New Roman" w:eastAsia="Times New Roman" w:hAnsi="Times New Roman" w:cs="Times New Roman"/>
          <w:spacing w:val="1"/>
          <w:position w:val="18"/>
          <w:sz w:val="24"/>
          <w:szCs w:val="24"/>
        </w:rPr>
        <w:t xml:space="preserve">m;   </w:t>
      </w:r>
      <w:r>
        <w:rPr>
          <w:spacing w:val="1"/>
          <w:position w:val="18"/>
          <w:sz w:val="24"/>
          <w:szCs w:val="24"/>
        </w:rPr>
        <w:t>对于承插式管材、配</w:t>
      </w:r>
    </w:p>
    <w:p w:rsidR="00CD2F38">
      <w:pPr>
        <w:pStyle w:val="BodyText"/>
        <w:spacing w:line="218" w:lineRule="auto"/>
        <w:ind w:left="130"/>
        <w:rPr>
          <w:sz w:val="24"/>
          <w:szCs w:val="24"/>
        </w:rPr>
      </w:pPr>
      <w:r>
        <w:rPr>
          <w:spacing w:val="-1"/>
          <w:sz w:val="24"/>
          <w:szCs w:val="24"/>
        </w:rPr>
        <w:t>件堆放时，相邻两层管材的承口相互倒置并让出承口部位，以免承口</w:t>
      </w:r>
      <w:r>
        <w:rPr>
          <w:spacing w:val="-2"/>
          <w:sz w:val="24"/>
          <w:szCs w:val="24"/>
        </w:rPr>
        <w:t>承受集中荷载。</w:t>
      </w:r>
    </w:p>
    <w:p w:rsidR="00CD2F38">
      <w:pPr>
        <w:pStyle w:val="BodyText"/>
        <w:spacing w:before="216" w:line="460" w:lineRule="exact"/>
        <w:ind w:left="590"/>
        <w:rPr>
          <w:sz w:val="24"/>
          <w:szCs w:val="24"/>
        </w:rPr>
      </w:pPr>
      <w:r>
        <w:rPr>
          <w:spacing w:val="3"/>
          <w:position w:val="16"/>
          <w:sz w:val="24"/>
          <w:szCs w:val="24"/>
        </w:rPr>
        <w:t>5.2.1.3</w:t>
      </w:r>
      <w:r>
        <w:rPr>
          <w:spacing w:val="3"/>
          <w:position w:val="16"/>
          <w:sz w:val="24"/>
          <w:szCs w:val="24"/>
        </w:rPr>
        <w:t xml:space="preserve"> </w:t>
      </w:r>
      <w:r>
        <w:rPr>
          <w:spacing w:val="3"/>
          <w:position w:val="16"/>
          <w:sz w:val="24"/>
          <w:szCs w:val="24"/>
        </w:rPr>
        <w:t>管道下管管材及配件吊运及下沟采用挖掘机配合人工进行，公称直径小</w:t>
      </w:r>
    </w:p>
    <w:p w:rsidR="00CD2F38">
      <w:pPr>
        <w:pStyle w:val="BodyText"/>
        <w:spacing w:before="1" w:line="219" w:lineRule="auto"/>
        <w:ind w:left="590"/>
        <w:rPr>
          <w:sz w:val="24"/>
          <w:szCs w:val="24"/>
        </w:rPr>
      </w:pPr>
      <w:r>
        <w:rPr>
          <w:spacing w:val="-10"/>
          <w:sz w:val="24"/>
          <w:szCs w:val="24"/>
        </w:rPr>
        <w:t>于</w:t>
      </w:r>
      <w:r>
        <w:rPr>
          <w:spacing w:val="-10"/>
          <w:sz w:val="24"/>
          <w:szCs w:val="24"/>
        </w:rPr>
        <w:t>200</w:t>
      </w:r>
      <w:r>
        <w:rPr>
          <w:rFonts w:ascii="Times New Roman" w:eastAsia="Times New Roman" w:hAnsi="Times New Roman" w:cs="Times New Roman"/>
          <w:spacing w:val="-10"/>
          <w:sz w:val="24"/>
          <w:szCs w:val="24"/>
        </w:rPr>
        <w:t xml:space="preserve">mm </w:t>
      </w:r>
      <w:r>
        <w:rPr>
          <w:spacing w:val="-10"/>
          <w:sz w:val="24"/>
          <w:szCs w:val="24"/>
        </w:rPr>
        <w:t>的管道可以</w:t>
      </w:r>
    </w:p>
    <w:p w:rsidR="00CD2F38">
      <w:pPr>
        <w:pStyle w:val="BodyText"/>
        <w:spacing w:before="213" w:line="362" w:lineRule="auto"/>
        <w:ind w:left="130" w:right="158"/>
        <w:rPr>
          <w:sz w:val="24"/>
          <w:szCs w:val="24"/>
        </w:rPr>
      </w:pPr>
      <w:r>
        <w:rPr>
          <w:sz w:val="24"/>
          <w:szCs w:val="24"/>
        </w:rPr>
        <w:t>采用手工拖入管沟内，对所有的大管道、管件、阀门及消防栓，</w:t>
      </w:r>
      <w:r>
        <w:rPr>
          <w:spacing w:val="-1"/>
          <w:sz w:val="24"/>
          <w:szCs w:val="24"/>
        </w:rPr>
        <w:t>应采用挖掘机配合人工</w:t>
      </w:r>
      <w:r>
        <w:rPr>
          <w:spacing w:val="-3"/>
          <w:sz w:val="24"/>
          <w:szCs w:val="24"/>
        </w:rPr>
        <w:t>仔细将它们吊运至管沟。吊运时，应采用软吊带或不损坏</w:t>
      </w:r>
      <w:r>
        <w:rPr>
          <w:rFonts w:ascii="Times New Roman" w:eastAsia="Times New Roman" w:hAnsi="Times New Roman" w:cs="Times New Roman"/>
          <w:spacing w:val="-3"/>
          <w:sz w:val="24"/>
          <w:szCs w:val="24"/>
        </w:rPr>
        <w:t>UP</w:t>
      </w:r>
      <w:r>
        <w:rPr>
          <w:rFonts w:ascii="Times New Roman" w:eastAsia="Times New Roman" w:hAnsi="Times New Roman" w:cs="Times New Roman"/>
          <w:spacing w:val="-4"/>
          <w:sz w:val="24"/>
          <w:szCs w:val="24"/>
        </w:rPr>
        <w:t>VC</w:t>
      </w:r>
      <w:r>
        <w:rPr>
          <w:spacing w:val="-4"/>
          <w:sz w:val="24"/>
          <w:szCs w:val="24"/>
        </w:rPr>
        <w:t>管的装置。下管时管道</w:t>
      </w:r>
    </w:p>
    <w:p w:rsidR="00CD2F38">
      <w:pPr>
        <w:pStyle w:val="BodyText"/>
        <w:spacing w:before="1" w:line="219" w:lineRule="auto"/>
        <w:ind w:left="130"/>
        <w:rPr>
          <w:sz w:val="24"/>
          <w:szCs w:val="24"/>
        </w:rPr>
      </w:pPr>
      <w:r>
        <w:rPr>
          <w:spacing w:val="-3"/>
          <w:sz w:val="24"/>
          <w:szCs w:val="24"/>
        </w:rPr>
        <w:t>及配件应平稳下沟，不得与沟壁或沟底激烈碰</w:t>
      </w:r>
      <w:r>
        <w:rPr>
          <w:spacing w:val="-4"/>
          <w:sz w:val="24"/>
          <w:szCs w:val="24"/>
        </w:rPr>
        <w:t>撞。</w:t>
      </w:r>
    </w:p>
    <w:p w:rsidR="00CD2F38">
      <w:pPr>
        <w:pStyle w:val="BodyText"/>
        <w:spacing w:before="215" w:line="219" w:lineRule="auto"/>
        <w:ind w:left="590"/>
        <w:rPr>
          <w:sz w:val="24"/>
          <w:szCs w:val="24"/>
        </w:rPr>
      </w:pPr>
      <w:r>
        <w:rPr>
          <w:spacing w:val="-4"/>
          <w:sz w:val="24"/>
          <w:szCs w:val="24"/>
        </w:rPr>
        <w:t>5.2.1.4</w:t>
      </w:r>
      <w:r>
        <w:rPr>
          <w:spacing w:val="-4"/>
          <w:sz w:val="24"/>
          <w:szCs w:val="24"/>
        </w:rPr>
        <w:t xml:space="preserve"> </w:t>
      </w:r>
      <w:r>
        <w:rPr>
          <w:spacing w:val="-4"/>
          <w:sz w:val="24"/>
          <w:szCs w:val="24"/>
        </w:rPr>
        <w:t>管道连接方式</w:t>
      </w:r>
    </w:p>
    <w:p w:rsidR="00CD2F38">
      <w:pPr>
        <w:pStyle w:val="BodyText"/>
        <w:spacing w:before="165" w:line="219" w:lineRule="auto"/>
        <w:ind w:left="590"/>
        <w:rPr>
          <w:sz w:val="24"/>
          <w:szCs w:val="24"/>
        </w:rPr>
      </w:pPr>
      <w:r>
        <w:rPr>
          <w:rFonts w:ascii="Times New Roman" w:eastAsia="Times New Roman" w:hAnsi="Times New Roman" w:cs="Times New Roman"/>
          <w:spacing w:val="-1"/>
          <w:sz w:val="24"/>
          <w:szCs w:val="24"/>
        </w:rPr>
        <w:t>UPVC</w:t>
      </w:r>
      <w:r>
        <w:rPr>
          <w:spacing w:val="-1"/>
          <w:sz w:val="24"/>
          <w:szCs w:val="24"/>
        </w:rPr>
        <w:t>塑料管的连接方式主要有密封胶圈、粘接和法兰连接</w:t>
      </w:r>
      <w:r>
        <w:rPr>
          <w:spacing w:val="-1"/>
          <w:sz w:val="24"/>
          <w:szCs w:val="24"/>
        </w:rPr>
        <w:t>3</w:t>
      </w:r>
      <w:r>
        <w:rPr>
          <w:spacing w:val="-1"/>
          <w:sz w:val="24"/>
          <w:szCs w:val="24"/>
        </w:rPr>
        <w:t>种。</w:t>
      </w:r>
      <w:r>
        <w:rPr>
          <w:spacing w:val="-2"/>
          <w:sz w:val="24"/>
          <w:szCs w:val="24"/>
        </w:rPr>
        <w:t>管径大于等于</w:t>
      </w:r>
    </w:p>
    <w:p w:rsidR="00CD2F38">
      <w:pPr>
        <w:pStyle w:val="BodyText"/>
        <w:spacing w:before="185" w:line="470" w:lineRule="exact"/>
        <w:ind w:left="130"/>
        <w:rPr>
          <w:sz w:val="24"/>
          <w:szCs w:val="24"/>
        </w:rPr>
      </w:pPr>
      <w:r>
        <w:rPr>
          <w:spacing w:val="-3"/>
          <w:position w:val="17"/>
          <w:sz w:val="24"/>
          <w:szCs w:val="24"/>
        </w:rPr>
        <w:t>100mm</w:t>
      </w:r>
      <w:r>
        <w:rPr>
          <w:spacing w:val="-3"/>
          <w:position w:val="17"/>
          <w:sz w:val="24"/>
          <w:szCs w:val="24"/>
        </w:rPr>
        <w:t>的管道一般采用胶圈接口；管径小于</w:t>
      </w:r>
      <w:r>
        <w:rPr>
          <w:spacing w:val="-3"/>
          <w:position w:val="17"/>
          <w:sz w:val="24"/>
          <w:szCs w:val="24"/>
        </w:rPr>
        <w:t xml:space="preserve">100 </w:t>
      </w:r>
      <w:r>
        <w:rPr>
          <w:rFonts w:ascii="Times New Roman" w:eastAsia="Times New Roman" w:hAnsi="Times New Roman" w:cs="Times New Roman"/>
          <w:spacing w:val="-3"/>
          <w:position w:val="17"/>
          <w:sz w:val="24"/>
          <w:szCs w:val="24"/>
        </w:rPr>
        <w:t xml:space="preserve">mm </w:t>
      </w:r>
      <w:r>
        <w:rPr>
          <w:spacing w:val="-3"/>
          <w:position w:val="17"/>
          <w:sz w:val="24"/>
          <w:szCs w:val="24"/>
        </w:rPr>
        <w:t>的管道则一般采用粘接接头，</w:t>
      </w:r>
      <w:r>
        <w:rPr>
          <w:spacing w:val="-4"/>
          <w:position w:val="17"/>
          <w:sz w:val="24"/>
          <w:szCs w:val="24"/>
        </w:rPr>
        <w:t>也有</w:t>
      </w:r>
    </w:p>
    <w:p w:rsidR="00CD2F38">
      <w:pPr>
        <w:pStyle w:val="BodyText"/>
        <w:spacing w:line="218" w:lineRule="auto"/>
        <w:ind w:left="130"/>
        <w:rPr>
          <w:sz w:val="24"/>
          <w:szCs w:val="24"/>
        </w:rPr>
      </w:pPr>
      <w:r>
        <w:rPr>
          <w:spacing w:val="-2"/>
          <w:sz w:val="24"/>
          <w:szCs w:val="24"/>
        </w:rPr>
        <w:t>的采用活接头；不同材质管道间的连接及阀门前后与管道的连接均采用法兰连接。</w:t>
      </w:r>
    </w:p>
    <w:p w:rsidR="00CD2F38">
      <w:pPr>
        <w:pStyle w:val="BodyText"/>
        <w:spacing w:before="217" w:line="219" w:lineRule="auto"/>
        <w:ind w:left="590"/>
        <w:rPr>
          <w:sz w:val="24"/>
          <w:szCs w:val="24"/>
        </w:rPr>
      </w:pPr>
      <w:r>
        <w:rPr>
          <w:spacing w:val="-4"/>
          <w:sz w:val="24"/>
          <w:szCs w:val="24"/>
        </w:rPr>
        <w:t>5.2.1.5</w:t>
      </w:r>
      <w:r>
        <w:rPr>
          <w:spacing w:val="-4"/>
          <w:sz w:val="24"/>
          <w:szCs w:val="24"/>
        </w:rPr>
        <w:t>管道安装</w:t>
      </w:r>
    </w:p>
    <w:p w:rsidR="00CD2F38">
      <w:pPr>
        <w:pStyle w:val="BodyText"/>
        <w:spacing w:before="174" w:line="219" w:lineRule="auto"/>
        <w:ind w:left="590"/>
        <w:rPr>
          <w:sz w:val="24"/>
          <w:szCs w:val="24"/>
        </w:rPr>
      </w:pPr>
      <w:r>
        <w:rPr>
          <w:sz w:val="24"/>
          <w:szCs w:val="24"/>
        </w:rPr>
        <w:t>本工程采用</w:t>
      </w:r>
      <w:r>
        <w:rPr>
          <w:rFonts w:ascii="Times New Roman" w:eastAsia="Times New Roman" w:hAnsi="Times New Roman" w:cs="Times New Roman"/>
          <w:sz w:val="24"/>
          <w:szCs w:val="24"/>
        </w:rPr>
        <w:t>UPVC</w:t>
      </w:r>
      <w:r>
        <w:rPr>
          <w:sz w:val="24"/>
          <w:szCs w:val="24"/>
        </w:rPr>
        <w:t>管，胶粘连接</w:t>
      </w:r>
      <w:r>
        <w:rPr>
          <w:sz w:val="24"/>
          <w:szCs w:val="24"/>
        </w:rPr>
        <w:t>1</w:t>
      </w:r>
      <w:r>
        <w:rPr>
          <w:sz w:val="24"/>
          <w:szCs w:val="24"/>
        </w:rPr>
        <w:t>、清</w:t>
      </w:r>
    </w:p>
    <w:p w:rsidR="00CD2F38">
      <w:pPr>
        <w:pStyle w:val="BodyText"/>
        <w:spacing w:before="170" w:line="229" w:lineRule="auto"/>
        <w:ind w:left="590"/>
        <w:rPr>
          <w:sz w:val="24"/>
          <w:szCs w:val="24"/>
        </w:rPr>
      </w:pPr>
      <w:r>
        <w:rPr>
          <w:sz w:val="24"/>
          <w:szCs w:val="24"/>
        </w:rPr>
        <w:t>理</w:t>
      </w:r>
    </w:p>
    <w:p w:rsidR="00CD2F38">
      <w:pPr>
        <w:pStyle w:val="BodyText"/>
        <w:spacing w:before="198" w:line="480" w:lineRule="exact"/>
        <w:ind w:left="590"/>
        <w:rPr>
          <w:sz w:val="24"/>
          <w:szCs w:val="24"/>
        </w:rPr>
      </w:pPr>
      <w:r>
        <w:rPr>
          <w:position w:val="18"/>
          <w:sz w:val="24"/>
          <w:szCs w:val="24"/>
        </w:rPr>
        <w:t>管材或管件在粘合前，用棉纱或干布将承口内</w:t>
      </w:r>
      <w:r>
        <w:rPr>
          <w:spacing w:val="-1"/>
          <w:position w:val="18"/>
          <w:sz w:val="24"/>
          <w:szCs w:val="24"/>
        </w:rPr>
        <w:t>侧和插口外侧擦试干净，使被粘结面</w:t>
      </w:r>
    </w:p>
    <w:p w:rsidR="00CD2F38">
      <w:pPr>
        <w:pStyle w:val="BodyText"/>
        <w:spacing w:before="1" w:line="218" w:lineRule="auto"/>
        <w:ind w:left="130"/>
        <w:rPr>
          <w:sz w:val="24"/>
          <w:szCs w:val="24"/>
        </w:rPr>
      </w:pPr>
      <w:r>
        <w:rPr>
          <w:spacing w:val="-1"/>
          <w:sz w:val="24"/>
          <w:szCs w:val="24"/>
        </w:rPr>
        <w:t>保持清洁，无尘砂与水迹。当表面沾有油污时，用棉</w:t>
      </w:r>
      <w:r>
        <w:rPr>
          <w:spacing w:val="-2"/>
          <w:sz w:val="24"/>
          <w:szCs w:val="24"/>
        </w:rPr>
        <w:t>纱蘸丙酮等清洁剂擦净。</w:t>
      </w:r>
    </w:p>
    <w:p w:rsidR="00CD2F38">
      <w:pPr>
        <w:pStyle w:val="BodyText"/>
        <w:spacing w:before="217" w:line="219" w:lineRule="auto"/>
        <w:ind w:left="590"/>
        <w:rPr>
          <w:sz w:val="24"/>
          <w:szCs w:val="24"/>
        </w:rPr>
      </w:pPr>
      <w:r>
        <w:rPr>
          <w:spacing w:val="-7"/>
          <w:sz w:val="24"/>
          <w:szCs w:val="24"/>
        </w:rPr>
        <w:t>2</w:t>
      </w:r>
      <w:r>
        <w:rPr>
          <w:spacing w:val="-7"/>
          <w:sz w:val="24"/>
          <w:szCs w:val="24"/>
        </w:rPr>
        <w:t>、粘接</w:t>
      </w:r>
    </w:p>
    <w:p w:rsidR="00CD2F38">
      <w:pPr>
        <w:pStyle w:val="BodyText"/>
        <w:spacing w:before="185" w:line="450" w:lineRule="exact"/>
        <w:ind w:left="590"/>
        <w:rPr>
          <w:sz w:val="24"/>
          <w:szCs w:val="24"/>
        </w:rPr>
      </w:pPr>
      <w:r>
        <w:rPr>
          <w:rFonts w:ascii="Times New Roman" w:eastAsia="Times New Roman" w:hAnsi="Times New Roman" w:cs="Times New Roman"/>
          <w:spacing w:val="-1"/>
          <w:position w:val="15"/>
          <w:sz w:val="24"/>
          <w:szCs w:val="24"/>
        </w:rPr>
        <w:t>A</w:t>
      </w:r>
      <w:r>
        <w:rPr>
          <w:spacing w:val="-1"/>
          <w:position w:val="15"/>
          <w:sz w:val="24"/>
          <w:szCs w:val="24"/>
        </w:rPr>
        <w:t>粘接前将两管试插一次，使插入深度及配合情况符合要求，并在插入端表面划出</w:t>
      </w:r>
    </w:p>
    <w:p w:rsidR="00CD2F38">
      <w:pPr>
        <w:pStyle w:val="BodyText"/>
        <w:spacing w:line="219" w:lineRule="auto"/>
        <w:ind w:left="130"/>
        <w:rPr>
          <w:sz w:val="24"/>
          <w:szCs w:val="24"/>
        </w:rPr>
      </w:pPr>
      <w:r>
        <w:rPr>
          <w:spacing w:val="-4"/>
          <w:sz w:val="24"/>
          <w:szCs w:val="24"/>
        </w:rPr>
        <w:t>插入承口深度的标线。</w:t>
      </w:r>
    </w:p>
    <w:p w:rsidR="00CD2F38">
      <w:pPr>
        <w:pStyle w:val="BodyText"/>
        <w:spacing w:before="224" w:line="460" w:lineRule="exact"/>
        <w:ind w:left="590"/>
        <w:rPr>
          <w:sz w:val="24"/>
          <w:szCs w:val="24"/>
        </w:rPr>
      </w:pPr>
      <w:r>
        <w:rPr>
          <w:spacing w:val="1"/>
          <w:position w:val="16"/>
          <w:sz w:val="24"/>
          <w:szCs w:val="24"/>
        </w:rPr>
        <w:t>B</w:t>
      </w:r>
      <w:r>
        <w:rPr>
          <w:spacing w:val="1"/>
          <w:position w:val="16"/>
          <w:sz w:val="24"/>
          <w:szCs w:val="24"/>
        </w:rPr>
        <w:t>粘接时须将插口处倒成小圆角，以形成坡口，并保证断口平整且</w:t>
      </w:r>
      <w:r>
        <w:rPr>
          <w:position w:val="16"/>
          <w:sz w:val="24"/>
          <w:szCs w:val="24"/>
        </w:rPr>
        <w:t>垂直轴线，这样</w:t>
      </w:r>
    </w:p>
    <w:p w:rsidR="00CD2F38">
      <w:pPr>
        <w:pStyle w:val="BodyText"/>
        <w:spacing w:before="1" w:line="218" w:lineRule="auto"/>
        <w:ind w:left="130"/>
        <w:rPr>
          <w:sz w:val="24"/>
          <w:szCs w:val="24"/>
        </w:rPr>
      </w:pPr>
      <w:r>
        <w:rPr>
          <w:spacing w:val="-4"/>
          <w:sz w:val="24"/>
          <w:szCs w:val="24"/>
        </w:rPr>
        <w:t>才能粘接牢固，避免漏水。</w:t>
      </w:r>
    </w:p>
    <w:p w:rsidR="00CD2F38">
      <w:pPr>
        <w:pStyle w:val="BodyText"/>
        <w:spacing w:before="206" w:line="470" w:lineRule="exact"/>
        <w:ind w:left="590"/>
        <w:rPr>
          <w:sz w:val="24"/>
          <w:szCs w:val="24"/>
        </w:rPr>
      </w:pPr>
      <w:r>
        <w:rPr>
          <w:rFonts w:ascii="Times New Roman" w:eastAsia="Times New Roman" w:hAnsi="Times New Roman" w:cs="Times New Roman"/>
          <w:position w:val="17"/>
          <w:sz w:val="24"/>
          <w:szCs w:val="24"/>
        </w:rPr>
        <w:t>C</w:t>
      </w:r>
      <w:r>
        <w:rPr>
          <w:position w:val="17"/>
          <w:sz w:val="24"/>
          <w:szCs w:val="24"/>
        </w:rPr>
        <w:t>用毛刷将粘接剂迅速涂刷在插口外侧及承口内侧结合面上时，先涂承口，后涂插</w:t>
      </w:r>
    </w:p>
    <w:p w:rsidR="00CD2F38">
      <w:pPr>
        <w:pStyle w:val="BodyText"/>
        <w:spacing w:before="1" w:line="218" w:lineRule="auto"/>
        <w:ind w:left="130"/>
        <w:rPr>
          <w:sz w:val="24"/>
          <w:szCs w:val="24"/>
        </w:rPr>
      </w:pPr>
      <w:r>
        <w:rPr>
          <w:spacing w:val="-5"/>
          <w:sz w:val="24"/>
          <w:szCs w:val="24"/>
        </w:rPr>
        <w:t>口，采用轴向涂刷，涂刷均匀适量。</w:t>
      </w:r>
    </w:p>
    <w:p w:rsidR="00CD2F38">
      <w:pPr>
        <w:pStyle w:val="BodyText"/>
        <w:spacing w:before="207" w:line="354" w:lineRule="auto"/>
        <w:ind w:left="130" w:right="259" w:firstLine="459"/>
        <w:rPr>
          <w:sz w:val="24"/>
          <w:szCs w:val="24"/>
        </w:rPr>
      </w:pPr>
      <w:r>
        <w:rPr>
          <w:rFonts w:ascii="Times New Roman" w:eastAsia="Times New Roman" w:hAnsi="Times New Roman" w:cs="Times New Roman"/>
          <w:spacing w:val="-2"/>
          <w:sz w:val="24"/>
          <w:szCs w:val="24"/>
        </w:rPr>
        <w:t>D</w:t>
      </w:r>
      <w:r>
        <w:rPr>
          <w:spacing w:val="-2"/>
          <w:sz w:val="24"/>
          <w:szCs w:val="24"/>
        </w:rPr>
        <w:t>承插口涂刷粘接剂后，立即找正方向将管端插入承口，用力挤压，使管端插入的</w:t>
      </w:r>
      <w:r>
        <w:rPr>
          <w:sz w:val="24"/>
          <w:szCs w:val="24"/>
        </w:rPr>
        <w:t>深度至所划标线，并保证承插接口的直度和接口位置正确，</w:t>
      </w:r>
      <w:r>
        <w:rPr>
          <w:spacing w:val="-1"/>
          <w:sz w:val="24"/>
          <w:szCs w:val="24"/>
        </w:rPr>
        <w:t>同时保持下表所规定的时</w:t>
      </w:r>
    </w:p>
    <w:p w:rsidR="00CD2F38">
      <w:pPr>
        <w:pStyle w:val="BodyText"/>
        <w:spacing w:line="220" w:lineRule="auto"/>
        <w:ind w:left="130"/>
        <w:rPr>
          <w:sz w:val="24"/>
          <w:szCs w:val="24"/>
        </w:rPr>
      </w:pPr>
      <w:r>
        <w:rPr>
          <w:spacing w:val="-6"/>
          <w:sz w:val="24"/>
          <w:szCs w:val="24"/>
        </w:rPr>
        <w:t>间，以防止接口脱滑。</w:t>
      </w:r>
    </w:p>
    <w:p w:rsidR="00CD2F38">
      <w:pPr>
        <w:pStyle w:val="BodyText"/>
        <w:spacing w:before="213" w:line="219" w:lineRule="auto"/>
        <w:ind w:left="3060"/>
        <w:rPr>
          <w:sz w:val="24"/>
          <w:szCs w:val="24"/>
        </w:rPr>
      </w:pPr>
      <w:r>
        <w:rPr>
          <w:spacing w:val="4"/>
          <w:sz w:val="24"/>
          <w:szCs w:val="24"/>
        </w:rPr>
        <w:t>表</w:t>
      </w:r>
      <w:r>
        <w:rPr>
          <w:spacing w:val="4"/>
          <w:sz w:val="24"/>
          <w:szCs w:val="24"/>
        </w:rPr>
        <w:t>5-9</w:t>
      </w:r>
      <w:r>
        <w:rPr>
          <w:spacing w:val="4"/>
          <w:sz w:val="24"/>
          <w:szCs w:val="24"/>
        </w:rPr>
        <w:t>粘接接合最少保持时间表</w:t>
      </w:r>
    </w:p>
    <w:p w:rsidR="00CD2F38">
      <w:pPr>
        <w:spacing w:line="219" w:lineRule="auto"/>
        <w:rPr>
          <w:sz w:val="24"/>
          <w:szCs w:val="24"/>
        </w:rPr>
        <w:sectPr>
          <w:headerReference w:type="even" r:id="rId103"/>
          <w:headerReference w:type="default" r:id="rId104"/>
          <w:footerReference w:type="even" r:id="rId105"/>
          <w:footerReference w:type="default" r:id="rId106"/>
          <w:headerReference w:type="first" r:id="rId107"/>
          <w:footerReference w:type="first" r:id="rId108"/>
          <w:pgSz w:w="11910" w:h="16840"/>
          <w:pgMar w:top="949" w:right="1200" w:bottom="0" w:left="1309" w:header="709" w:footer="0" w:gutter="0"/>
          <w:pgNumType w:start="16"/>
          <w:cols w:space="720"/>
        </w:sectPr>
      </w:pPr>
    </w:p>
    <w:p w:rsidR="00CD2F38">
      <w:pPr>
        <w:spacing w:before="215"/>
      </w:pPr>
    </w:p>
    <w:tbl>
      <w:tblPr>
        <w:tblStyle w:val="TableNormal05"/>
        <w:tblW w:w="788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22"/>
        <w:gridCol w:w="2636"/>
        <w:gridCol w:w="2622"/>
      </w:tblGrid>
      <w:tr>
        <w:tblPrEx>
          <w:tblW w:w="788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79"/>
        </w:trPr>
        <w:tc>
          <w:tcPr>
            <w:tcW w:w="2622" w:type="dxa"/>
            <w:shd w:val="clear" w:color="auto" w:fill="8DB2DF"/>
          </w:tcPr>
          <w:p w:rsidR="00CD2F38">
            <w:pPr>
              <w:pStyle w:val="TableText"/>
              <w:spacing w:before="51" w:line="219" w:lineRule="auto"/>
              <w:ind w:left="748"/>
              <w:rPr>
                <w:sz w:val="25"/>
                <w:szCs w:val="25"/>
              </w:rPr>
            </w:pPr>
            <w:bookmarkStart w:id="17" w:name="bookmark21"/>
            <w:bookmarkEnd w:id="17"/>
            <w:r>
              <w:rPr>
                <w:b/>
                <w:bCs/>
                <w:spacing w:val="4"/>
                <w:sz w:val="25"/>
                <w:szCs w:val="25"/>
              </w:rPr>
              <w:t>公称外径</w:t>
            </w:r>
            <w:r>
              <w:rPr>
                <w:b/>
                <w:bCs/>
                <w:spacing w:val="4"/>
                <w:sz w:val="25"/>
                <w:szCs w:val="25"/>
              </w:rPr>
              <w:t>(</w:t>
            </w:r>
            <w:r>
              <w:rPr>
                <w:b/>
                <w:bCs/>
                <w:sz w:val="25"/>
                <w:szCs w:val="25"/>
              </w:rPr>
              <w:t>mm</w:t>
            </w:r>
            <w:r>
              <w:rPr>
                <w:b/>
                <w:bCs/>
                <w:spacing w:val="4"/>
                <w:sz w:val="25"/>
                <w:szCs w:val="25"/>
              </w:rPr>
              <w:t>)</w:t>
            </w:r>
          </w:p>
        </w:tc>
        <w:tc>
          <w:tcPr>
            <w:tcW w:w="2636" w:type="dxa"/>
            <w:shd w:val="clear" w:color="auto" w:fill="8DB2DF"/>
          </w:tcPr>
          <w:p w:rsidR="00CD2F38">
            <w:pPr>
              <w:pStyle w:val="TableText"/>
              <w:spacing w:before="43" w:line="221" w:lineRule="auto"/>
              <w:ind w:left="936"/>
              <w:rPr>
                <w:sz w:val="25"/>
                <w:szCs w:val="25"/>
              </w:rPr>
            </w:pPr>
            <w:r>
              <w:rPr>
                <w:b/>
                <w:bCs/>
                <w:spacing w:val="-1"/>
                <w:sz w:val="25"/>
                <w:szCs w:val="25"/>
              </w:rPr>
              <w:t>63</w:t>
            </w:r>
            <w:r>
              <w:rPr>
                <w:b/>
                <w:bCs/>
                <w:spacing w:val="-1"/>
                <w:sz w:val="25"/>
                <w:szCs w:val="25"/>
              </w:rPr>
              <w:t>以下</w:t>
            </w:r>
          </w:p>
        </w:tc>
        <w:tc>
          <w:tcPr>
            <w:tcW w:w="2622" w:type="dxa"/>
            <w:shd w:val="clear" w:color="auto" w:fill="8DB2DF"/>
          </w:tcPr>
          <w:p w:rsidR="00CD2F38">
            <w:pPr>
              <w:pStyle w:val="TableText"/>
              <w:spacing w:before="136" w:line="184" w:lineRule="auto"/>
              <w:ind w:left="870"/>
              <w:rPr>
                <w:sz w:val="25"/>
                <w:szCs w:val="25"/>
              </w:rPr>
            </w:pPr>
            <w:r>
              <w:rPr>
                <w:b/>
                <w:bCs/>
                <w:spacing w:val="-5"/>
                <w:sz w:val="25"/>
                <w:szCs w:val="25"/>
              </w:rPr>
              <w:t>63</w:t>
            </w:r>
            <w:r>
              <w:rPr>
                <w:b/>
                <w:bCs/>
                <w:spacing w:val="-5"/>
                <w:sz w:val="25"/>
                <w:szCs w:val="25"/>
              </w:rPr>
              <w:t>～</w:t>
            </w:r>
            <w:r>
              <w:rPr>
                <w:b/>
                <w:bCs/>
                <w:spacing w:val="-5"/>
                <w:sz w:val="25"/>
                <w:szCs w:val="25"/>
              </w:rPr>
              <w:t>160</w:t>
            </w:r>
          </w:p>
        </w:tc>
      </w:tr>
      <w:tr>
        <w:tblPrEx>
          <w:tblW w:w="7880" w:type="dxa"/>
          <w:tblInd w:w="129" w:type="dxa"/>
          <w:tblLayout w:type="fixed"/>
          <w:tblLook w:val="04A0"/>
        </w:tblPrEx>
        <w:trPr>
          <w:trHeight w:val="470"/>
        </w:trPr>
        <w:tc>
          <w:tcPr>
            <w:tcW w:w="2622" w:type="dxa"/>
            <w:shd w:val="clear" w:color="auto" w:fill="8DB2DF"/>
          </w:tcPr>
          <w:p w:rsidR="00CD2F38">
            <w:pPr>
              <w:pStyle w:val="TableText"/>
              <w:spacing w:before="42" w:line="219" w:lineRule="auto"/>
              <w:ind w:left="868"/>
              <w:rPr>
                <w:sz w:val="25"/>
                <w:szCs w:val="25"/>
              </w:rPr>
            </w:pPr>
            <w:r>
              <w:rPr>
                <w:b/>
                <w:bCs/>
                <w:spacing w:val="4"/>
                <w:sz w:val="25"/>
                <w:szCs w:val="25"/>
              </w:rPr>
              <w:t>保持时间</w:t>
            </w:r>
            <w:r>
              <w:rPr>
                <w:b/>
                <w:bCs/>
                <w:spacing w:val="4"/>
                <w:sz w:val="25"/>
                <w:szCs w:val="25"/>
              </w:rPr>
              <w:t>(s)</w:t>
            </w:r>
          </w:p>
        </w:tc>
        <w:tc>
          <w:tcPr>
            <w:tcW w:w="2636" w:type="dxa"/>
          </w:tcPr>
          <w:p w:rsidR="00CD2F38">
            <w:pPr>
              <w:pStyle w:val="TableText"/>
              <w:spacing w:before="79"/>
              <w:ind w:left="1126"/>
              <w:rPr>
                <w:sz w:val="25"/>
                <w:szCs w:val="25"/>
              </w:rPr>
            </w:pPr>
            <w:r>
              <w:rPr>
                <w:b/>
                <w:bCs/>
                <w:spacing w:val="-7"/>
                <w:sz w:val="25"/>
                <w:szCs w:val="25"/>
              </w:rPr>
              <w:t>&gt;30</w:t>
            </w:r>
          </w:p>
        </w:tc>
        <w:tc>
          <w:tcPr>
            <w:tcW w:w="2622" w:type="dxa"/>
          </w:tcPr>
          <w:p w:rsidR="00CD2F38">
            <w:pPr>
              <w:pStyle w:val="TableText"/>
              <w:spacing w:before="79"/>
              <w:ind w:left="1120"/>
              <w:rPr>
                <w:sz w:val="25"/>
                <w:szCs w:val="25"/>
              </w:rPr>
            </w:pPr>
            <w:r>
              <w:rPr>
                <w:b/>
                <w:bCs/>
                <w:spacing w:val="-7"/>
                <w:sz w:val="25"/>
                <w:szCs w:val="25"/>
              </w:rPr>
              <w:t>&gt;60</w:t>
            </w:r>
          </w:p>
        </w:tc>
      </w:tr>
    </w:tbl>
    <w:p w:rsidR="00CD2F38">
      <w:pPr>
        <w:spacing w:line="403" w:lineRule="auto"/>
      </w:pPr>
    </w:p>
    <w:p w:rsidR="00CD2F38">
      <w:pPr>
        <w:pStyle w:val="BodyText"/>
        <w:spacing w:before="78" w:line="354" w:lineRule="auto"/>
        <w:ind w:left="249" w:right="225" w:firstLine="459"/>
        <w:rPr>
          <w:sz w:val="24"/>
          <w:szCs w:val="24"/>
        </w:rPr>
      </w:pPr>
      <w:r>
        <w:rPr>
          <w:sz w:val="24"/>
          <w:szCs w:val="24"/>
        </w:rPr>
        <w:t>E</w:t>
      </w:r>
      <w:r>
        <w:rPr>
          <w:sz w:val="24"/>
          <w:szCs w:val="24"/>
        </w:rPr>
        <w:t>由于</w:t>
      </w:r>
      <w:r>
        <w:rPr>
          <w:sz w:val="24"/>
          <w:szCs w:val="24"/>
        </w:rPr>
        <w:t>PVC-U</w:t>
      </w:r>
      <w:r>
        <w:rPr>
          <w:sz w:val="24"/>
          <w:szCs w:val="24"/>
        </w:rPr>
        <w:t>管道具有膨胀系数大的特点，因此必须每隔一定的距离</w:t>
      </w:r>
      <w:r>
        <w:rPr>
          <w:sz w:val="24"/>
          <w:szCs w:val="24"/>
        </w:rPr>
        <w:t>(</w:t>
      </w:r>
      <w:r>
        <w:rPr>
          <w:sz w:val="24"/>
          <w:szCs w:val="24"/>
        </w:rPr>
        <w:t>实际施工时常</w:t>
      </w:r>
      <w:r>
        <w:rPr>
          <w:sz w:val="24"/>
          <w:szCs w:val="24"/>
        </w:rPr>
        <w:t xml:space="preserve"> </w:t>
      </w:r>
      <w:r>
        <w:rPr>
          <w:sz w:val="24"/>
          <w:szCs w:val="24"/>
        </w:rPr>
        <w:t>采用</w:t>
      </w:r>
      <w:r>
        <w:rPr>
          <w:sz w:val="24"/>
          <w:szCs w:val="24"/>
        </w:rPr>
        <w:t>30</w:t>
      </w:r>
      <w:r>
        <w:rPr>
          <w:rFonts w:ascii="Times New Roman" w:eastAsia="Times New Roman" w:hAnsi="Times New Roman" w:cs="Times New Roman"/>
          <w:sz w:val="24"/>
          <w:szCs w:val="24"/>
        </w:rPr>
        <w:t xml:space="preserve">m  </w:t>
      </w:r>
      <w:r>
        <w:rPr>
          <w:sz w:val="24"/>
          <w:szCs w:val="24"/>
        </w:rPr>
        <w:t>左右</w:t>
      </w:r>
      <w:r>
        <w:rPr>
          <w:sz w:val="24"/>
          <w:szCs w:val="24"/>
        </w:rPr>
        <w:t>)</w:t>
      </w:r>
      <w:r>
        <w:rPr>
          <w:sz w:val="24"/>
          <w:szCs w:val="24"/>
        </w:rPr>
        <w:t>设置双头活套管，或先粘</w:t>
      </w:r>
      <w:r>
        <w:rPr>
          <w:spacing w:val="-1"/>
          <w:sz w:val="24"/>
          <w:szCs w:val="24"/>
        </w:rPr>
        <w:t>接一定的长度再换胶圈接口的方法来补偿伸</w:t>
      </w:r>
    </w:p>
    <w:p w:rsidR="00CD2F38">
      <w:pPr>
        <w:pStyle w:val="BodyText"/>
        <w:spacing w:line="218" w:lineRule="auto"/>
        <w:ind w:left="249"/>
        <w:rPr>
          <w:sz w:val="24"/>
          <w:szCs w:val="24"/>
        </w:rPr>
      </w:pPr>
      <w:r>
        <w:rPr>
          <w:spacing w:val="-10"/>
          <w:sz w:val="24"/>
          <w:szCs w:val="24"/>
        </w:rPr>
        <w:t>缩量。</w:t>
      </w:r>
    </w:p>
    <w:p w:rsidR="00CD2F38">
      <w:pPr>
        <w:pStyle w:val="BodyText"/>
        <w:spacing w:before="226" w:line="219" w:lineRule="auto"/>
        <w:ind w:left="709"/>
        <w:rPr>
          <w:sz w:val="24"/>
          <w:szCs w:val="24"/>
        </w:rPr>
      </w:pPr>
      <w:r>
        <w:rPr>
          <w:spacing w:val="-5"/>
          <w:sz w:val="24"/>
          <w:szCs w:val="24"/>
        </w:rPr>
        <w:t>3</w:t>
      </w:r>
      <w:r>
        <w:rPr>
          <w:spacing w:val="-5"/>
          <w:sz w:val="24"/>
          <w:szCs w:val="24"/>
        </w:rPr>
        <w:t>、承插接口的养护</w:t>
      </w:r>
    </w:p>
    <w:p w:rsidR="00CD2F38">
      <w:pPr>
        <w:pStyle w:val="BodyText"/>
        <w:spacing w:before="174" w:line="470" w:lineRule="exact"/>
        <w:ind w:left="709"/>
        <w:rPr>
          <w:sz w:val="24"/>
          <w:szCs w:val="24"/>
        </w:rPr>
      </w:pPr>
      <w:r>
        <w:rPr>
          <w:spacing w:val="-1"/>
          <w:position w:val="17"/>
          <w:sz w:val="24"/>
          <w:szCs w:val="24"/>
        </w:rPr>
        <w:t>承插接口连接完毕后，及时将挤出的粘接剂擦试干净。粘接后，不得立即对接合部</w:t>
      </w:r>
    </w:p>
    <w:p w:rsidR="00CD2F38">
      <w:pPr>
        <w:pStyle w:val="BodyText"/>
        <w:spacing w:before="1" w:line="218" w:lineRule="auto"/>
        <w:ind w:left="249"/>
        <w:rPr>
          <w:sz w:val="24"/>
          <w:szCs w:val="24"/>
        </w:rPr>
      </w:pPr>
      <w:r>
        <w:rPr>
          <w:sz w:val="24"/>
          <w:szCs w:val="24"/>
        </w:rPr>
        <w:t>位强行加载，使其静置固化时间不低于</w:t>
      </w:r>
      <w:r>
        <w:rPr>
          <w:sz w:val="24"/>
          <w:szCs w:val="24"/>
        </w:rPr>
        <w:t>30min</w:t>
      </w:r>
      <w:r>
        <w:rPr>
          <w:sz w:val="24"/>
          <w:szCs w:val="24"/>
        </w:rPr>
        <w:t>。</w:t>
      </w:r>
    </w:p>
    <w:p w:rsidR="00CD2F38">
      <w:pPr>
        <w:pStyle w:val="BodyText"/>
        <w:spacing w:before="207" w:line="220" w:lineRule="auto"/>
        <w:ind w:left="709"/>
        <w:rPr>
          <w:sz w:val="24"/>
          <w:szCs w:val="24"/>
        </w:rPr>
      </w:pPr>
      <w:r>
        <w:rPr>
          <w:spacing w:val="-3"/>
          <w:sz w:val="24"/>
          <w:szCs w:val="24"/>
        </w:rPr>
        <w:t>5.2.1.6</w:t>
      </w:r>
      <w:r>
        <w:rPr>
          <w:spacing w:val="-3"/>
          <w:sz w:val="24"/>
          <w:szCs w:val="24"/>
        </w:rPr>
        <w:t xml:space="preserve"> </w:t>
      </w:r>
      <w:r>
        <w:rPr>
          <w:spacing w:val="-3"/>
          <w:sz w:val="24"/>
          <w:szCs w:val="24"/>
        </w:rPr>
        <w:t>质量控制措施</w:t>
      </w:r>
    </w:p>
    <w:p w:rsidR="00CD2F38">
      <w:pPr>
        <w:pStyle w:val="BodyText"/>
        <w:spacing w:before="182" w:line="219" w:lineRule="auto"/>
        <w:ind w:left="709"/>
        <w:rPr>
          <w:sz w:val="24"/>
          <w:szCs w:val="24"/>
        </w:rPr>
      </w:pPr>
      <w:r>
        <w:rPr>
          <w:spacing w:val="-6"/>
          <w:sz w:val="24"/>
          <w:szCs w:val="24"/>
        </w:rPr>
        <w:t>1)</w:t>
      </w:r>
      <w:r>
        <w:rPr>
          <w:spacing w:val="-6"/>
          <w:sz w:val="24"/>
          <w:szCs w:val="24"/>
        </w:rPr>
        <w:t>材料应符合图纸及有关规范的要求。</w:t>
      </w:r>
    </w:p>
    <w:p w:rsidR="00CD2F38">
      <w:pPr>
        <w:pStyle w:val="BodyText"/>
        <w:spacing w:before="177" w:line="219" w:lineRule="auto"/>
        <w:ind w:left="709"/>
        <w:rPr>
          <w:sz w:val="24"/>
          <w:szCs w:val="24"/>
        </w:rPr>
      </w:pPr>
      <w:r>
        <w:rPr>
          <w:spacing w:val="-2"/>
          <w:sz w:val="24"/>
          <w:szCs w:val="24"/>
        </w:rPr>
        <w:t xml:space="preserve">2)  </w:t>
      </w:r>
      <w:r>
        <w:rPr>
          <w:spacing w:val="-2"/>
          <w:sz w:val="24"/>
          <w:szCs w:val="24"/>
        </w:rPr>
        <w:t>管道安装应符合《给排水管道工程施工及验收规范》的要求。</w:t>
      </w:r>
    </w:p>
    <w:p w:rsidR="00CD2F38">
      <w:pPr>
        <w:pStyle w:val="BodyText"/>
        <w:spacing w:before="184" w:line="471" w:lineRule="exact"/>
        <w:ind w:left="709"/>
        <w:rPr>
          <w:sz w:val="24"/>
          <w:szCs w:val="24"/>
        </w:rPr>
      </w:pPr>
      <w:r>
        <w:rPr>
          <w:spacing w:val="-1"/>
          <w:position w:val="17"/>
          <w:sz w:val="24"/>
          <w:szCs w:val="24"/>
        </w:rPr>
        <w:t>3)</w:t>
      </w:r>
      <w:r>
        <w:rPr>
          <w:spacing w:val="-1"/>
          <w:position w:val="17"/>
          <w:sz w:val="24"/>
          <w:szCs w:val="24"/>
        </w:rPr>
        <w:t>仔细对管道、伸缩节、节点和其他附属构筑物等进行外观检查；并根据设计检</w:t>
      </w:r>
    </w:p>
    <w:p w:rsidR="00CD2F38">
      <w:pPr>
        <w:pStyle w:val="BodyText"/>
        <w:spacing w:line="219" w:lineRule="auto"/>
        <w:ind w:left="249"/>
        <w:rPr>
          <w:sz w:val="24"/>
          <w:szCs w:val="24"/>
        </w:rPr>
      </w:pPr>
      <w:r>
        <w:rPr>
          <w:spacing w:val="-6"/>
          <w:sz w:val="24"/>
          <w:szCs w:val="24"/>
        </w:rPr>
        <w:t>查管道各点能否自由排放水。</w:t>
      </w:r>
    </w:p>
    <w:p w:rsidR="00CD2F38">
      <w:pPr>
        <w:pStyle w:val="BodyText"/>
        <w:spacing w:before="204" w:line="471" w:lineRule="exact"/>
        <w:ind w:left="709"/>
        <w:rPr>
          <w:sz w:val="24"/>
          <w:szCs w:val="24"/>
        </w:rPr>
      </w:pPr>
      <w:r>
        <w:rPr>
          <w:spacing w:val="-1"/>
          <w:position w:val="17"/>
          <w:sz w:val="24"/>
          <w:szCs w:val="24"/>
        </w:rPr>
        <w:t>4)</w:t>
      </w:r>
      <w:r>
        <w:rPr>
          <w:spacing w:val="-1"/>
          <w:position w:val="17"/>
          <w:sz w:val="24"/>
          <w:szCs w:val="24"/>
        </w:rPr>
        <w:t>插口插入时必须按管轴线方向插入承口，不能倾斜，否则会顶偏胶圈，致使胶</w:t>
      </w:r>
    </w:p>
    <w:p w:rsidR="00CD2F38">
      <w:pPr>
        <w:pStyle w:val="BodyText"/>
        <w:spacing w:line="219" w:lineRule="auto"/>
        <w:ind w:left="249"/>
        <w:rPr>
          <w:sz w:val="24"/>
          <w:szCs w:val="24"/>
        </w:rPr>
      </w:pPr>
      <w:r>
        <w:rPr>
          <w:spacing w:val="-4"/>
          <w:sz w:val="24"/>
          <w:szCs w:val="24"/>
        </w:rPr>
        <w:t>圈发生不同程度的位移，产生漏水。</w:t>
      </w:r>
    </w:p>
    <w:p w:rsidR="00CD2F38">
      <w:pPr>
        <w:pStyle w:val="BodyText"/>
        <w:spacing w:before="204" w:line="219" w:lineRule="auto"/>
        <w:ind w:left="709"/>
        <w:rPr>
          <w:sz w:val="24"/>
          <w:szCs w:val="24"/>
        </w:rPr>
      </w:pPr>
      <w:r>
        <w:rPr>
          <w:spacing w:val="-1"/>
          <w:sz w:val="24"/>
          <w:szCs w:val="24"/>
        </w:rPr>
        <w:t xml:space="preserve">5)  </w:t>
      </w:r>
      <w:r>
        <w:rPr>
          <w:spacing w:val="-1"/>
          <w:sz w:val="24"/>
          <w:szCs w:val="24"/>
        </w:rPr>
        <w:t>在插口外表面和胶圈上刷润滑剂，</w:t>
      </w:r>
      <w:r>
        <w:rPr>
          <w:spacing w:val="-2"/>
          <w:sz w:val="24"/>
          <w:szCs w:val="24"/>
        </w:rPr>
        <w:t>注意插口外表面应涂刷至端部坡口处。</w:t>
      </w:r>
    </w:p>
    <w:p w:rsidR="00CD2F38">
      <w:pPr>
        <w:pStyle w:val="BodyText"/>
        <w:spacing w:before="186" w:line="354" w:lineRule="auto"/>
        <w:ind w:left="249" w:right="268" w:firstLine="459"/>
        <w:rPr>
          <w:sz w:val="24"/>
          <w:szCs w:val="24"/>
        </w:rPr>
      </w:pPr>
      <w:r>
        <w:rPr>
          <w:spacing w:val="-1"/>
          <w:sz w:val="24"/>
          <w:szCs w:val="24"/>
        </w:rPr>
        <w:t xml:space="preserve">6)  </w:t>
      </w:r>
      <w:r>
        <w:rPr>
          <w:spacing w:val="-1"/>
          <w:sz w:val="24"/>
          <w:szCs w:val="24"/>
        </w:rPr>
        <w:t>起吊管道时，吊距应符合有关规定，水平吊装，力求平稳地对入承口内，进管拉紧线器拉速应缓慢，随时检查胶圈是否均匀拉至工作面，不得使胶圈扭转，同时</w:t>
      </w:r>
      <w:r>
        <w:rPr>
          <w:spacing w:val="-2"/>
          <w:sz w:val="24"/>
          <w:szCs w:val="24"/>
        </w:rPr>
        <w:t>调直</w:t>
      </w:r>
    </w:p>
    <w:p w:rsidR="00CD2F38">
      <w:pPr>
        <w:pStyle w:val="BodyText"/>
        <w:spacing w:before="1" w:line="219" w:lineRule="auto"/>
        <w:ind w:left="249"/>
        <w:rPr>
          <w:sz w:val="24"/>
          <w:szCs w:val="24"/>
        </w:rPr>
      </w:pPr>
      <w:r>
        <w:rPr>
          <w:spacing w:val="-3"/>
          <w:sz w:val="24"/>
          <w:szCs w:val="24"/>
        </w:rPr>
        <w:t>管身，确保管中心位置不发生偏差。</w:t>
      </w:r>
    </w:p>
    <w:p w:rsidR="00CD2F38">
      <w:pPr>
        <w:pStyle w:val="BodyText"/>
        <w:spacing w:before="215" w:line="219" w:lineRule="auto"/>
        <w:ind w:left="709"/>
        <w:rPr>
          <w:sz w:val="24"/>
          <w:szCs w:val="24"/>
        </w:rPr>
      </w:pPr>
      <w:r>
        <w:rPr>
          <w:spacing w:val="-3"/>
          <w:sz w:val="24"/>
          <w:szCs w:val="24"/>
        </w:rPr>
        <w:t xml:space="preserve">7)  </w:t>
      </w:r>
      <w:r>
        <w:rPr>
          <w:spacing w:val="-3"/>
          <w:sz w:val="24"/>
          <w:szCs w:val="24"/>
        </w:rPr>
        <w:t>安装时应保证两根管节在同一条直线上。</w:t>
      </w:r>
    </w:p>
    <w:p w:rsidR="00CD2F38">
      <w:pPr>
        <w:pStyle w:val="BodyText"/>
        <w:spacing w:before="195" w:line="219" w:lineRule="auto"/>
        <w:ind w:left="339"/>
        <w:rPr>
          <w:sz w:val="24"/>
          <w:szCs w:val="24"/>
        </w:rPr>
      </w:pPr>
      <w:r>
        <w:rPr>
          <w:spacing w:val="-2"/>
          <w:sz w:val="24"/>
          <w:szCs w:val="24"/>
        </w:rPr>
        <w:t xml:space="preserve">5.2.2 </w:t>
      </w:r>
      <w:r>
        <w:rPr>
          <w:spacing w:val="-2"/>
          <w:sz w:val="24"/>
          <w:szCs w:val="24"/>
        </w:rPr>
        <w:t>管道冲洗和压力试验</w:t>
      </w:r>
    </w:p>
    <w:p w:rsidR="00CD2F38">
      <w:pPr>
        <w:pStyle w:val="BodyText"/>
        <w:spacing w:before="164" w:line="355" w:lineRule="auto"/>
        <w:ind w:left="249" w:right="261" w:firstLine="459"/>
        <w:rPr>
          <w:sz w:val="24"/>
          <w:szCs w:val="24"/>
        </w:rPr>
      </w:pPr>
      <w:r>
        <w:rPr>
          <w:sz w:val="24"/>
          <w:szCs w:val="24"/>
        </w:rPr>
        <w:t>按照《给水排水管道工程施工及验收规范》执行，本</w:t>
      </w:r>
      <w:r>
        <w:rPr>
          <w:spacing w:val="-1"/>
          <w:sz w:val="24"/>
          <w:szCs w:val="24"/>
        </w:rPr>
        <w:t>工程分段进行管道消毒、冲洗和压水试验，管道管道冲洗和压水试验前在部分地方需安装临时阀门及临时排水管。管道冲洗和试压水由原供水管</w:t>
      </w:r>
      <w:r>
        <w:rPr>
          <w:spacing w:val="-1"/>
          <w:sz w:val="24"/>
          <w:szCs w:val="24"/>
        </w:rPr>
        <w:t>网引出，冲洗和试压水由泄水阀排向附近河沟及市政排水设</w:t>
      </w:r>
    </w:p>
    <w:p w:rsidR="00CD2F38">
      <w:pPr>
        <w:pStyle w:val="BodyText"/>
        <w:spacing w:before="1" w:line="222" w:lineRule="auto"/>
        <w:ind w:left="249"/>
        <w:rPr>
          <w:sz w:val="24"/>
          <w:szCs w:val="24"/>
        </w:rPr>
      </w:pPr>
      <w:r>
        <w:rPr>
          <w:spacing w:val="-6"/>
          <w:sz w:val="24"/>
          <w:szCs w:val="24"/>
        </w:rPr>
        <w:t>施。</w:t>
      </w:r>
    </w:p>
    <w:p w:rsidR="00CD2F38">
      <w:pPr>
        <w:pStyle w:val="BodyText"/>
        <w:spacing w:before="227" w:line="219" w:lineRule="auto"/>
        <w:ind w:left="709"/>
        <w:rPr>
          <w:sz w:val="24"/>
          <w:szCs w:val="24"/>
        </w:rPr>
      </w:pPr>
      <w:r>
        <w:rPr>
          <w:spacing w:val="-3"/>
          <w:sz w:val="24"/>
          <w:szCs w:val="24"/>
        </w:rPr>
        <w:t>5.2.2.1</w:t>
      </w:r>
      <w:r>
        <w:rPr>
          <w:spacing w:val="-3"/>
          <w:sz w:val="24"/>
          <w:szCs w:val="24"/>
        </w:rPr>
        <w:t xml:space="preserve"> </w:t>
      </w:r>
      <w:r>
        <w:rPr>
          <w:spacing w:val="-3"/>
          <w:sz w:val="24"/>
          <w:szCs w:val="24"/>
        </w:rPr>
        <w:t>管道压力试验</w:t>
      </w:r>
    </w:p>
    <w:p w:rsidR="00CD2F38">
      <w:pPr>
        <w:pStyle w:val="BodyText"/>
        <w:spacing w:before="186" w:line="219" w:lineRule="auto"/>
        <w:ind w:left="709"/>
        <w:rPr>
          <w:sz w:val="24"/>
          <w:szCs w:val="24"/>
        </w:rPr>
      </w:pPr>
      <w:r>
        <w:rPr>
          <w:spacing w:val="-3"/>
          <w:sz w:val="24"/>
          <w:szCs w:val="24"/>
        </w:rPr>
        <w:t xml:space="preserve">1)  </w:t>
      </w:r>
      <w:r>
        <w:rPr>
          <w:spacing w:val="-3"/>
          <w:sz w:val="24"/>
          <w:szCs w:val="24"/>
        </w:rPr>
        <w:t>管道安装合格后，在回填前分段进行管道水压试验。</w:t>
      </w:r>
    </w:p>
    <w:p w:rsidR="00CD2F38">
      <w:pPr>
        <w:pStyle w:val="BodyText"/>
        <w:spacing w:before="184" w:line="442" w:lineRule="exact"/>
        <w:ind w:left="709"/>
        <w:rPr>
          <w:sz w:val="24"/>
          <w:szCs w:val="24"/>
        </w:rPr>
      </w:pPr>
      <w:r>
        <w:rPr>
          <w:spacing w:val="6"/>
          <w:position w:val="15"/>
          <w:sz w:val="24"/>
          <w:szCs w:val="24"/>
        </w:rPr>
        <w:t>2)</w:t>
      </w:r>
      <w:r>
        <w:rPr>
          <w:spacing w:val="6"/>
          <w:position w:val="15"/>
          <w:sz w:val="24"/>
          <w:szCs w:val="24"/>
        </w:rPr>
        <w:t>水压试验采用设备应符合有关规定，最大量程必须大于试验压力的</w:t>
      </w:r>
      <w:r>
        <w:rPr>
          <w:spacing w:val="6"/>
          <w:position w:val="15"/>
          <w:sz w:val="24"/>
          <w:szCs w:val="24"/>
        </w:rPr>
        <w:t>1.5</w:t>
      </w:r>
      <w:r>
        <w:rPr>
          <w:spacing w:val="5"/>
          <w:position w:val="15"/>
          <w:sz w:val="24"/>
          <w:szCs w:val="24"/>
        </w:rPr>
        <w:t>倍，使</w:t>
      </w:r>
    </w:p>
    <w:p w:rsidR="00CD2F38">
      <w:pPr>
        <w:pStyle w:val="BodyText"/>
        <w:spacing w:line="220" w:lineRule="auto"/>
        <w:ind w:left="249"/>
        <w:rPr>
          <w:sz w:val="24"/>
          <w:szCs w:val="24"/>
        </w:rPr>
      </w:pPr>
      <w:r>
        <w:rPr>
          <w:spacing w:val="-7"/>
          <w:sz w:val="24"/>
          <w:szCs w:val="24"/>
        </w:rPr>
        <w:t>用前应校正。</w:t>
      </w:r>
    </w:p>
    <w:p w:rsidR="00CD2F38">
      <w:pPr>
        <w:spacing w:line="220" w:lineRule="auto"/>
        <w:rPr>
          <w:sz w:val="24"/>
          <w:szCs w:val="24"/>
        </w:rPr>
      </w:pPr>
      <w:r>
        <w:rPr>
          <w:sz w:val="24"/>
          <w:szCs w:val="24"/>
        </w:rPr>
        <w:br/>
      </w:r>
      <w:r>
        <w:rPr>
          <w:sz w:val="24"/>
          <w:szCs w:val="24"/>
        </w:rP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09" w:history="1">
        <w:r>
          <w:rPr>
            <w:rFonts w:ascii="SimSun" w:eastAsia="SimSun" w:hAnsi="SimSun" w:cs="SimSun"/>
            <w:b/>
            <w:bCs/>
            <w:noProof w:val="0"/>
            <w:snapToGrid/>
            <w:color w:val="0000EE"/>
            <w:sz w:val="30"/>
            <w:szCs w:val="30"/>
            <w:u w:val="single" w:color="0000EE"/>
          </w:rPr>
          <w:t>https://d.book118.com/548132123121006031</w:t>
        </w:r>
      </w:hyperlink>
    </w:p>
    <w:p w:rsidR="00CD2F38">
      <w:pPr>
        <w:spacing w:line="220" w:lineRule="auto"/>
        <w:rPr>
          <w:sz w:val="24"/>
          <w:szCs w:val="24"/>
        </w:rPr>
      </w:pPr>
    </w:p>
    <w:sectPr>
      <w:headerReference w:type="even" r:id="rId110"/>
      <w:headerReference w:type="default" r:id="rId111"/>
      <w:footerReference w:type="even" r:id="rId112"/>
      <w:footerReference w:type="default" r:id="rId113"/>
      <w:headerReference w:type="first" r:id="rId114"/>
      <w:footerReference w:type="first" r:id="rId115"/>
      <w:pgSz w:w="11910" w:h="16840"/>
      <w:pgMar w:top="948" w:right="1140" w:bottom="0" w:left="1170" w:header="738" w:footer="0" w:gutter="0"/>
      <w:pgNumType w:start="17"/>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rsidRPr="00D33514" w:rsidP="00D33514">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4"/>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1"/>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1"/>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4"/>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4"/>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1"/>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1"/>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1"/>
      </w:rP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4"/>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1"/>
      </w:rP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4"/>
      </w:rP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4"/>
      </w:rP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38" w:rsidRPr="00D33514" w:rsidP="00D33514">
    <w:pPr>
      <w:pStyle w:val="Header"/>
      <w:rPr>
        <w:szCs w:val="21"/>
      </w:rP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CD2F38"/>
    <w:rsid w:val="00760503"/>
    <w:rsid w:val="00CD2F38"/>
    <w:rsid w:val="00D335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2F38"/>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CD2F38"/>
    <w:tblPr>
      <w:tblCellMar>
        <w:top w:w="0" w:type="dxa"/>
        <w:left w:w="0" w:type="dxa"/>
        <w:bottom w:w="0" w:type="dxa"/>
        <w:right w:w="0" w:type="dxa"/>
      </w:tblCellMar>
    </w:tblPr>
  </w:style>
  <w:style w:type="paragraph" w:styleId="BodyText">
    <w:name w:val="Body Text"/>
    <w:basedOn w:val="Normal"/>
    <w:semiHidden/>
    <w:qFormat/>
    <w:rsid w:val="00CD2F38"/>
    <w:rPr>
      <w:rFonts w:ascii="SimSun" w:eastAsia="SimSun" w:hAnsi="SimSun" w:cs="SimSun"/>
      <w:sz w:val="23"/>
      <w:szCs w:val="23"/>
    </w:rPr>
  </w:style>
  <w:style w:type="paragraph" w:customStyle="1" w:styleId="TableText">
    <w:name w:val="Table Text"/>
    <w:basedOn w:val="Normal"/>
    <w:semiHidden/>
    <w:qFormat/>
    <w:rsid w:val="00CD2F38"/>
    <w:rPr>
      <w:rFonts w:ascii="SimSun" w:eastAsia="SimSun" w:hAnsi="SimSun" w:cs="SimSun"/>
      <w:sz w:val="17"/>
      <w:szCs w:val="17"/>
    </w:rPr>
  </w:style>
  <w:style w:type="paragraph" w:styleId="BalloonText">
    <w:name w:val="Balloon Text"/>
    <w:basedOn w:val="Normal"/>
    <w:link w:val="Char"/>
    <w:uiPriority w:val="99"/>
    <w:semiHidden/>
    <w:unhideWhenUsed/>
    <w:rsid w:val="00760503"/>
    <w:rPr>
      <w:sz w:val="18"/>
      <w:szCs w:val="18"/>
    </w:rPr>
  </w:style>
  <w:style w:type="character" w:customStyle="1" w:styleId="Char">
    <w:name w:val="批注框文本 Char"/>
    <w:basedOn w:val="DefaultParagraphFont"/>
    <w:link w:val="BalloonText"/>
    <w:uiPriority w:val="99"/>
    <w:semiHidden/>
    <w:rsid w:val="00760503"/>
    <w:rPr>
      <w:noProof/>
      <w:sz w:val="18"/>
      <w:szCs w:val="18"/>
    </w:rPr>
  </w:style>
  <w:style w:type="paragraph" w:styleId="Header">
    <w:name w:val="header"/>
    <w:basedOn w:val="Normal"/>
    <w:link w:val="Char0"/>
    <w:uiPriority w:val="99"/>
    <w:semiHidden/>
    <w:unhideWhenUsed/>
    <w:rsid w:val="00D33514"/>
    <w:pPr>
      <w:tabs>
        <w:tab w:val="center" w:pos="4153"/>
        <w:tab w:val="right" w:pos="8306"/>
      </w:tabs>
      <w:jc w:val="center"/>
    </w:pPr>
    <w:rPr>
      <w:sz w:val="18"/>
      <w:szCs w:val="18"/>
    </w:rPr>
  </w:style>
  <w:style w:type="character" w:customStyle="1" w:styleId="Char0">
    <w:name w:val="页眉 Char"/>
    <w:basedOn w:val="DefaultParagraphFont"/>
    <w:link w:val="Header"/>
    <w:uiPriority w:val="99"/>
    <w:semiHidden/>
    <w:rsid w:val="00D33514"/>
    <w:rPr>
      <w:noProof/>
      <w:sz w:val="18"/>
      <w:szCs w:val="18"/>
    </w:rPr>
  </w:style>
  <w:style w:type="paragraph" w:styleId="Footer">
    <w:name w:val="footer"/>
    <w:basedOn w:val="Normal"/>
    <w:link w:val="Char1"/>
    <w:uiPriority w:val="99"/>
    <w:semiHidden/>
    <w:unhideWhenUsed/>
    <w:rsid w:val="00D33514"/>
    <w:pPr>
      <w:tabs>
        <w:tab w:val="center" w:pos="4153"/>
        <w:tab w:val="right" w:pos="8306"/>
      </w:tabs>
    </w:pPr>
    <w:rPr>
      <w:sz w:val="18"/>
      <w:szCs w:val="18"/>
    </w:rPr>
  </w:style>
  <w:style w:type="character" w:customStyle="1" w:styleId="Char1">
    <w:name w:val="页脚 Char"/>
    <w:basedOn w:val="DefaultParagraphFont"/>
    <w:link w:val="Footer"/>
    <w:uiPriority w:val="99"/>
    <w:semiHidden/>
    <w:rsid w:val="00D33514"/>
    <w:rPr>
      <w:noProof/>
      <w:sz w:val="18"/>
      <w:szCs w:val="18"/>
    </w:rPr>
  </w:style>
  <w:style w:type="table" w:customStyle="1" w:styleId="TableNormal00">
    <w:name w:val="Table Normal_0_0"/>
    <w:semiHidden/>
    <w:unhideWhenUsed/>
    <w:qFormat/>
    <w:rsid w:val="00CD2F38"/>
    <w:tblPr>
      <w:tblCellMar>
        <w:top w:w="0" w:type="dxa"/>
        <w:left w:w="0" w:type="dxa"/>
        <w:bottom w:w="0" w:type="dxa"/>
        <w:right w:w="0" w:type="dxa"/>
      </w:tblCellMar>
    </w:tblPr>
  </w:style>
  <w:style w:type="table" w:customStyle="1" w:styleId="TableNormal01">
    <w:name w:val="Table Normal_0_1"/>
    <w:semiHidden/>
    <w:unhideWhenUsed/>
    <w:qFormat/>
    <w:rsid w:val="00CD2F38"/>
    <w:tblPr>
      <w:tblCellMar>
        <w:top w:w="0" w:type="dxa"/>
        <w:left w:w="0" w:type="dxa"/>
        <w:bottom w:w="0" w:type="dxa"/>
        <w:right w:w="0" w:type="dxa"/>
      </w:tblCellMar>
    </w:tblPr>
  </w:style>
  <w:style w:type="table" w:customStyle="1" w:styleId="TableNormal02">
    <w:name w:val="Table Normal_0_2"/>
    <w:semiHidden/>
    <w:unhideWhenUsed/>
    <w:qFormat/>
    <w:rsid w:val="00CD2F38"/>
    <w:tblPr>
      <w:tblCellMar>
        <w:top w:w="0" w:type="dxa"/>
        <w:left w:w="0" w:type="dxa"/>
        <w:bottom w:w="0" w:type="dxa"/>
        <w:right w:w="0" w:type="dxa"/>
      </w:tblCellMar>
    </w:tblPr>
  </w:style>
  <w:style w:type="table" w:customStyle="1" w:styleId="TableNormal03">
    <w:name w:val="Table Normal_0_3"/>
    <w:semiHidden/>
    <w:unhideWhenUsed/>
    <w:qFormat/>
    <w:rsid w:val="00CD2F38"/>
    <w:tblPr>
      <w:tblCellMar>
        <w:top w:w="0" w:type="dxa"/>
        <w:left w:w="0" w:type="dxa"/>
        <w:bottom w:w="0" w:type="dxa"/>
        <w:right w:w="0" w:type="dxa"/>
      </w:tblCellMar>
    </w:tblPr>
  </w:style>
  <w:style w:type="table" w:customStyle="1" w:styleId="TableNormal04">
    <w:name w:val="Table Normal_0_4"/>
    <w:semiHidden/>
    <w:unhideWhenUsed/>
    <w:qFormat/>
    <w:rsid w:val="00CD2F38"/>
    <w:tblPr>
      <w:tblCellMar>
        <w:top w:w="0" w:type="dxa"/>
        <w:left w:w="0" w:type="dxa"/>
        <w:bottom w:w="0" w:type="dxa"/>
        <w:right w:w="0" w:type="dxa"/>
      </w:tblCellMar>
    </w:tblPr>
  </w:style>
  <w:style w:type="table" w:customStyle="1" w:styleId="TableNormal05">
    <w:name w:val="Table Normal_0_5"/>
    <w:semiHidden/>
    <w:unhideWhenUsed/>
    <w:qFormat/>
    <w:rsid w:val="00CD2F38"/>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44.xml" /><Relationship Id="rId101" Type="http://schemas.openxmlformats.org/officeDocument/2006/relationships/header" Target="header45.xml" /><Relationship Id="rId102" Type="http://schemas.openxmlformats.org/officeDocument/2006/relationships/footer" Target="footer45.xml" /><Relationship Id="rId103" Type="http://schemas.openxmlformats.org/officeDocument/2006/relationships/header" Target="header46.xml" /><Relationship Id="rId104" Type="http://schemas.openxmlformats.org/officeDocument/2006/relationships/header" Target="header47.xml" /><Relationship Id="rId105" Type="http://schemas.openxmlformats.org/officeDocument/2006/relationships/footer" Target="footer46.xml" /><Relationship Id="rId106" Type="http://schemas.openxmlformats.org/officeDocument/2006/relationships/footer" Target="footer47.xml" /><Relationship Id="rId107" Type="http://schemas.openxmlformats.org/officeDocument/2006/relationships/header" Target="header48.xml" /><Relationship Id="rId108" Type="http://schemas.openxmlformats.org/officeDocument/2006/relationships/footer" Target="footer48.xml" /><Relationship Id="rId109" Type="http://schemas.openxmlformats.org/officeDocument/2006/relationships/hyperlink" Target="https://d.book118.com/548132123121006031" TargetMode="External" /><Relationship Id="rId11" Type="http://schemas.openxmlformats.org/officeDocument/2006/relationships/header" Target="header4.xml" /><Relationship Id="rId110" Type="http://schemas.openxmlformats.org/officeDocument/2006/relationships/header" Target="header49.xml" /><Relationship Id="rId111" Type="http://schemas.openxmlformats.org/officeDocument/2006/relationships/header" Target="header50.xml" /><Relationship Id="rId112" Type="http://schemas.openxmlformats.org/officeDocument/2006/relationships/footer" Target="footer49.xml" /><Relationship Id="rId113" Type="http://schemas.openxmlformats.org/officeDocument/2006/relationships/footer" Target="footer50.xml" /><Relationship Id="rId114" Type="http://schemas.openxmlformats.org/officeDocument/2006/relationships/header" Target="header51.xml" /><Relationship Id="rId115" Type="http://schemas.openxmlformats.org/officeDocument/2006/relationships/footer" Target="footer51.xml" /><Relationship Id="rId116" Type="http://schemas.openxmlformats.org/officeDocument/2006/relationships/theme" Target="theme/theme1.xml" /><Relationship Id="rId117" Type="http://schemas.openxmlformats.org/officeDocument/2006/relationships/styles" Target="styles.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image" Target="media/image1.jpeg"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image" Target="media/image2.jpeg" /><Relationship Id="rId66" Type="http://schemas.openxmlformats.org/officeDocument/2006/relationships/image" Target="media/image3.jpeg" /><Relationship Id="rId67" Type="http://schemas.openxmlformats.org/officeDocument/2006/relationships/image" Target="media/image4.jpeg" /><Relationship Id="rId68" Type="http://schemas.openxmlformats.org/officeDocument/2006/relationships/image" Target="media/image5.jpeg" /><Relationship Id="rId69" Type="http://schemas.openxmlformats.org/officeDocument/2006/relationships/header" Target="header31.xml" /><Relationship Id="rId7" Type="http://schemas.openxmlformats.org/officeDocument/2006/relationships/footer" Target="footer1.xml" /><Relationship Id="rId70" Type="http://schemas.openxmlformats.org/officeDocument/2006/relationships/header" Target="header32.xml" /><Relationship Id="rId71" Type="http://schemas.openxmlformats.org/officeDocument/2006/relationships/footer" Target="footer31.xml" /><Relationship Id="rId72" Type="http://schemas.openxmlformats.org/officeDocument/2006/relationships/footer" Target="footer32.xml" /><Relationship Id="rId73" Type="http://schemas.openxmlformats.org/officeDocument/2006/relationships/header" Target="header33.xml" /><Relationship Id="rId74" Type="http://schemas.openxmlformats.org/officeDocument/2006/relationships/footer" Target="footer33.xml" /><Relationship Id="rId75" Type="http://schemas.openxmlformats.org/officeDocument/2006/relationships/image" Target="media/image6.jpeg" /><Relationship Id="rId76" Type="http://schemas.openxmlformats.org/officeDocument/2006/relationships/image" Target="media/image7.jpeg" /><Relationship Id="rId77" Type="http://schemas.openxmlformats.org/officeDocument/2006/relationships/header" Target="header34.xml" /><Relationship Id="rId78" Type="http://schemas.openxmlformats.org/officeDocument/2006/relationships/header" Target="header35.xml" /><Relationship Id="rId79" Type="http://schemas.openxmlformats.org/officeDocument/2006/relationships/footer" Target="footer34.xml" /><Relationship Id="rId8" Type="http://schemas.openxmlformats.org/officeDocument/2006/relationships/footer" Target="footer2.xml" /><Relationship Id="rId80" Type="http://schemas.openxmlformats.org/officeDocument/2006/relationships/footer" Target="footer35.xml" /><Relationship Id="rId81" Type="http://schemas.openxmlformats.org/officeDocument/2006/relationships/header" Target="header36.xml" /><Relationship Id="rId82" Type="http://schemas.openxmlformats.org/officeDocument/2006/relationships/footer" Target="footer36.xml" /><Relationship Id="rId83" Type="http://schemas.openxmlformats.org/officeDocument/2006/relationships/header" Target="header37.xml" /><Relationship Id="rId84" Type="http://schemas.openxmlformats.org/officeDocument/2006/relationships/header" Target="header38.xml" /><Relationship Id="rId85" Type="http://schemas.openxmlformats.org/officeDocument/2006/relationships/footer" Target="footer37.xml" /><Relationship Id="rId86" Type="http://schemas.openxmlformats.org/officeDocument/2006/relationships/footer" Target="footer38.xml" /><Relationship Id="rId87" Type="http://schemas.openxmlformats.org/officeDocument/2006/relationships/header" Target="header39.xml" /><Relationship Id="rId88" Type="http://schemas.openxmlformats.org/officeDocument/2006/relationships/footer" Target="footer39.xml" /><Relationship Id="rId89" Type="http://schemas.openxmlformats.org/officeDocument/2006/relationships/image" Target="media/image8.jpeg" /><Relationship Id="rId9" Type="http://schemas.openxmlformats.org/officeDocument/2006/relationships/header" Target="header3.xml" /><Relationship Id="rId90" Type="http://schemas.openxmlformats.org/officeDocument/2006/relationships/header" Target="header40.xml" /><Relationship Id="rId91" Type="http://schemas.openxmlformats.org/officeDocument/2006/relationships/header" Target="header41.xml" /><Relationship Id="rId92" Type="http://schemas.openxmlformats.org/officeDocument/2006/relationships/footer" Target="footer40.xml" /><Relationship Id="rId93" Type="http://schemas.openxmlformats.org/officeDocument/2006/relationships/footer" Target="footer41.xml" /><Relationship Id="rId94" Type="http://schemas.openxmlformats.org/officeDocument/2006/relationships/header" Target="header42.xml" /><Relationship Id="rId95" Type="http://schemas.openxmlformats.org/officeDocument/2006/relationships/footer" Target="footer42.xml" /><Relationship Id="rId96" Type="http://schemas.openxmlformats.org/officeDocument/2006/relationships/image" Target="media/image9.jpeg" /><Relationship Id="rId97" Type="http://schemas.openxmlformats.org/officeDocument/2006/relationships/header" Target="header43.xml" /><Relationship Id="rId98" Type="http://schemas.openxmlformats.org/officeDocument/2006/relationships/header" Target="header44.xml" /><Relationship Id="rId99" Type="http://schemas.openxmlformats.org/officeDocument/2006/relationships/footer" Target="footer4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3389</Words>
  <Characters>19321</Characters>
  <Application>Microsoft Office Word</Application>
  <DocSecurity>0</DocSecurity>
  <Lines>161</Lines>
  <Paragraphs>45</Paragraphs>
  <ScaleCrop>false</ScaleCrop>
  <Company/>
  <LinksUpToDate>false</LinksUpToDate>
  <CharactersWithSpaces>22665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2024-01-21T05:57:00Z</dcterms:created>
  <dcterms:modified xsi:type="dcterms:W3CDTF">2024-01-21T05:57:00Z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2023-12-13T09:28:10Z</vt:filetime>
  </property>
  <property fmtid="{D5CDD505-2E9C-101B-9397-08002B2CF9AE}" pid="3" name="CRO">
    <vt:lpwstr>wqlLaW5nc29mdCBQREYgdG8gV1BTIDkw</vt:lpwstr>
  </property>
  <property fmtid="{D5CDD505-2E9C-101B-9397-08002B2CF9AE}" pid="4" name="UsrData">
    <vt:lpwstr>6579089b98caa6001f8a4e56wl</vt:lpwstr>
  </property>
</Properties>
</file>