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流量变送器项目规划设计蓝图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3464" w:history="1">
        <w:r>
          <w:rPr>
            <w:rFonts w:ascii="仿宋" w:eastAsia="仿宋" w:hAnsi="仿宋" w:cs="仿宋" w:hint="eastAsia"/>
            <w:lang w:eastAsia="zh-CN"/>
          </w:rPr>
          <w:t>序言</w:t>
        </w:r>
        <w:r>
          <w:tab/>
        </w:r>
        <w:r>
          <w:fldChar w:fldCharType="begin"/>
        </w:r>
        <w:r>
          <w:instrText xml:space="preserve"> PAGEREF _Toc23464 \h </w:instrText>
        </w:r>
        <w:r>
          <w:fldChar w:fldCharType="separate"/>
        </w:r>
        <w:r>
          <w:t>3</w:t>
        </w:r>
        <w:r>
          <w:fldChar w:fldCharType="end"/>
        </w:r>
      </w:hyperlink>
    </w:p>
    <w:p>
      <w:pPr>
        <w:pStyle w:val="TOC1"/>
        <w:tabs>
          <w:tab w:val="right" w:leader="dot" w:pos="8306"/>
        </w:tabs>
      </w:pPr>
      <w:hyperlink w:anchor="_Toc18718" w:history="1">
        <w:r>
          <w:rPr>
            <w:rFonts w:ascii="仿宋" w:eastAsia="仿宋" w:hAnsi="仿宋" w:cs="仿宋" w:hint="eastAsia"/>
            <w:lang w:eastAsia="zh-CN"/>
          </w:rPr>
          <w:t>一、产品规划分析</w:t>
        </w:r>
        <w:r>
          <w:tab/>
        </w:r>
        <w:r>
          <w:fldChar w:fldCharType="begin"/>
        </w:r>
        <w:r>
          <w:instrText xml:space="preserve"> PAGEREF _Toc18718 \h </w:instrText>
        </w:r>
        <w:r>
          <w:fldChar w:fldCharType="separate"/>
        </w:r>
        <w:r>
          <w:t>3</w:t>
        </w:r>
        <w:r>
          <w:fldChar w:fldCharType="end"/>
        </w:r>
      </w:hyperlink>
    </w:p>
    <w:p>
      <w:pPr>
        <w:pStyle w:val="TOC2"/>
        <w:tabs>
          <w:tab w:val="right" w:leader="dot" w:pos="8306"/>
        </w:tabs>
      </w:pPr>
      <w:hyperlink w:anchor="_Toc27198" w:history="1">
        <w:r>
          <w:rPr>
            <w:rFonts w:ascii="仿宋" w:eastAsia="仿宋" w:hAnsi="仿宋" w:cs="仿宋" w:hint="eastAsia"/>
            <w:lang w:eastAsia="zh-CN"/>
          </w:rPr>
          <w:t>(一)、产品规划</w:t>
        </w:r>
        <w:r>
          <w:tab/>
        </w:r>
        <w:r>
          <w:fldChar w:fldCharType="begin"/>
        </w:r>
        <w:r>
          <w:instrText xml:space="preserve"> PAGEREF _Toc27198 \h </w:instrText>
        </w:r>
        <w:r>
          <w:fldChar w:fldCharType="separate"/>
        </w:r>
        <w:r>
          <w:t>3</w:t>
        </w:r>
        <w:r>
          <w:fldChar w:fldCharType="end"/>
        </w:r>
      </w:hyperlink>
    </w:p>
    <w:p>
      <w:pPr>
        <w:pStyle w:val="TOC2"/>
        <w:tabs>
          <w:tab w:val="right" w:leader="dot" w:pos="8306"/>
        </w:tabs>
      </w:pPr>
      <w:hyperlink w:anchor="_Toc2372" w:history="1">
        <w:r>
          <w:rPr>
            <w:rFonts w:ascii="仿宋" w:eastAsia="仿宋" w:hAnsi="仿宋" w:cs="仿宋" w:hint="eastAsia"/>
            <w:lang w:eastAsia="zh-CN"/>
          </w:rPr>
          <w:t>(二)、建设规模</w:t>
        </w:r>
        <w:r>
          <w:tab/>
        </w:r>
        <w:r>
          <w:fldChar w:fldCharType="begin"/>
        </w:r>
        <w:r>
          <w:instrText xml:space="preserve"> PAGEREF _Toc2372 \h </w:instrText>
        </w:r>
        <w:r>
          <w:fldChar w:fldCharType="separate"/>
        </w:r>
        <w:r>
          <w:t>4</w:t>
        </w:r>
        <w:r>
          <w:fldChar w:fldCharType="end"/>
        </w:r>
      </w:hyperlink>
    </w:p>
    <w:p>
      <w:pPr>
        <w:pStyle w:val="TOC1"/>
        <w:tabs>
          <w:tab w:val="right" w:leader="dot" w:pos="8306"/>
        </w:tabs>
      </w:pPr>
      <w:hyperlink w:anchor="_Toc10286" w:history="1">
        <w:r>
          <w:rPr>
            <w:rFonts w:ascii="仿宋" w:eastAsia="仿宋" w:hAnsi="仿宋" w:cs="仿宋" w:hint="eastAsia"/>
            <w:lang w:eastAsia="zh-CN"/>
          </w:rPr>
          <w:t>二、流量变送器项目建设单位说明</w:t>
        </w:r>
        <w:r>
          <w:tab/>
        </w:r>
        <w:r>
          <w:fldChar w:fldCharType="begin"/>
        </w:r>
        <w:r>
          <w:instrText xml:space="preserve"> PAGEREF _Toc10286 \h </w:instrText>
        </w:r>
        <w:r>
          <w:fldChar w:fldCharType="separate"/>
        </w:r>
        <w:r>
          <w:t>5</w:t>
        </w:r>
        <w:r>
          <w:fldChar w:fldCharType="end"/>
        </w:r>
      </w:hyperlink>
    </w:p>
    <w:p>
      <w:pPr>
        <w:pStyle w:val="TOC2"/>
        <w:tabs>
          <w:tab w:val="right" w:leader="dot" w:pos="8306"/>
        </w:tabs>
      </w:pPr>
      <w:hyperlink w:anchor="_Toc3568" w:history="1">
        <w:r>
          <w:rPr>
            <w:rFonts w:ascii="仿宋" w:eastAsia="仿宋" w:hAnsi="仿宋" w:cs="仿宋" w:hint="eastAsia"/>
            <w:lang w:eastAsia="zh-CN"/>
          </w:rPr>
          <w:t>(一)、流量变送器项目承办单位基本情况</w:t>
        </w:r>
        <w:r>
          <w:tab/>
        </w:r>
        <w:r>
          <w:fldChar w:fldCharType="begin"/>
        </w:r>
        <w:r>
          <w:instrText xml:space="preserve"> PAGEREF _Toc3568 \h </w:instrText>
        </w:r>
        <w:r>
          <w:fldChar w:fldCharType="separate"/>
        </w:r>
        <w:r>
          <w:t>5</w:t>
        </w:r>
        <w:r>
          <w:fldChar w:fldCharType="end"/>
        </w:r>
      </w:hyperlink>
    </w:p>
    <w:p>
      <w:pPr>
        <w:pStyle w:val="TOC2"/>
        <w:tabs>
          <w:tab w:val="right" w:leader="dot" w:pos="8306"/>
        </w:tabs>
      </w:pPr>
      <w:hyperlink w:anchor="_Toc12764" w:history="1">
        <w:r>
          <w:rPr>
            <w:rFonts w:ascii="仿宋" w:eastAsia="仿宋" w:hAnsi="仿宋" w:cs="仿宋" w:hint="eastAsia"/>
            <w:lang w:eastAsia="zh-CN"/>
          </w:rPr>
          <w:t>(二)、公司经济效益分析</w:t>
        </w:r>
        <w:r>
          <w:tab/>
        </w:r>
        <w:r>
          <w:fldChar w:fldCharType="begin"/>
        </w:r>
        <w:r>
          <w:instrText xml:space="preserve"> PAGEREF _Toc12764 \h </w:instrText>
        </w:r>
        <w:r>
          <w:fldChar w:fldCharType="separate"/>
        </w:r>
        <w:r>
          <w:t>5</w:t>
        </w:r>
        <w:r>
          <w:fldChar w:fldCharType="end"/>
        </w:r>
      </w:hyperlink>
    </w:p>
    <w:p>
      <w:pPr>
        <w:pStyle w:val="TOC1"/>
        <w:tabs>
          <w:tab w:val="right" w:leader="dot" w:pos="8306"/>
        </w:tabs>
      </w:pPr>
      <w:hyperlink w:anchor="_Toc12402" w:history="1">
        <w:r>
          <w:rPr>
            <w:rFonts w:ascii="仿宋" w:eastAsia="仿宋" w:hAnsi="仿宋" w:cs="仿宋" w:hint="eastAsia"/>
            <w:lang w:eastAsia="zh-CN"/>
          </w:rPr>
          <w:t>三、流量变送器项目可持续发展</w:t>
        </w:r>
        <w:r>
          <w:tab/>
        </w:r>
        <w:r>
          <w:fldChar w:fldCharType="begin"/>
        </w:r>
        <w:r>
          <w:instrText xml:space="preserve"> PAGEREF _Toc12402 \h </w:instrText>
        </w:r>
        <w:r>
          <w:fldChar w:fldCharType="separate"/>
        </w:r>
        <w:r>
          <w:t>6</w:t>
        </w:r>
        <w:r>
          <w:fldChar w:fldCharType="end"/>
        </w:r>
      </w:hyperlink>
    </w:p>
    <w:p>
      <w:pPr>
        <w:pStyle w:val="TOC2"/>
        <w:tabs>
          <w:tab w:val="right" w:leader="dot" w:pos="8306"/>
        </w:tabs>
      </w:pPr>
      <w:hyperlink w:anchor="_Toc30672" w:history="1">
        <w:r>
          <w:rPr>
            <w:rFonts w:ascii="仿宋" w:eastAsia="仿宋" w:hAnsi="仿宋" w:cs="仿宋" w:hint="eastAsia"/>
            <w:lang w:eastAsia="zh-CN"/>
          </w:rPr>
          <w:t>(一)、可持续战略与实践</w:t>
        </w:r>
        <w:r>
          <w:tab/>
        </w:r>
        <w:r>
          <w:fldChar w:fldCharType="begin"/>
        </w:r>
        <w:r>
          <w:instrText xml:space="preserve"> PAGEREF _Toc30672 \h </w:instrText>
        </w:r>
        <w:r>
          <w:fldChar w:fldCharType="separate"/>
        </w:r>
        <w:r>
          <w:t>6</w:t>
        </w:r>
        <w:r>
          <w:fldChar w:fldCharType="end"/>
        </w:r>
      </w:hyperlink>
    </w:p>
    <w:p>
      <w:pPr>
        <w:pStyle w:val="TOC2"/>
        <w:tabs>
          <w:tab w:val="right" w:leader="dot" w:pos="8306"/>
        </w:tabs>
      </w:pPr>
      <w:hyperlink w:anchor="_Toc4550" w:history="1">
        <w:r>
          <w:rPr>
            <w:rFonts w:ascii="仿宋" w:eastAsia="仿宋" w:hAnsi="仿宋" w:cs="仿宋" w:hint="eastAsia"/>
            <w:lang w:eastAsia="zh-CN"/>
          </w:rPr>
          <w:t>(二)、环保与社会责任</w:t>
        </w:r>
        <w:r>
          <w:tab/>
        </w:r>
        <w:r>
          <w:fldChar w:fldCharType="begin"/>
        </w:r>
        <w:r>
          <w:instrText xml:space="preserve"> PAGEREF _Toc4550 \h </w:instrText>
        </w:r>
        <w:r>
          <w:fldChar w:fldCharType="separate"/>
        </w:r>
        <w:r>
          <w:t>7</w:t>
        </w:r>
        <w:r>
          <w:fldChar w:fldCharType="end"/>
        </w:r>
      </w:hyperlink>
    </w:p>
    <w:p>
      <w:pPr>
        <w:pStyle w:val="TOC1"/>
        <w:tabs>
          <w:tab w:val="right" w:leader="dot" w:pos="8306"/>
        </w:tabs>
      </w:pPr>
      <w:hyperlink w:anchor="_Toc1890" w:history="1">
        <w:r>
          <w:rPr>
            <w:rFonts w:ascii="仿宋" w:eastAsia="仿宋" w:hAnsi="仿宋" w:cs="仿宋" w:hint="eastAsia"/>
            <w:lang w:eastAsia="zh-CN"/>
          </w:rPr>
          <w:t>四、流量变送器项目土建工程</w:t>
        </w:r>
        <w:r>
          <w:tab/>
        </w:r>
        <w:r>
          <w:fldChar w:fldCharType="begin"/>
        </w:r>
        <w:r>
          <w:instrText xml:space="preserve"> PAGEREF _Toc1890 \h </w:instrText>
        </w:r>
        <w:r>
          <w:fldChar w:fldCharType="separate"/>
        </w:r>
        <w:r>
          <w:t>8</w:t>
        </w:r>
        <w:r>
          <w:fldChar w:fldCharType="end"/>
        </w:r>
      </w:hyperlink>
    </w:p>
    <w:p>
      <w:pPr>
        <w:pStyle w:val="TOC2"/>
        <w:tabs>
          <w:tab w:val="right" w:leader="dot" w:pos="8306"/>
        </w:tabs>
      </w:pPr>
      <w:hyperlink w:anchor="_Toc24839" w:history="1">
        <w:r>
          <w:rPr>
            <w:rFonts w:ascii="仿宋" w:eastAsia="仿宋" w:hAnsi="仿宋" w:cs="仿宋" w:hint="eastAsia"/>
            <w:lang w:eastAsia="zh-CN"/>
          </w:rPr>
          <w:t>(一)、建筑工程设计原则</w:t>
        </w:r>
        <w:r>
          <w:tab/>
        </w:r>
        <w:r>
          <w:fldChar w:fldCharType="begin"/>
        </w:r>
        <w:r>
          <w:instrText xml:space="preserve"> PAGEREF _Toc24839 \h </w:instrText>
        </w:r>
        <w:r>
          <w:fldChar w:fldCharType="separate"/>
        </w:r>
        <w:r>
          <w:t>8</w:t>
        </w:r>
        <w:r>
          <w:fldChar w:fldCharType="end"/>
        </w:r>
      </w:hyperlink>
    </w:p>
    <w:p>
      <w:pPr>
        <w:pStyle w:val="TOC2"/>
        <w:tabs>
          <w:tab w:val="right" w:leader="dot" w:pos="8306"/>
        </w:tabs>
      </w:pPr>
      <w:hyperlink w:anchor="_Toc21976" w:history="1">
        <w:r>
          <w:rPr>
            <w:rFonts w:ascii="仿宋" w:eastAsia="仿宋" w:hAnsi="仿宋" w:cs="仿宋" w:hint="eastAsia"/>
            <w:lang w:eastAsia="zh-CN"/>
          </w:rPr>
          <w:t>(二)、土建工程设计年限及安全等级</w:t>
        </w:r>
        <w:r>
          <w:tab/>
        </w:r>
        <w:r>
          <w:fldChar w:fldCharType="begin"/>
        </w:r>
        <w:r>
          <w:instrText xml:space="preserve"> PAGEREF _Toc21976 \h </w:instrText>
        </w:r>
        <w:r>
          <w:fldChar w:fldCharType="separate"/>
        </w:r>
        <w:r>
          <w:t>9</w:t>
        </w:r>
        <w:r>
          <w:fldChar w:fldCharType="end"/>
        </w:r>
      </w:hyperlink>
    </w:p>
    <w:p>
      <w:pPr>
        <w:pStyle w:val="TOC2"/>
        <w:tabs>
          <w:tab w:val="right" w:leader="dot" w:pos="8306"/>
        </w:tabs>
      </w:pPr>
      <w:hyperlink w:anchor="_Toc7830" w:history="1">
        <w:r>
          <w:rPr>
            <w:rFonts w:ascii="仿宋" w:eastAsia="仿宋" w:hAnsi="仿宋" w:cs="仿宋" w:hint="eastAsia"/>
            <w:lang w:eastAsia="zh-CN"/>
          </w:rPr>
          <w:t>(三)、建筑工程设计总体要求</w:t>
        </w:r>
        <w:r>
          <w:tab/>
        </w:r>
        <w:r>
          <w:fldChar w:fldCharType="begin"/>
        </w:r>
        <w:r>
          <w:instrText xml:space="preserve"> PAGEREF _Toc7830 \h </w:instrText>
        </w:r>
        <w:r>
          <w:fldChar w:fldCharType="separate"/>
        </w:r>
        <w:r>
          <w:t>10</w:t>
        </w:r>
        <w:r>
          <w:fldChar w:fldCharType="end"/>
        </w:r>
      </w:hyperlink>
    </w:p>
    <w:p>
      <w:pPr>
        <w:pStyle w:val="TOC2"/>
        <w:tabs>
          <w:tab w:val="right" w:leader="dot" w:pos="8306"/>
        </w:tabs>
      </w:pPr>
      <w:hyperlink w:anchor="_Toc2431" w:history="1">
        <w:r>
          <w:rPr>
            <w:rFonts w:ascii="仿宋" w:eastAsia="仿宋" w:hAnsi="仿宋" w:cs="仿宋" w:hint="eastAsia"/>
            <w:lang w:eastAsia="zh-CN"/>
          </w:rPr>
          <w:t>(四)、土建工程建设指标</w:t>
        </w:r>
        <w:r>
          <w:tab/>
        </w:r>
        <w:r>
          <w:fldChar w:fldCharType="begin"/>
        </w:r>
        <w:r>
          <w:instrText xml:space="preserve"> PAGEREF _Toc2431 \h </w:instrText>
        </w:r>
        <w:r>
          <w:fldChar w:fldCharType="separate"/>
        </w:r>
        <w:r>
          <w:t>11</w:t>
        </w:r>
        <w:r>
          <w:fldChar w:fldCharType="end"/>
        </w:r>
      </w:hyperlink>
    </w:p>
    <w:p>
      <w:pPr>
        <w:pStyle w:val="TOC1"/>
        <w:tabs>
          <w:tab w:val="right" w:leader="dot" w:pos="8306"/>
        </w:tabs>
      </w:pPr>
      <w:hyperlink w:anchor="_Toc2378" w:history="1">
        <w:r>
          <w:rPr>
            <w:rFonts w:ascii="仿宋" w:eastAsia="仿宋" w:hAnsi="仿宋" w:cs="仿宋" w:hint="eastAsia"/>
            <w:lang w:eastAsia="zh-CN"/>
          </w:rPr>
          <w:t>五、工艺说明</w:t>
        </w:r>
        <w:r>
          <w:tab/>
        </w:r>
        <w:r>
          <w:fldChar w:fldCharType="begin"/>
        </w:r>
        <w:r>
          <w:instrText xml:space="preserve"> PAGEREF _Toc2378 \h </w:instrText>
        </w:r>
        <w:r>
          <w:fldChar w:fldCharType="separate"/>
        </w:r>
        <w:r>
          <w:t>11</w:t>
        </w:r>
        <w:r>
          <w:fldChar w:fldCharType="end"/>
        </w:r>
      </w:hyperlink>
    </w:p>
    <w:p>
      <w:pPr>
        <w:pStyle w:val="TOC2"/>
        <w:tabs>
          <w:tab w:val="right" w:leader="dot" w:pos="8306"/>
        </w:tabs>
      </w:pPr>
      <w:hyperlink w:anchor="_Toc22661" w:history="1">
        <w:r>
          <w:rPr>
            <w:rFonts w:ascii="仿宋" w:eastAsia="仿宋" w:hAnsi="仿宋" w:cs="仿宋" w:hint="eastAsia"/>
            <w:lang w:eastAsia="zh-CN"/>
          </w:rPr>
          <w:t>(一)、技术管理特点</w:t>
        </w:r>
        <w:r>
          <w:tab/>
        </w:r>
        <w:r>
          <w:fldChar w:fldCharType="begin"/>
        </w:r>
        <w:r>
          <w:instrText xml:space="preserve"> PAGEREF _Toc22661 \h </w:instrText>
        </w:r>
        <w:r>
          <w:fldChar w:fldCharType="separate"/>
        </w:r>
        <w:r>
          <w:t>11</w:t>
        </w:r>
        <w:r>
          <w:fldChar w:fldCharType="end"/>
        </w:r>
      </w:hyperlink>
    </w:p>
    <w:p>
      <w:pPr>
        <w:pStyle w:val="TOC2"/>
        <w:tabs>
          <w:tab w:val="right" w:leader="dot" w:pos="8306"/>
        </w:tabs>
      </w:pPr>
      <w:hyperlink w:anchor="_Toc3693" w:history="1">
        <w:r>
          <w:rPr>
            <w:rFonts w:ascii="仿宋" w:eastAsia="仿宋" w:hAnsi="仿宋" w:cs="仿宋" w:hint="eastAsia"/>
            <w:lang w:eastAsia="zh-CN"/>
          </w:rPr>
          <w:t>(二)、流量变送器项目工艺技术设计方案</w:t>
        </w:r>
        <w:r>
          <w:tab/>
        </w:r>
        <w:r>
          <w:fldChar w:fldCharType="begin"/>
        </w:r>
        <w:r>
          <w:instrText xml:space="preserve"> PAGEREF _Toc3693 \h </w:instrText>
        </w:r>
        <w:r>
          <w:fldChar w:fldCharType="separate"/>
        </w:r>
        <w:r>
          <w:t>12</w:t>
        </w:r>
        <w:r>
          <w:fldChar w:fldCharType="end"/>
        </w:r>
      </w:hyperlink>
    </w:p>
    <w:p>
      <w:pPr>
        <w:pStyle w:val="TOC2"/>
        <w:tabs>
          <w:tab w:val="right" w:leader="dot" w:pos="8306"/>
        </w:tabs>
      </w:pPr>
      <w:hyperlink w:anchor="_Toc5019" w:history="1">
        <w:r>
          <w:rPr>
            <w:rFonts w:ascii="仿宋" w:eastAsia="仿宋" w:hAnsi="仿宋" w:cs="仿宋" w:hint="eastAsia"/>
            <w:lang w:eastAsia="zh-CN"/>
          </w:rPr>
          <w:t>(三)、设备选型方案</w:t>
        </w:r>
        <w:r>
          <w:tab/>
        </w:r>
        <w:r>
          <w:fldChar w:fldCharType="begin"/>
        </w:r>
        <w:r>
          <w:instrText xml:space="preserve"> PAGEREF _Toc5019 \h </w:instrText>
        </w:r>
        <w:r>
          <w:fldChar w:fldCharType="separate"/>
        </w:r>
        <w:r>
          <w:t>14</w:t>
        </w:r>
        <w:r>
          <w:fldChar w:fldCharType="end"/>
        </w:r>
      </w:hyperlink>
    </w:p>
    <w:p>
      <w:pPr>
        <w:pStyle w:val="TOC1"/>
        <w:tabs>
          <w:tab w:val="right" w:leader="dot" w:pos="8306"/>
        </w:tabs>
      </w:pPr>
      <w:hyperlink w:anchor="_Toc6736" w:history="1">
        <w:r>
          <w:rPr>
            <w:rFonts w:ascii="仿宋" w:eastAsia="仿宋" w:hAnsi="仿宋" w:cs="仿宋" w:hint="eastAsia"/>
            <w:lang w:eastAsia="zh-CN"/>
          </w:rPr>
          <w:t>六、流量变送器项目建设背景及必要性分析</w:t>
        </w:r>
        <w:r>
          <w:tab/>
        </w:r>
        <w:r>
          <w:fldChar w:fldCharType="begin"/>
        </w:r>
        <w:r>
          <w:instrText xml:space="preserve"> PAGEREF _Toc6736 \h </w:instrText>
        </w:r>
        <w:r>
          <w:fldChar w:fldCharType="separate"/>
        </w:r>
        <w:r>
          <w:t>15</w:t>
        </w:r>
        <w:r>
          <w:fldChar w:fldCharType="end"/>
        </w:r>
      </w:hyperlink>
    </w:p>
    <w:p>
      <w:pPr>
        <w:pStyle w:val="TOC2"/>
        <w:tabs>
          <w:tab w:val="right" w:leader="dot" w:pos="8306"/>
        </w:tabs>
      </w:pPr>
      <w:hyperlink w:anchor="_Toc25253" w:history="1">
        <w:r>
          <w:rPr>
            <w:rFonts w:ascii="仿宋" w:eastAsia="仿宋" w:hAnsi="仿宋" w:cs="仿宋" w:hint="eastAsia"/>
            <w:lang w:eastAsia="zh-CN"/>
          </w:rPr>
          <w:t>(一)、流量变送器项目背景分析</w:t>
        </w:r>
        <w:r>
          <w:tab/>
        </w:r>
        <w:r>
          <w:fldChar w:fldCharType="begin"/>
        </w:r>
        <w:r>
          <w:instrText xml:space="preserve"> PAGEREF _Toc25253 \h </w:instrText>
        </w:r>
        <w:r>
          <w:fldChar w:fldCharType="separate"/>
        </w:r>
        <w:r>
          <w:t>15</w:t>
        </w:r>
        <w:r>
          <w:fldChar w:fldCharType="end"/>
        </w:r>
      </w:hyperlink>
    </w:p>
    <w:p>
      <w:pPr>
        <w:pStyle w:val="TOC2"/>
        <w:tabs>
          <w:tab w:val="right" w:leader="dot" w:pos="8306"/>
        </w:tabs>
      </w:pPr>
      <w:hyperlink w:anchor="_Toc22196" w:history="1">
        <w:r>
          <w:rPr>
            <w:rFonts w:ascii="仿宋" w:eastAsia="仿宋" w:hAnsi="仿宋" w:cs="仿宋" w:hint="eastAsia"/>
            <w:lang w:eastAsia="zh-CN"/>
          </w:rPr>
          <w:t>(二)、流量变送器项目建设必要性分析</w:t>
        </w:r>
        <w:r>
          <w:tab/>
        </w:r>
        <w:r>
          <w:fldChar w:fldCharType="begin"/>
        </w:r>
        <w:r>
          <w:instrText xml:space="preserve"> PAGEREF _Toc22196 \h </w:instrText>
        </w:r>
        <w:r>
          <w:fldChar w:fldCharType="separate"/>
        </w:r>
        <w:r>
          <w:t>17</w:t>
        </w:r>
        <w:r>
          <w:fldChar w:fldCharType="end"/>
        </w:r>
      </w:hyperlink>
    </w:p>
    <w:p>
      <w:pPr>
        <w:pStyle w:val="TOC1"/>
        <w:tabs>
          <w:tab w:val="right" w:leader="dot" w:pos="8306"/>
        </w:tabs>
      </w:pPr>
      <w:hyperlink w:anchor="_Toc11277" w:history="1">
        <w:r>
          <w:rPr>
            <w:rFonts w:ascii="仿宋" w:eastAsia="仿宋" w:hAnsi="仿宋" w:cs="仿宋" w:hint="eastAsia"/>
            <w:lang w:eastAsia="zh-CN"/>
          </w:rPr>
          <w:t>七、生产安全保护</w:t>
        </w:r>
        <w:r>
          <w:tab/>
        </w:r>
        <w:r>
          <w:fldChar w:fldCharType="begin"/>
        </w:r>
        <w:r>
          <w:instrText xml:space="preserve"> PAGEREF _Toc11277 \h </w:instrText>
        </w:r>
        <w:r>
          <w:fldChar w:fldCharType="separate"/>
        </w:r>
        <w:r>
          <w:t>18</w:t>
        </w:r>
        <w:r>
          <w:fldChar w:fldCharType="end"/>
        </w:r>
      </w:hyperlink>
    </w:p>
    <w:p>
      <w:pPr>
        <w:pStyle w:val="TOC2"/>
        <w:tabs>
          <w:tab w:val="right" w:leader="dot" w:pos="8306"/>
        </w:tabs>
      </w:pPr>
      <w:hyperlink w:anchor="_Toc3429" w:history="1">
        <w:r>
          <w:rPr>
            <w:rFonts w:ascii="仿宋" w:eastAsia="仿宋" w:hAnsi="仿宋" w:cs="仿宋" w:hint="eastAsia"/>
            <w:lang w:eastAsia="zh-CN"/>
          </w:rPr>
          <w:t>(一)、消防安全</w:t>
        </w:r>
        <w:r>
          <w:tab/>
        </w:r>
        <w:r>
          <w:fldChar w:fldCharType="begin"/>
        </w:r>
        <w:r>
          <w:instrText xml:space="preserve"> PAGEREF _Toc3429 \h </w:instrText>
        </w:r>
        <w:r>
          <w:fldChar w:fldCharType="separate"/>
        </w:r>
        <w:r>
          <w:t>18</w:t>
        </w:r>
        <w:r>
          <w:fldChar w:fldCharType="end"/>
        </w:r>
      </w:hyperlink>
    </w:p>
    <w:p>
      <w:pPr>
        <w:pStyle w:val="TOC2"/>
        <w:tabs>
          <w:tab w:val="right" w:leader="dot" w:pos="8306"/>
        </w:tabs>
      </w:pPr>
      <w:hyperlink w:anchor="_Toc9062" w:history="1">
        <w:r>
          <w:rPr>
            <w:rFonts w:ascii="仿宋" w:eastAsia="仿宋" w:hAnsi="仿宋" w:cs="仿宋" w:hint="eastAsia"/>
            <w:lang w:eastAsia="zh-CN"/>
          </w:rPr>
          <w:t>(二)、防火防爆总图布置措施</w:t>
        </w:r>
        <w:r>
          <w:tab/>
        </w:r>
        <w:r>
          <w:fldChar w:fldCharType="begin"/>
        </w:r>
        <w:r>
          <w:instrText xml:space="preserve"> PAGEREF _Toc9062 \h </w:instrText>
        </w:r>
        <w:r>
          <w:fldChar w:fldCharType="separate"/>
        </w:r>
        <w:r>
          <w:t>20</w:t>
        </w:r>
        <w:r>
          <w:fldChar w:fldCharType="end"/>
        </w:r>
      </w:hyperlink>
    </w:p>
    <w:p>
      <w:pPr>
        <w:pStyle w:val="TOC2"/>
        <w:tabs>
          <w:tab w:val="right" w:leader="dot" w:pos="8306"/>
        </w:tabs>
      </w:pPr>
      <w:hyperlink w:anchor="_Toc22707" w:history="1">
        <w:r>
          <w:rPr>
            <w:rFonts w:ascii="仿宋" w:eastAsia="仿宋" w:hAnsi="仿宋" w:cs="仿宋" w:hint="eastAsia"/>
            <w:lang w:eastAsia="zh-CN"/>
          </w:rPr>
          <w:t>(三)、自然灾害防范措施</w:t>
        </w:r>
        <w:r>
          <w:tab/>
        </w:r>
        <w:r>
          <w:fldChar w:fldCharType="begin"/>
        </w:r>
        <w:r>
          <w:instrText xml:space="preserve"> PAGEREF _Toc22707 \h </w:instrText>
        </w:r>
        <w:r>
          <w:fldChar w:fldCharType="separate"/>
        </w:r>
        <w:r>
          <w:t>20</w:t>
        </w:r>
        <w:r>
          <w:fldChar w:fldCharType="end"/>
        </w:r>
      </w:hyperlink>
    </w:p>
    <w:p>
      <w:pPr>
        <w:pStyle w:val="TOC2"/>
        <w:tabs>
          <w:tab w:val="right" w:leader="dot" w:pos="8306"/>
        </w:tabs>
      </w:pPr>
      <w:hyperlink w:anchor="_Toc8846" w:history="1">
        <w:r>
          <w:rPr>
            <w:rFonts w:ascii="仿宋" w:eastAsia="仿宋" w:hAnsi="仿宋" w:cs="仿宋" w:hint="eastAsia"/>
            <w:lang w:eastAsia="zh-CN"/>
          </w:rPr>
          <w:t>(四)、安全色及安全标志使用要求</w:t>
        </w:r>
        <w:r>
          <w:tab/>
        </w:r>
        <w:r>
          <w:fldChar w:fldCharType="begin"/>
        </w:r>
        <w:r>
          <w:instrText xml:space="preserve"> PAGEREF _Toc8846 \h </w:instrText>
        </w:r>
        <w:r>
          <w:fldChar w:fldCharType="separate"/>
        </w:r>
        <w:r>
          <w:t>21</w:t>
        </w:r>
        <w:r>
          <w:fldChar w:fldCharType="end"/>
        </w:r>
      </w:hyperlink>
    </w:p>
    <w:p>
      <w:pPr>
        <w:pStyle w:val="TOC2"/>
        <w:tabs>
          <w:tab w:val="right" w:leader="dot" w:pos="8306"/>
        </w:tabs>
      </w:pPr>
      <w:hyperlink w:anchor="_Toc22702" w:history="1">
        <w:r>
          <w:rPr>
            <w:rFonts w:ascii="仿宋" w:eastAsia="仿宋" w:hAnsi="仿宋" w:cs="仿宋" w:hint="eastAsia"/>
            <w:lang w:eastAsia="zh-CN"/>
          </w:rPr>
          <w:t>(五)、防尘防毒措施</w:t>
        </w:r>
        <w:r>
          <w:tab/>
        </w:r>
        <w:r>
          <w:fldChar w:fldCharType="begin"/>
        </w:r>
        <w:r>
          <w:instrText xml:space="preserve"> PAGEREF _Toc22702 \h </w:instrText>
        </w:r>
        <w:r>
          <w:fldChar w:fldCharType="separate"/>
        </w:r>
        <w:r>
          <w:t>22</w:t>
        </w:r>
        <w:r>
          <w:fldChar w:fldCharType="end"/>
        </w:r>
      </w:hyperlink>
    </w:p>
    <w:p>
      <w:pPr>
        <w:pStyle w:val="TOC2"/>
        <w:tabs>
          <w:tab w:val="right" w:leader="dot" w:pos="8306"/>
        </w:tabs>
      </w:pPr>
      <w:hyperlink w:anchor="_Toc18538" w:history="1">
        <w:r>
          <w:rPr>
            <w:rFonts w:ascii="仿宋" w:eastAsia="仿宋" w:hAnsi="仿宋" w:cs="仿宋" w:hint="eastAsia"/>
            <w:lang w:eastAsia="zh-CN"/>
          </w:rPr>
          <w:t>(六)、防静电、触电防护及防雷措施</w:t>
        </w:r>
        <w:r>
          <w:tab/>
        </w:r>
        <w:r>
          <w:fldChar w:fldCharType="begin"/>
        </w:r>
        <w:r>
          <w:instrText xml:space="preserve"> PAGEREF _Toc18538 \h </w:instrText>
        </w:r>
        <w:r>
          <w:fldChar w:fldCharType="separate"/>
        </w:r>
        <w:r>
          <w:t>23</w:t>
        </w:r>
        <w:r>
          <w:fldChar w:fldCharType="end"/>
        </w:r>
      </w:hyperlink>
    </w:p>
    <w:p>
      <w:pPr>
        <w:pStyle w:val="TOC2"/>
        <w:tabs>
          <w:tab w:val="right" w:leader="dot" w:pos="8306"/>
        </w:tabs>
      </w:pPr>
      <w:hyperlink w:anchor="_Toc6995" w:history="1">
        <w:r>
          <w:rPr>
            <w:rFonts w:ascii="仿宋" w:eastAsia="仿宋" w:hAnsi="仿宋" w:cs="仿宋" w:hint="eastAsia"/>
            <w:lang w:eastAsia="zh-CN"/>
          </w:rPr>
          <w:t>(七)、机械设备安全保障措施</w:t>
        </w:r>
        <w:r>
          <w:tab/>
        </w:r>
        <w:r>
          <w:fldChar w:fldCharType="begin"/>
        </w:r>
        <w:r>
          <w:instrText xml:space="preserve"> PAGEREF _Toc6995 \h </w:instrText>
        </w:r>
        <w:r>
          <w:fldChar w:fldCharType="separate"/>
        </w:r>
        <w:r>
          <w:t>25</w:t>
        </w:r>
        <w:r>
          <w:fldChar w:fldCharType="end"/>
        </w:r>
      </w:hyperlink>
    </w:p>
    <w:p>
      <w:pPr>
        <w:pStyle w:val="TOC1"/>
        <w:tabs>
          <w:tab w:val="right" w:leader="dot" w:pos="8306"/>
        </w:tabs>
      </w:pPr>
      <w:hyperlink w:anchor="_Toc29421" w:history="1">
        <w:r>
          <w:rPr>
            <w:rFonts w:ascii="仿宋" w:eastAsia="仿宋" w:hAnsi="仿宋" w:cs="仿宋" w:hint="eastAsia"/>
            <w:lang w:eastAsia="zh-CN"/>
          </w:rPr>
          <w:t>八、流量变送器项目环境影响分析</w:t>
        </w:r>
        <w:r>
          <w:tab/>
        </w:r>
        <w:r>
          <w:fldChar w:fldCharType="begin"/>
        </w:r>
        <w:r>
          <w:instrText xml:space="preserve"> PAGEREF _Toc29421 \h </w:instrText>
        </w:r>
        <w:r>
          <w:fldChar w:fldCharType="separate"/>
        </w:r>
        <w:r>
          <w:t>26</w:t>
        </w:r>
        <w:r>
          <w:fldChar w:fldCharType="end"/>
        </w:r>
      </w:hyperlink>
    </w:p>
    <w:p>
      <w:pPr>
        <w:pStyle w:val="TOC2"/>
        <w:tabs>
          <w:tab w:val="right" w:leader="dot" w:pos="8306"/>
        </w:tabs>
      </w:pPr>
      <w:hyperlink w:anchor="_Toc5900" w:history="1">
        <w:r>
          <w:rPr>
            <w:rFonts w:ascii="仿宋" w:eastAsia="仿宋" w:hAnsi="仿宋" w:cs="仿宋" w:hint="eastAsia"/>
            <w:lang w:eastAsia="zh-CN"/>
          </w:rPr>
          <w:t>(一)、建设区域环境质量现状</w:t>
        </w:r>
        <w:r>
          <w:tab/>
        </w:r>
        <w:r>
          <w:fldChar w:fldCharType="begin"/>
        </w:r>
        <w:r>
          <w:instrText xml:space="preserve"> PAGEREF _Toc5900 \h </w:instrText>
        </w:r>
        <w:r>
          <w:fldChar w:fldCharType="separate"/>
        </w:r>
        <w:r>
          <w:t>26</w:t>
        </w:r>
        <w:r>
          <w:fldChar w:fldCharType="end"/>
        </w:r>
      </w:hyperlink>
    </w:p>
    <w:p>
      <w:pPr>
        <w:pStyle w:val="TOC2"/>
        <w:tabs>
          <w:tab w:val="right" w:leader="dot" w:pos="8306"/>
        </w:tabs>
      </w:pPr>
      <w:hyperlink w:anchor="_Toc5657" w:history="1">
        <w:r>
          <w:rPr>
            <w:rFonts w:ascii="仿宋" w:eastAsia="仿宋" w:hAnsi="仿宋" w:cs="仿宋" w:hint="eastAsia"/>
            <w:lang w:eastAsia="zh-CN"/>
          </w:rPr>
          <w:t>(二)、建设期环境保护</w:t>
        </w:r>
        <w:r>
          <w:tab/>
        </w:r>
        <w:r>
          <w:fldChar w:fldCharType="begin"/>
        </w:r>
        <w:r>
          <w:instrText xml:space="preserve"> PAGEREF _Toc5657 \h </w:instrText>
        </w:r>
        <w:r>
          <w:fldChar w:fldCharType="separate"/>
        </w:r>
        <w:r>
          <w:t>27</w:t>
        </w:r>
        <w:r>
          <w:fldChar w:fldCharType="end"/>
        </w:r>
      </w:hyperlink>
    </w:p>
    <w:p>
      <w:pPr>
        <w:pStyle w:val="TOC2"/>
        <w:tabs>
          <w:tab w:val="right" w:leader="dot" w:pos="8306"/>
        </w:tabs>
      </w:pPr>
      <w:hyperlink w:anchor="_Toc21032" w:history="1">
        <w:r>
          <w:rPr>
            <w:rFonts w:ascii="仿宋" w:eastAsia="仿宋" w:hAnsi="仿宋" w:cs="仿宋" w:hint="eastAsia"/>
            <w:lang w:eastAsia="zh-CN"/>
          </w:rPr>
          <w:t>(三)、运营期环境保护</w:t>
        </w:r>
        <w:r>
          <w:tab/>
        </w:r>
        <w:r>
          <w:fldChar w:fldCharType="begin"/>
        </w:r>
        <w:r>
          <w:instrText xml:space="preserve"> PAGEREF _Toc21032 \h </w:instrText>
        </w:r>
        <w:r>
          <w:fldChar w:fldCharType="separate"/>
        </w:r>
        <w:r>
          <w:t>29</w:t>
        </w:r>
        <w:r>
          <w:fldChar w:fldCharType="end"/>
        </w:r>
      </w:hyperlink>
    </w:p>
    <w:p>
      <w:pPr>
        <w:pStyle w:val="TOC2"/>
        <w:tabs>
          <w:tab w:val="right" w:leader="dot" w:pos="8306"/>
        </w:tabs>
      </w:pPr>
      <w:hyperlink w:anchor="_Toc16389" w:history="1">
        <w:r>
          <w:rPr>
            <w:rFonts w:ascii="仿宋" w:eastAsia="仿宋" w:hAnsi="仿宋" w:cs="仿宋" w:hint="eastAsia"/>
            <w:lang w:eastAsia="zh-CN"/>
          </w:rPr>
          <w:t>(四)、流量变送器项目建设对区域经济的影响</w:t>
        </w:r>
        <w:r>
          <w:tab/>
        </w:r>
        <w:r>
          <w:fldChar w:fldCharType="begin"/>
        </w:r>
        <w:r>
          <w:instrText xml:space="preserve"> PAGEREF _Toc16389 \h </w:instrText>
        </w:r>
        <w:r>
          <w:fldChar w:fldCharType="separate"/>
        </w:r>
        <w:r>
          <w:t>30</w:t>
        </w:r>
        <w:r>
          <w:fldChar w:fldCharType="end"/>
        </w:r>
      </w:hyperlink>
    </w:p>
    <w:p>
      <w:pPr>
        <w:pStyle w:val="TOC2"/>
        <w:tabs>
          <w:tab w:val="right" w:leader="dot" w:pos="8306"/>
        </w:tabs>
      </w:pPr>
      <w:hyperlink w:anchor="_Toc26434" w:history="1">
        <w:r>
          <w:rPr>
            <w:rFonts w:ascii="仿宋" w:eastAsia="仿宋" w:hAnsi="仿宋" w:cs="仿宋" w:hint="eastAsia"/>
            <w:lang w:eastAsia="zh-CN"/>
          </w:rPr>
          <w:t>(五)、废弃物处理</w:t>
        </w:r>
        <w:r>
          <w:tab/>
        </w:r>
        <w:r>
          <w:fldChar w:fldCharType="begin"/>
        </w:r>
        <w:r>
          <w:instrText xml:space="preserve"> PAGEREF _Toc26434 \h </w:instrText>
        </w:r>
        <w:r>
          <w:fldChar w:fldCharType="separate"/>
        </w:r>
        <w:r>
          <w:t>32</w:t>
        </w:r>
        <w:r>
          <w:fldChar w:fldCharType="end"/>
        </w:r>
      </w:hyperlink>
    </w:p>
    <w:p>
      <w:pPr>
        <w:pStyle w:val="TOC2"/>
        <w:tabs>
          <w:tab w:val="right" w:leader="dot" w:pos="8306"/>
        </w:tabs>
      </w:pPr>
      <w:hyperlink w:anchor="_Toc23099" w:history="1">
        <w:r>
          <w:rPr>
            <w:rFonts w:ascii="仿宋" w:eastAsia="仿宋" w:hAnsi="仿宋" w:cs="仿宋" w:hint="eastAsia"/>
            <w:lang w:eastAsia="zh-CN"/>
          </w:rPr>
          <w:t>(六)、特殊环境影响分析</w:t>
        </w:r>
        <w:r>
          <w:tab/>
        </w:r>
        <w:r>
          <w:fldChar w:fldCharType="begin"/>
        </w:r>
        <w:r>
          <w:instrText xml:space="preserve"> PAGEREF _Toc23099 \h </w:instrText>
        </w:r>
        <w:r>
          <w:fldChar w:fldCharType="separate"/>
        </w:r>
        <w:r>
          <w:t>33</w:t>
        </w:r>
        <w:r>
          <w:fldChar w:fldCharType="end"/>
        </w:r>
      </w:hyperlink>
    </w:p>
    <w:p>
      <w:pPr>
        <w:pStyle w:val="TOC2"/>
        <w:tabs>
          <w:tab w:val="right" w:leader="dot" w:pos="8306"/>
        </w:tabs>
      </w:pPr>
      <w:hyperlink w:anchor="_Toc21934" w:history="1">
        <w:r>
          <w:rPr>
            <w:rFonts w:ascii="仿宋" w:eastAsia="仿宋" w:hAnsi="仿宋" w:cs="仿宋" w:hint="eastAsia"/>
            <w:lang w:eastAsia="zh-CN"/>
          </w:rPr>
          <w:t>(七)、清洁生产</w:t>
        </w:r>
        <w:r>
          <w:tab/>
        </w:r>
        <w:r>
          <w:fldChar w:fldCharType="begin"/>
        </w:r>
        <w:r>
          <w:instrText xml:space="preserve"> PAGEREF _Toc21934 \h </w:instrText>
        </w:r>
        <w:r>
          <w:fldChar w:fldCharType="separate"/>
        </w:r>
        <w:r>
          <w:t>34</w:t>
        </w:r>
        <w:r>
          <w:fldChar w:fldCharType="end"/>
        </w:r>
      </w:hyperlink>
    </w:p>
    <w:p>
      <w:pPr>
        <w:pStyle w:val="TOC2"/>
        <w:tabs>
          <w:tab w:val="right" w:leader="dot" w:pos="8306"/>
        </w:tabs>
      </w:pPr>
      <w:hyperlink w:anchor="_Toc31469" w:history="1">
        <w:r>
          <w:rPr>
            <w:rFonts w:ascii="仿宋" w:eastAsia="仿宋" w:hAnsi="仿宋" w:cs="仿宋" w:hint="eastAsia"/>
            <w:lang w:eastAsia="zh-CN"/>
          </w:rPr>
          <w:t>(八)、环境保护综合评价</w:t>
        </w:r>
        <w:r>
          <w:tab/>
        </w:r>
        <w:r>
          <w:fldChar w:fldCharType="begin"/>
        </w:r>
        <w:r>
          <w:instrText xml:space="preserve"> PAGEREF _Toc31469 \h </w:instrText>
        </w:r>
        <w:r>
          <w:fldChar w:fldCharType="separate"/>
        </w:r>
        <w:r>
          <w:t>35</w:t>
        </w:r>
        <w:r>
          <w:fldChar w:fldCharType="end"/>
        </w:r>
      </w:hyperlink>
    </w:p>
    <w:p>
      <w:pPr>
        <w:pStyle w:val="TOC1"/>
        <w:tabs>
          <w:tab w:val="right" w:leader="dot" w:pos="8306"/>
        </w:tabs>
      </w:pPr>
      <w:hyperlink w:anchor="_Toc18011" w:history="1">
        <w:r>
          <w:rPr>
            <w:rFonts w:ascii="仿宋" w:eastAsia="仿宋" w:hAnsi="仿宋" w:cs="仿宋" w:hint="eastAsia"/>
            <w:lang w:eastAsia="zh-CN"/>
          </w:rPr>
          <w:t>九、流量变送器项目技术管理</w:t>
        </w:r>
        <w:r>
          <w:tab/>
        </w:r>
        <w:r>
          <w:fldChar w:fldCharType="begin"/>
        </w:r>
        <w:r>
          <w:instrText xml:space="preserve"> PAGEREF _Toc18011 \h </w:instrText>
        </w:r>
        <w:r>
          <w:fldChar w:fldCharType="separate"/>
        </w:r>
        <w:r>
          <w:t>37</w:t>
        </w:r>
        <w:r>
          <w:fldChar w:fldCharType="end"/>
        </w:r>
      </w:hyperlink>
    </w:p>
    <w:p>
      <w:pPr>
        <w:pStyle w:val="TOC2"/>
        <w:tabs>
          <w:tab w:val="right" w:leader="dot" w:pos="8306"/>
        </w:tabs>
      </w:pPr>
      <w:hyperlink w:anchor="_Toc27846" w:history="1">
        <w:r>
          <w:rPr>
            <w:rFonts w:ascii="仿宋" w:eastAsia="仿宋" w:hAnsi="仿宋" w:cs="仿宋" w:hint="eastAsia"/>
            <w:lang w:eastAsia="zh-CN"/>
          </w:rPr>
          <w:t>(一)、技术方案选用方向</w:t>
        </w:r>
        <w:r>
          <w:tab/>
        </w:r>
        <w:r>
          <w:fldChar w:fldCharType="begin"/>
        </w:r>
        <w:r>
          <w:instrText xml:space="preserve"> PAGEREF _Toc27846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8883" w:history="1">
        <w:r>
          <w:rPr>
            <w:rFonts w:ascii="仿宋" w:eastAsia="仿宋" w:hAnsi="仿宋" w:cs="仿宋" w:hint="eastAsia"/>
            <w:lang w:eastAsia="zh-CN"/>
          </w:rPr>
          <w:t>(二)、工艺技术方案选用原则</w:t>
        </w:r>
        <w:r>
          <w:tab/>
        </w:r>
        <w:r>
          <w:fldChar w:fldCharType="begin"/>
        </w:r>
        <w:r>
          <w:instrText xml:space="preserve"> PAGEREF _Toc28883 \h </w:instrText>
        </w:r>
        <w:r>
          <w:fldChar w:fldCharType="separate"/>
        </w:r>
        <w:r>
          <w:t>38</w:t>
        </w:r>
        <w:r>
          <w:fldChar w:fldCharType="end"/>
        </w:r>
      </w:hyperlink>
    </w:p>
    <w:p>
      <w:pPr>
        <w:pStyle w:val="TOC2"/>
        <w:tabs>
          <w:tab w:val="right" w:leader="dot" w:pos="8306"/>
        </w:tabs>
      </w:pPr>
      <w:hyperlink w:anchor="_Toc2670" w:history="1">
        <w:r>
          <w:rPr>
            <w:rFonts w:ascii="仿宋" w:eastAsia="仿宋" w:hAnsi="仿宋" w:cs="仿宋" w:hint="eastAsia"/>
            <w:lang w:eastAsia="zh-CN"/>
          </w:rPr>
          <w:t>(三)、工艺技术方案要求</w:t>
        </w:r>
        <w:r>
          <w:tab/>
        </w:r>
        <w:r>
          <w:fldChar w:fldCharType="begin"/>
        </w:r>
        <w:r>
          <w:instrText xml:space="preserve"> PAGEREF _Toc2670 \h </w:instrText>
        </w:r>
        <w:r>
          <w:fldChar w:fldCharType="separate"/>
        </w:r>
        <w:r>
          <w:t>41</w:t>
        </w:r>
        <w:r>
          <w:fldChar w:fldCharType="end"/>
        </w:r>
      </w:hyperlink>
    </w:p>
    <w:p>
      <w:pPr>
        <w:pStyle w:val="TOC1"/>
        <w:tabs>
          <w:tab w:val="right" w:leader="dot" w:pos="8306"/>
        </w:tabs>
      </w:pPr>
      <w:hyperlink w:anchor="_Toc26950" w:history="1">
        <w:r>
          <w:rPr>
            <w:rFonts w:ascii="仿宋" w:eastAsia="仿宋" w:hAnsi="仿宋" w:cs="仿宋" w:hint="eastAsia"/>
            <w:lang w:eastAsia="zh-CN"/>
          </w:rPr>
          <w:t>十、流量变送器项目人力资源管理</w:t>
        </w:r>
        <w:r>
          <w:tab/>
        </w:r>
        <w:r>
          <w:fldChar w:fldCharType="begin"/>
        </w:r>
        <w:r>
          <w:instrText xml:space="preserve"> PAGEREF _Toc26950 \h </w:instrText>
        </w:r>
        <w:r>
          <w:fldChar w:fldCharType="separate"/>
        </w:r>
        <w:r>
          <w:t>43</w:t>
        </w:r>
        <w:r>
          <w:fldChar w:fldCharType="end"/>
        </w:r>
      </w:hyperlink>
    </w:p>
    <w:p>
      <w:pPr>
        <w:pStyle w:val="TOC2"/>
        <w:tabs>
          <w:tab w:val="right" w:leader="dot" w:pos="8306"/>
        </w:tabs>
      </w:pPr>
      <w:hyperlink w:anchor="_Toc13044" w:history="1">
        <w:r>
          <w:rPr>
            <w:rFonts w:ascii="仿宋" w:eastAsia="仿宋" w:hAnsi="仿宋" w:cs="仿宋" w:hint="eastAsia"/>
            <w:lang w:eastAsia="zh-CN"/>
          </w:rPr>
          <w:t>(一)、建立健全的预算管理制度</w:t>
        </w:r>
        <w:r>
          <w:tab/>
        </w:r>
        <w:r>
          <w:fldChar w:fldCharType="begin"/>
        </w:r>
        <w:r>
          <w:instrText xml:space="preserve"> PAGEREF _Toc13044 \h </w:instrText>
        </w:r>
        <w:r>
          <w:fldChar w:fldCharType="separate"/>
        </w:r>
        <w:r>
          <w:t>43</w:t>
        </w:r>
        <w:r>
          <w:fldChar w:fldCharType="end"/>
        </w:r>
      </w:hyperlink>
    </w:p>
    <w:p>
      <w:pPr>
        <w:pStyle w:val="TOC2"/>
        <w:tabs>
          <w:tab w:val="right" w:leader="dot" w:pos="8306"/>
        </w:tabs>
      </w:pPr>
      <w:hyperlink w:anchor="_Toc10166" w:history="1">
        <w:r>
          <w:rPr>
            <w:rFonts w:ascii="仿宋" w:eastAsia="仿宋" w:hAnsi="仿宋" w:cs="仿宋" w:hint="eastAsia"/>
            <w:lang w:eastAsia="zh-CN"/>
          </w:rPr>
          <w:t>(二)、加强资金流动监控</w:t>
        </w:r>
        <w:r>
          <w:tab/>
        </w:r>
        <w:r>
          <w:fldChar w:fldCharType="begin"/>
        </w:r>
        <w:r>
          <w:instrText xml:space="preserve"> PAGEREF _Toc10166 \h </w:instrText>
        </w:r>
        <w:r>
          <w:fldChar w:fldCharType="separate"/>
        </w:r>
        <w:r>
          <w:t>45</w:t>
        </w:r>
        <w:r>
          <w:fldChar w:fldCharType="end"/>
        </w:r>
      </w:hyperlink>
    </w:p>
    <w:p>
      <w:pPr>
        <w:pStyle w:val="TOC2"/>
        <w:tabs>
          <w:tab w:val="right" w:leader="dot" w:pos="8306"/>
        </w:tabs>
      </w:pPr>
      <w:hyperlink w:anchor="_Toc1722" w:history="1">
        <w:r>
          <w:rPr>
            <w:rFonts w:ascii="仿宋" w:eastAsia="仿宋" w:hAnsi="仿宋" w:cs="仿宋" w:hint="eastAsia"/>
            <w:lang w:eastAsia="zh-CN"/>
          </w:rPr>
          <w:t>(三)、制定完善的风险控制机制</w:t>
        </w:r>
        <w:r>
          <w:tab/>
        </w:r>
        <w:r>
          <w:fldChar w:fldCharType="begin"/>
        </w:r>
        <w:r>
          <w:instrText xml:space="preserve"> PAGEREF _Toc1722 \h </w:instrText>
        </w:r>
        <w:r>
          <w:fldChar w:fldCharType="separate"/>
        </w:r>
        <w:r>
          <w:t>46</w:t>
        </w:r>
        <w:r>
          <w:fldChar w:fldCharType="end"/>
        </w:r>
      </w:hyperlink>
    </w:p>
    <w:p>
      <w:pPr>
        <w:pStyle w:val="TOC2"/>
        <w:tabs>
          <w:tab w:val="right" w:leader="dot" w:pos="8306"/>
        </w:tabs>
      </w:pPr>
      <w:hyperlink w:anchor="_Toc22980" w:history="1">
        <w:r>
          <w:rPr>
            <w:rFonts w:ascii="仿宋" w:eastAsia="仿宋" w:hAnsi="仿宋" w:cs="仿宋" w:hint="eastAsia"/>
            <w:lang w:eastAsia="zh-CN"/>
          </w:rPr>
          <w:t>(四)、优化成本管理</w:t>
        </w:r>
        <w:r>
          <w:tab/>
        </w:r>
        <w:r>
          <w:fldChar w:fldCharType="begin"/>
        </w:r>
        <w:r>
          <w:instrText xml:space="preserve"> PAGEREF _Toc22980 \h </w:instrText>
        </w:r>
        <w:r>
          <w:fldChar w:fldCharType="separate"/>
        </w:r>
        <w:r>
          <w:t>47</w:t>
        </w:r>
        <w:r>
          <w:fldChar w:fldCharType="end"/>
        </w:r>
      </w:hyperlink>
    </w:p>
    <w:p>
      <w:pPr>
        <w:pStyle w:val="TOC1"/>
        <w:tabs>
          <w:tab w:val="right" w:leader="dot" w:pos="8306"/>
        </w:tabs>
      </w:pPr>
      <w:hyperlink w:anchor="_Toc22681" w:history="1">
        <w:r>
          <w:rPr>
            <w:rFonts w:ascii="仿宋" w:eastAsia="仿宋" w:hAnsi="仿宋" w:cs="仿宋" w:hint="eastAsia"/>
            <w:lang w:eastAsia="zh-CN"/>
          </w:rPr>
          <w:t>十一、流量变送器项目投资规划</w:t>
        </w:r>
        <w:r>
          <w:tab/>
        </w:r>
        <w:r>
          <w:fldChar w:fldCharType="begin"/>
        </w:r>
        <w:r>
          <w:instrText xml:space="preserve"> PAGEREF _Toc22681 \h </w:instrText>
        </w:r>
        <w:r>
          <w:fldChar w:fldCharType="separate"/>
        </w:r>
        <w:r>
          <w:t>48</w:t>
        </w:r>
        <w:r>
          <w:fldChar w:fldCharType="end"/>
        </w:r>
      </w:hyperlink>
    </w:p>
    <w:p>
      <w:pPr>
        <w:pStyle w:val="TOC2"/>
        <w:tabs>
          <w:tab w:val="right" w:leader="dot" w:pos="8306"/>
        </w:tabs>
      </w:pPr>
      <w:hyperlink w:anchor="_Toc23471" w:history="1">
        <w:r>
          <w:rPr>
            <w:rFonts w:ascii="仿宋" w:eastAsia="仿宋" w:hAnsi="仿宋" w:cs="仿宋" w:hint="eastAsia"/>
            <w:lang w:eastAsia="zh-CN"/>
          </w:rPr>
          <w:t>(一)、流量变送器项目总投资估算</w:t>
        </w:r>
        <w:r>
          <w:tab/>
        </w:r>
        <w:r>
          <w:fldChar w:fldCharType="begin"/>
        </w:r>
        <w:r>
          <w:instrText xml:space="preserve"> PAGEREF _Toc23471 \h </w:instrText>
        </w:r>
        <w:r>
          <w:fldChar w:fldCharType="separate"/>
        </w:r>
        <w:r>
          <w:t>48</w:t>
        </w:r>
        <w:r>
          <w:fldChar w:fldCharType="end"/>
        </w:r>
      </w:hyperlink>
    </w:p>
    <w:p>
      <w:pPr>
        <w:pStyle w:val="TOC2"/>
        <w:tabs>
          <w:tab w:val="right" w:leader="dot" w:pos="8306"/>
        </w:tabs>
      </w:pPr>
      <w:hyperlink w:anchor="_Toc23898" w:history="1">
        <w:r>
          <w:rPr>
            <w:rFonts w:ascii="仿宋" w:eastAsia="仿宋" w:hAnsi="仿宋" w:cs="仿宋" w:hint="eastAsia"/>
            <w:lang w:eastAsia="zh-CN"/>
          </w:rPr>
          <w:t>(二)、资金筹措</w:t>
        </w:r>
        <w:r>
          <w:tab/>
        </w:r>
        <w:r>
          <w:fldChar w:fldCharType="begin"/>
        </w:r>
        <w:r>
          <w:instrText xml:space="preserve"> PAGEREF _Toc23898 \h </w:instrText>
        </w:r>
        <w:r>
          <w:fldChar w:fldCharType="separate"/>
        </w:r>
        <w:r>
          <w:t>50</w:t>
        </w:r>
        <w:r>
          <w:fldChar w:fldCharType="end"/>
        </w:r>
      </w:hyperlink>
    </w:p>
    <w:p>
      <w:pPr>
        <w:pStyle w:val="TOC1"/>
        <w:tabs>
          <w:tab w:val="right" w:leader="dot" w:pos="8306"/>
        </w:tabs>
      </w:pPr>
      <w:hyperlink w:anchor="_Toc23172" w:history="1">
        <w:r>
          <w:rPr>
            <w:rFonts w:ascii="仿宋" w:eastAsia="仿宋" w:hAnsi="仿宋" w:cs="仿宋" w:hint="eastAsia"/>
            <w:lang w:eastAsia="zh-CN"/>
          </w:rPr>
          <w:t>十二、流量变送器项目创新与研发</w:t>
        </w:r>
        <w:r>
          <w:tab/>
        </w:r>
        <w:r>
          <w:fldChar w:fldCharType="begin"/>
        </w:r>
        <w:r>
          <w:instrText xml:space="preserve"> PAGEREF _Toc23172 \h </w:instrText>
        </w:r>
        <w:r>
          <w:fldChar w:fldCharType="separate"/>
        </w:r>
        <w:r>
          <w:t>50</w:t>
        </w:r>
        <w:r>
          <w:fldChar w:fldCharType="end"/>
        </w:r>
      </w:hyperlink>
    </w:p>
    <w:p>
      <w:pPr>
        <w:pStyle w:val="TOC2"/>
        <w:tabs>
          <w:tab w:val="right" w:leader="dot" w:pos="8306"/>
        </w:tabs>
      </w:pPr>
      <w:hyperlink w:anchor="_Toc13236" w:history="1">
        <w:r>
          <w:rPr>
            <w:rFonts w:ascii="仿宋" w:eastAsia="仿宋" w:hAnsi="仿宋" w:cs="仿宋" w:hint="eastAsia"/>
            <w:lang w:eastAsia="zh-CN"/>
          </w:rPr>
          <w:t>(一)、创新策略与方向</w:t>
        </w:r>
        <w:r>
          <w:tab/>
        </w:r>
        <w:r>
          <w:fldChar w:fldCharType="begin"/>
        </w:r>
        <w:r>
          <w:instrText xml:space="preserve"> PAGEREF _Toc13236 \h </w:instrText>
        </w:r>
        <w:r>
          <w:fldChar w:fldCharType="separate"/>
        </w:r>
        <w:r>
          <w:t>50</w:t>
        </w:r>
        <w:r>
          <w:fldChar w:fldCharType="end"/>
        </w:r>
      </w:hyperlink>
    </w:p>
    <w:p>
      <w:pPr>
        <w:pStyle w:val="TOC2"/>
        <w:tabs>
          <w:tab w:val="right" w:leader="dot" w:pos="8306"/>
        </w:tabs>
      </w:pPr>
      <w:hyperlink w:anchor="_Toc28815" w:history="1">
        <w:r>
          <w:rPr>
            <w:rFonts w:ascii="仿宋" w:eastAsia="仿宋" w:hAnsi="仿宋" w:cs="仿宋" w:hint="eastAsia"/>
            <w:lang w:eastAsia="zh-CN"/>
          </w:rPr>
          <w:t>(二)、研发规划与投入</w:t>
        </w:r>
        <w:r>
          <w:tab/>
        </w:r>
        <w:r>
          <w:fldChar w:fldCharType="begin"/>
        </w:r>
        <w:r>
          <w:instrText xml:space="preserve"> PAGEREF _Toc28815 \h </w:instrText>
        </w:r>
        <w:r>
          <w:fldChar w:fldCharType="separate"/>
        </w:r>
        <w:r>
          <w:t>52</w:t>
        </w:r>
        <w:r>
          <w:fldChar w:fldCharType="end"/>
        </w:r>
      </w:hyperlink>
    </w:p>
    <w:p>
      <w:pPr>
        <w:pStyle w:val="TOC1"/>
        <w:tabs>
          <w:tab w:val="right" w:leader="dot" w:pos="8306"/>
        </w:tabs>
      </w:pPr>
      <w:hyperlink w:anchor="_Toc29033" w:history="1">
        <w:r>
          <w:rPr>
            <w:rFonts w:ascii="仿宋" w:eastAsia="仿宋" w:hAnsi="仿宋" w:cs="仿宋" w:hint="eastAsia"/>
            <w:lang w:eastAsia="zh-CN"/>
          </w:rPr>
          <w:t>十三、供应链管理</w:t>
        </w:r>
        <w:r>
          <w:tab/>
        </w:r>
        <w:r>
          <w:fldChar w:fldCharType="begin"/>
        </w:r>
        <w:r>
          <w:instrText xml:space="preserve"> PAGEREF _Toc29033 \h </w:instrText>
        </w:r>
        <w:r>
          <w:fldChar w:fldCharType="separate"/>
        </w:r>
        <w:r>
          <w:t>53</w:t>
        </w:r>
        <w:r>
          <w:fldChar w:fldCharType="end"/>
        </w:r>
      </w:hyperlink>
    </w:p>
    <w:p>
      <w:pPr>
        <w:pStyle w:val="TOC2"/>
        <w:tabs>
          <w:tab w:val="right" w:leader="dot" w:pos="8306"/>
        </w:tabs>
      </w:pPr>
      <w:hyperlink w:anchor="_Toc22155" w:history="1">
        <w:r>
          <w:rPr>
            <w:rFonts w:ascii="仿宋" w:eastAsia="仿宋" w:hAnsi="仿宋" w:cs="仿宋" w:hint="eastAsia"/>
            <w:lang w:eastAsia="zh-CN"/>
          </w:rPr>
          <w:t>(一)、供应链战略规划</w:t>
        </w:r>
        <w:r>
          <w:tab/>
        </w:r>
        <w:r>
          <w:fldChar w:fldCharType="begin"/>
        </w:r>
        <w:r>
          <w:instrText xml:space="preserve"> PAGEREF _Toc22155 \h </w:instrText>
        </w:r>
        <w:r>
          <w:fldChar w:fldCharType="separate"/>
        </w:r>
        <w:r>
          <w:t>53</w:t>
        </w:r>
        <w:r>
          <w:fldChar w:fldCharType="end"/>
        </w:r>
      </w:hyperlink>
    </w:p>
    <w:p>
      <w:pPr>
        <w:pStyle w:val="TOC2"/>
        <w:tabs>
          <w:tab w:val="right" w:leader="dot" w:pos="8306"/>
        </w:tabs>
      </w:pPr>
      <w:hyperlink w:anchor="_Toc1604" w:history="1">
        <w:r>
          <w:rPr>
            <w:rFonts w:ascii="仿宋" w:eastAsia="仿宋" w:hAnsi="仿宋" w:cs="仿宋" w:hint="eastAsia"/>
            <w:lang w:eastAsia="zh-CN"/>
          </w:rPr>
          <w:t>(二)、供应商选择与合作</w:t>
        </w:r>
        <w:r>
          <w:tab/>
        </w:r>
        <w:r>
          <w:fldChar w:fldCharType="begin"/>
        </w:r>
        <w:r>
          <w:instrText xml:space="preserve"> PAGEREF _Toc1604 \h </w:instrText>
        </w:r>
        <w:r>
          <w:fldChar w:fldCharType="separate"/>
        </w:r>
        <w:r>
          <w:t>55</w:t>
        </w:r>
        <w:r>
          <w:fldChar w:fldCharType="end"/>
        </w:r>
      </w:hyperlink>
    </w:p>
    <w:p>
      <w:pPr>
        <w:pStyle w:val="TOC2"/>
        <w:tabs>
          <w:tab w:val="right" w:leader="dot" w:pos="8306"/>
        </w:tabs>
      </w:pPr>
      <w:hyperlink w:anchor="_Toc22313" w:history="1">
        <w:r>
          <w:rPr>
            <w:rFonts w:ascii="仿宋" w:eastAsia="仿宋" w:hAnsi="仿宋" w:cs="仿宋" w:hint="eastAsia"/>
            <w:lang w:eastAsia="zh-CN"/>
          </w:rPr>
          <w:t>(三)、物流与库存管理</w:t>
        </w:r>
        <w:r>
          <w:tab/>
        </w:r>
        <w:r>
          <w:fldChar w:fldCharType="begin"/>
        </w:r>
        <w:r>
          <w:instrText xml:space="preserve"> PAGEREF _Toc22313 \h </w:instrText>
        </w:r>
        <w:r>
          <w:fldChar w:fldCharType="separate"/>
        </w:r>
        <w:r>
          <w:t>56</w:t>
        </w:r>
        <w:r>
          <w:fldChar w:fldCharType="end"/>
        </w:r>
      </w:hyperlink>
    </w:p>
    <w:p>
      <w:pPr>
        <w:pStyle w:val="TOC1"/>
        <w:tabs>
          <w:tab w:val="right" w:leader="dot" w:pos="8306"/>
        </w:tabs>
      </w:pPr>
      <w:hyperlink w:anchor="_Toc3072" w:history="1">
        <w:r>
          <w:rPr>
            <w:rFonts w:ascii="仿宋" w:eastAsia="仿宋" w:hAnsi="仿宋" w:cs="仿宋" w:hint="eastAsia"/>
            <w:lang w:eastAsia="zh-CN"/>
          </w:rPr>
          <w:t>十四、流量变送器项目治理与监督</w:t>
        </w:r>
        <w:r>
          <w:tab/>
        </w:r>
        <w:r>
          <w:fldChar w:fldCharType="begin"/>
        </w:r>
        <w:r>
          <w:instrText xml:space="preserve"> PAGEREF _Toc3072 \h </w:instrText>
        </w:r>
        <w:r>
          <w:fldChar w:fldCharType="separate"/>
        </w:r>
        <w:r>
          <w:t>57</w:t>
        </w:r>
        <w:r>
          <w:fldChar w:fldCharType="end"/>
        </w:r>
      </w:hyperlink>
    </w:p>
    <w:p>
      <w:pPr>
        <w:pStyle w:val="TOC2"/>
        <w:tabs>
          <w:tab w:val="right" w:leader="dot" w:pos="8306"/>
        </w:tabs>
      </w:pPr>
      <w:hyperlink w:anchor="_Toc24538" w:history="1">
        <w:r>
          <w:rPr>
            <w:rFonts w:ascii="仿宋" w:eastAsia="仿宋" w:hAnsi="仿宋" w:cs="仿宋" w:hint="eastAsia"/>
            <w:lang w:eastAsia="zh-CN"/>
          </w:rPr>
          <w:t>(一)、流量变送器项目治理结构</w:t>
        </w:r>
        <w:r>
          <w:tab/>
        </w:r>
        <w:r>
          <w:fldChar w:fldCharType="begin"/>
        </w:r>
        <w:r>
          <w:instrText xml:space="preserve"> PAGEREF _Toc24538 \h </w:instrText>
        </w:r>
        <w:r>
          <w:fldChar w:fldCharType="separate"/>
        </w:r>
        <w:r>
          <w:t>57</w:t>
        </w:r>
        <w:r>
          <w:fldChar w:fldCharType="end"/>
        </w:r>
      </w:hyperlink>
    </w:p>
    <w:p>
      <w:pPr>
        <w:pStyle w:val="TOC2"/>
        <w:tabs>
          <w:tab w:val="right" w:leader="dot" w:pos="8306"/>
        </w:tabs>
      </w:pPr>
      <w:hyperlink w:anchor="_Toc4701" w:history="1">
        <w:r>
          <w:rPr>
            <w:rFonts w:ascii="仿宋" w:eastAsia="仿宋" w:hAnsi="仿宋" w:cs="仿宋" w:hint="eastAsia"/>
            <w:lang w:eastAsia="zh-CN"/>
          </w:rPr>
          <w:t>(二)、监督与审计</w:t>
        </w:r>
        <w:r>
          <w:tab/>
        </w:r>
        <w:r>
          <w:fldChar w:fldCharType="begin"/>
        </w:r>
        <w:r>
          <w:instrText xml:space="preserve"> PAGEREF _Toc4701 \h </w:instrText>
        </w:r>
        <w:r>
          <w:fldChar w:fldCharType="separate"/>
        </w:r>
        <w:r>
          <w:t>59</w:t>
        </w:r>
        <w:r>
          <w:fldChar w:fldCharType="end"/>
        </w:r>
      </w:hyperlink>
    </w:p>
    <w:p>
      <w:pPr>
        <w:pStyle w:val="TOC1"/>
        <w:tabs>
          <w:tab w:val="right" w:leader="dot" w:pos="8306"/>
        </w:tabs>
      </w:pPr>
      <w:hyperlink w:anchor="_Toc8465" w:history="1">
        <w:r>
          <w:rPr>
            <w:rFonts w:ascii="仿宋" w:eastAsia="仿宋" w:hAnsi="仿宋" w:cs="仿宋" w:hint="eastAsia"/>
            <w:lang w:eastAsia="zh-CN"/>
          </w:rPr>
          <w:t>十五、流量变送器项目实施保障措施</w:t>
        </w:r>
        <w:r>
          <w:tab/>
        </w:r>
        <w:r>
          <w:fldChar w:fldCharType="begin"/>
        </w:r>
        <w:r>
          <w:instrText xml:space="preserve"> PAGEREF _Toc8465 \h </w:instrText>
        </w:r>
        <w:r>
          <w:fldChar w:fldCharType="separate"/>
        </w:r>
        <w:r>
          <w:t>60</w:t>
        </w:r>
        <w:r>
          <w:fldChar w:fldCharType="end"/>
        </w:r>
      </w:hyperlink>
    </w:p>
    <w:p>
      <w:pPr>
        <w:pStyle w:val="TOC2"/>
        <w:tabs>
          <w:tab w:val="right" w:leader="dot" w:pos="8306"/>
        </w:tabs>
      </w:pPr>
      <w:hyperlink w:anchor="_Toc12529" w:history="1">
        <w:r>
          <w:rPr>
            <w:rFonts w:ascii="仿宋" w:eastAsia="仿宋" w:hAnsi="仿宋" w:cs="仿宋" w:hint="eastAsia"/>
            <w:lang w:eastAsia="zh-CN"/>
          </w:rPr>
          <w:t>(一)、流量变送器项目实施保障机制</w:t>
        </w:r>
        <w:r>
          <w:tab/>
        </w:r>
        <w:r>
          <w:fldChar w:fldCharType="begin"/>
        </w:r>
        <w:r>
          <w:instrText xml:space="preserve"> PAGEREF _Toc12529 \h </w:instrText>
        </w:r>
        <w:r>
          <w:fldChar w:fldCharType="separate"/>
        </w:r>
        <w:r>
          <w:t>60</w:t>
        </w:r>
        <w:r>
          <w:fldChar w:fldCharType="end"/>
        </w:r>
      </w:hyperlink>
    </w:p>
    <w:p>
      <w:pPr>
        <w:pStyle w:val="TOC2"/>
        <w:tabs>
          <w:tab w:val="right" w:leader="dot" w:pos="8306"/>
        </w:tabs>
      </w:pPr>
      <w:hyperlink w:anchor="_Toc331" w:history="1">
        <w:r>
          <w:rPr>
            <w:rFonts w:ascii="仿宋" w:eastAsia="仿宋" w:hAnsi="仿宋" w:cs="仿宋" w:hint="eastAsia"/>
            <w:lang w:eastAsia="zh-CN"/>
          </w:rPr>
          <w:t>(二)、流量变送器项目法律合规要求</w:t>
        </w:r>
        <w:r>
          <w:tab/>
        </w:r>
        <w:r>
          <w:fldChar w:fldCharType="begin"/>
        </w:r>
        <w:r>
          <w:instrText xml:space="preserve"> PAGEREF _Toc331 \h </w:instrText>
        </w:r>
        <w:r>
          <w:fldChar w:fldCharType="separate"/>
        </w:r>
        <w:r>
          <w:t>64</w:t>
        </w:r>
        <w:r>
          <w:fldChar w:fldCharType="end"/>
        </w:r>
      </w:hyperlink>
    </w:p>
    <w:p>
      <w:pPr>
        <w:pStyle w:val="TOC2"/>
        <w:tabs>
          <w:tab w:val="right" w:leader="dot" w:pos="8306"/>
        </w:tabs>
      </w:pPr>
      <w:hyperlink w:anchor="_Toc13434" w:history="1">
        <w:r>
          <w:rPr>
            <w:rFonts w:ascii="仿宋" w:eastAsia="仿宋" w:hAnsi="仿宋" w:cs="仿宋" w:hint="eastAsia"/>
            <w:lang w:eastAsia="zh-CN"/>
          </w:rPr>
          <w:t>(三)、流量变送器项目合同管理与法律事务</w:t>
        </w:r>
        <w:r>
          <w:tab/>
        </w:r>
        <w:r>
          <w:fldChar w:fldCharType="begin"/>
        </w:r>
        <w:r>
          <w:instrText xml:space="preserve"> PAGEREF _Toc13434 \h </w:instrText>
        </w:r>
        <w:r>
          <w:fldChar w:fldCharType="separate"/>
        </w:r>
        <w:r>
          <w:t>68</w:t>
        </w:r>
        <w:r>
          <w:fldChar w:fldCharType="end"/>
        </w:r>
      </w:hyperlink>
    </w:p>
    <w:p>
      <w:pPr>
        <w:pStyle w:val="TOC2"/>
        <w:tabs>
          <w:tab w:val="right" w:leader="dot" w:pos="8306"/>
        </w:tabs>
      </w:pPr>
      <w:hyperlink w:anchor="_Toc419" w:history="1">
        <w:r>
          <w:rPr>
            <w:rFonts w:ascii="仿宋" w:eastAsia="仿宋" w:hAnsi="仿宋" w:cs="仿宋" w:hint="eastAsia"/>
            <w:lang w:eastAsia="zh-CN"/>
          </w:rPr>
          <w:t>(四)、流量变送器项目知识产权保护策略</w:t>
        </w:r>
        <w:r>
          <w:tab/>
        </w:r>
        <w:r>
          <w:fldChar w:fldCharType="begin"/>
        </w:r>
        <w:r>
          <w:instrText xml:space="preserve"> PAGEREF _Toc419 \h </w:instrText>
        </w:r>
        <w:r>
          <w:fldChar w:fldCharType="separate"/>
        </w:r>
        <w:r>
          <w:t>74</w:t>
        </w:r>
        <w:r>
          <w:fldChar w:fldCharType="end"/>
        </w:r>
      </w:hyperlink>
    </w:p>
    <w:p>
      <w:pPr>
        <w:pStyle w:val="TOC1"/>
        <w:tabs>
          <w:tab w:val="right" w:leader="dot" w:pos="8306"/>
        </w:tabs>
      </w:pPr>
      <w:hyperlink w:anchor="_Toc11192" w:history="1">
        <w:r>
          <w:rPr>
            <w:rFonts w:ascii="仿宋" w:eastAsia="仿宋" w:hAnsi="仿宋" w:cs="仿宋" w:hint="eastAsia"/>
            <w:lang w:eastAsia="zh-CN"/>
          </w:rPr>
          <w:t>十六、流量变送器项目变更管理</w:t>
        </w:r>
        <w:r>
          <w:tab/>
        </w:r>
        <w:r>
          <w:fldChar w:fldCharType="begin"/>
        </w:r>
        <w:r>
          <w:instrText xml:space="preserve"> PAGEREF _Toc11192 \h </w:instrText>
        </w:r>
        <w:r>
          <w:fldChar w:fldCharType="separate"/>
        </w:r>
        <w:r>
          <w:t>77</w:t>
        </w:r>
        <w:r>
          <w:fldChar w:fldCharType="end"/>
        </w:r>
      </w:hyperlink>
    </w:p>
    <w:p>
      <w:pPr>
        <w:pStyle w:val="TOC2"/>
        <w:tabs>
          <w:tab w:val="right" w:leader="dot" w:pos="8306"/>
        </w:tabs>
      </w:pPr>
      <w:hyperlink w:anchor="_Toc26557" w:history="1">
        <w:r>
          <w:rPr>
            <w:rFonts w:ascii="仿宋" w:eastAsia="仿宋" w:hAnsi="仿宋" w:cs="仿宋" w:hint="eastAsia"/>
            <w:lang w:eastAsia="zh-CN"/>
          </w:rPr>
          <w:t>(一)、变更申请与评估</w:t>
        </w:r>
        <w:r>
          <w:tab/>
        </w:r>
        <w:r>
          <w:fldChar w:fldCharType="begin"/>
        </w:r>
        <w:r>
          <w:instrText xml:space="preserve"> PAGEREF _Toc26557 \h </w:instrText>
        </w:r>
        <w:r>
          <w:fldChar w:fldCharType="separate"/>
        </w:r>
        <w:r>
          <w:t>77</w:t>
        </w:r>
        <w:r>
          <w:fldChar w:fldCharType="end"/>
        </w:r>
      </w:hyperlink>
    </w:p>
    <w:p>
      <w:pPr>
        <w:pStyle w:val="TOC2"/>
        <w:tabs>
          <w:tab w:val="right" w:leader="dot" w:pos="8306"/>
        </w:tabs>
      </w:pPr>
      <w:hyperlink w:anchor="_Toc30741" w:history="1">
        <w:r>
          <w:rPr>
            <w:rFonts w:ascii="仿宋" w:eastAsia="仿宋" w:hAnsi="仿宋" w:cs="仿宋" w:hint="eastAsia"/>
            <w:lang w:eastAsia="zh-CN"/>
          </w:rPr>
          <w:t>(二)、变更实施与控制</w:t>
        </w:r>
        <w:r>
          <w:tab/>
        </w:r>
        <w:r>
          <w:fldChar w:fldCharType="begin"/>
        </w:r>
        <w:r>
          <w:instrText xml:space="preserve"> PAGEREF _Toc30741 \h </w:instrText>
        </w:r>
        <w:r>
          <w:fldChar w:fldCharType="separate"/>
        </w:r>
        <w:r>
          <w:t>77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3464"/>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8718"/>
      <w:r>
        <w:rPr>
          <w:rFonts w:ascii="仿宋" w:eastAsia="仿宋" w:hAnsi="仿宋" w:cs="仿宋" w:hint="eastAsia"/>
          <w:sz w:val="28"/>
          <w:lang w:eastAsia="zh-CN"/>
        </w:rPr>
        <w:t>一、产品规划分析</w:t>
      </w:r>
      <w:bookmarkEnd w:id="2"/>
    </w:p>
    <w:p>
      <w:pPr>
        <w:pStyle w:val="Heading2"/>
        <w:rPr>
          <w:rFonts w:ascii="仿宋" w:eastAsia="仿宋" w:hAnsi="仿宋" w:cs="仿宋" w:hint="eastAsia"/>
          <w:lang w:eastAsia="zh-CN"/>
        </w:rPr>
      </w:pPr>
      <w:bookmarkStart w:id="3" w:name="_Toc27198"/>
      <w:r>
        <w:rPr>
          <w:rFonts w:ascii="仿宋" w:eastAsia="仿宋" w:hAnsi="仿宋" w:cs="仿宋" w:hint="eastAsia"/>
          <w:lang w:eastAsia="zh-CN"/>
        </w:rPr>
        <w:t>(一)、产品规划</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流量变送器项目的主要产品是XXXX，预计年产值为XXX万元。这一产品在市场中占据着重要的地位，其广泛的应用范围使得该流量变送器项目的市场前景非常广阔。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流量变送器项目的xxx产品作为重要的原材料之一，将在多个领域发挥关键作用。其在建筑、交通、能源等方面的广泛应用将为整个产业链提供强大的支持，形成产业协同效应。流量变送器项目的年产值XXX万XXX万XXX万万元不仅反映了其在市场上的巨大潜力，更预示着它对国民经济的积极贡献。这种关联度高、涉及面广的产业关系，使得该流量变送器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4" w:name="_Toc2372"/>
      <w:r>
        <w:rPr>
          <w:rFonts w:ascii="仿宋" w:eastAsia="仿宋" w:hAnsi="仿宋" w:cs="仿宋" w:hint="eastAsia"/>
          <w:sz w:val="28"/>
          <w:lang w:eastAsia="zh-CN"/>
        </w:rPr>
        <w:t>(二)、建设规模</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流量变送器项目总征地面积为XXXX平方米，相当于约XX.XX亩，其中净用地面积为XXXX平方米，红线范围内相当于约XX.XX亩。这一用地规模充分考虑了流量变送器项目的建设需求，保障了流量变送器项目在合适的空间内得以充分发展。流量变送器项目规划的总建筑面积为XXXX平方米，其中主体工程建设占XXXX平方米，计容建筑面积达XXXX平方米。预计建筑工程的投资将达到XXXX万元，为流量变送器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流量变送器项目计划购置的设备共计XXXX台（套），设备购置费用为XXXX万元。这一设备购置计划充分考虑到流量变送器项目的生产需求和技术要求，确保了流量变送器项目在生产运营中具备先进的技术装备和高效的生产能力。设备的合理配置将为流量变送器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流量变送器项目计划总投资为XXXX万元，预计年实现营业收入为XXXX万元。这一产能规模的设定旨在确保流量变送器项目能够在投资与回报之间取得平衡，实现长期可持续的发展。流量变送器项目的总投资充分考虑到各个方面的需求，包括用地建设、设备购置等多个环节，以确保流量变送器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5" w:name="_Toc10286"/>
      <w:r>
        <w:rPr>
          <w:rFonts w:ascii="仿宋" w:eastAsia="仿宋" w:hAnsi="仿宋" w:cs="仿宋" w:hint="eastAsia"/>
          <w:sz w:val="28"/>
          <w:lang w:eastAsia="zh-CN"/>
        </w:rPr>
        <w:t>二、流量变送器项目建设单位说明</w:t>
      </w:r>
      <w:bookmarkEnd w:id="5"/>
    </w:p>
    <w:p>
      <w:pPr>
        <w:pStyle w:val="Heading2"/>
        <w:rPr>
          <w:rFonts w:ascii="仿宋" w:eastAsia="仿宋" w:hAnsi="仿宋" w:cs="仿宋" w:hint="eastAsia"/>
          <w:lang w:eastAsia="zh-CN"/>
        </w:rPr>
      </w:pPr>
      <w:bookmarkStart w:id="6" w:name="_Toc3568"/>
      <w:r>
        <w:rPr>
          <w:rFonts w:ascii="仿宋" w:eastAsia="仿宋" w:hAnsi="仿宋" w:cs="仿宋" w:hint="eastAsia"/>
          <w:lang w:eastAsia="zh-CN"/>
        </w:rPr>
        <w:t>(一)、流量变送器项目承办单位基本情况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7" w:name="_Toc12764"/>
      <w:r>
        <w:rPr>
          <w:rFonts w:ascii="仿宋" w:eastAsia="仿宋" w:hAnsi="仿宋" w:cs="仿宋" w:hint="eastAsia"/>
          <w:sz w:val="28"/>
          <w:lang w:eastAsia="zh-CN"/>
        </w:rPr>
        <w:t>(二)、公司经济效益分析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作为流量变送器项目承办单位的XXXX，我们着眼于实现可持续的经济效益。通过技术创新和解决方案的提供，公司预计在流量变送器项目执行期间将获得可观的收入增长。这一收入来源主要包括流量变送器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同时，我们注重成本控制和效率提升，以确保流量变送器项目的可持续盈利。透过精细的管理和资源优化，公司期望实现流量变送器项目利润最大化。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流量变送器项目实施进行全面的投资评估，包括流量变送器项目启动阶段的资金投入和后续运营成本。通过对流量变送器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流量变送器项目实施过程中具备足够的资金流动性，公司将进行详尽的现金流分析。这包括资金需求的合理预测、流量变送器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8" w:name="_Toc12402"/>
      <w:r>
        <w:rPr>
          <w:rFonts w:ascii="仿宋" w:eastAsia="仿宋" w:hAnsi="仿宋" w:cs="仿宋" w:hint="eastAsia"/>
          <w:sz w:val="28"/>
          <w:lang w:eastAsia="zh-CN"/>
        </w:rPr>
        <w:t>三、流量变送器项目可持续发展</w:t>
      </w:r>
      <w:bookmarkEnd w:id="8"/>
    </w:p>
    <w:p>
      <w:pPr>
        <w:pStyle w:val="Heading2"/>
        <w:rPr>
          <w:rFonts w:ascii="仿宋" w:eastAsia="仿宋" w:hAnsi="仿宋" w:cs="仿宋" w:hint="eastAsia"/>
          <w:lang w:eastAsia="zh-CN"/>
        </w:rPr>
      </w:pPr>
      <w:bookmarkStart w:id="9" w:name="_Toc30672"/>
      <w:r>
        <w:rPr>
          <w:rFonts w:ascii="仿宋" w:eastAsia="仿宋" w:hAnsi="仿宋" w:cs="仿宋" w:hint="eastAsia"/>
          <w:lang w:eastAsia="zh-CN"/>
        </w:rPr>
        <w:t>(一)、可持续战略与实践</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流量变送器项目中，流量变送器项目团队着眼于未来，明确了可持续发展的战略方向。制定的具体可持续发展目标包括降低资源使用、采用环保技术、最大化社会效益等。这一步骤不仅有助于流量变送器项目在环保和社会责任方面达到最高标准，也为未来提供了明确的指引，确保流量变送器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可持续实践的融入流量变送器项目管理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流量变送器项目管理周期。从流量变送器项目规划开始，流量变送器项目团队就考虑了环境和社会的因素。在执行阶段，流量变送器项目团队积极推动绿色技术的应用，优化资源利用。此外，关注员工的社会责任，通过培训和沟通活动提高员工对可持续发展的认知，使他们能够在日常工作中践行可持续实践。这些举措不仅为流量变送器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0" w:name="_Toc4550"/>
      <w:r>
        <w:rPr>
          <w:rFonts w:ascii="仿宋" w:eastAsia="仿宋" w:hAnsi="仿宋" w:cs="仿宋" w:hint="eastAsia"/>
          <w:sz w:val="28"/>
          <w:lang w:eastAsia="zh-CN"/>
        </w:rPr>
        <w:t>(二)、环保与社会责任</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扎根于流量变送器项目的可持续发展理念，我们深信环保与社会责任是流量变送器项目成功的关键支柱。在流量变送器项目的每一步，我们都致力于通过创新和实践，履行对环境和社会的坚定责任。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流量变送器项目团队通过引入先进的环保技术、建立高效的废物处理系统以及推动能源节约措施，积极履行环保责任。定期的环保监测和评估确保流量变送器项目活动对环境的影响得到最小化，并努力达到或超过相关环境法规和标准的要求。</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流量变送器项目不仅致力于自身可持续发展，还注重对社会的回馈。通过支持社区流量变送器项目、参与慈善事业、提供培训机会等方式，流量变送器项目积极履行社会责任。与当地社区建立积极互动，关注员工的工作与生活平衡，以及员工的身心健康，是流量变送器项目在社会责任层面的关键举措。这样的实践不仅增强了流量变送器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1" w:name="_Toc1890"/>
      <w:r>
        <w:rPr>
          <w:rFonts w:ascii="仿宋" w:eastAsia="仿宋" w:hAnsi="仿宋" w:cs="仿宋" w:hint="eastAsia"/>
          <w:sz w:val="28"/>
          <w:lang w:eastAsia="zh-CN"/>
        </w:rPr>
        <w:t>四、流量变送器项目土建工程</w:t>
      </w:r>
      <w:bookmarkEnd w:id="11"/>
    </w:p>
    <w:p>
      <w:pPr>
        <w:pStyle w:val="Heading2"/>
        <w:rPr>
          <w:rFonts w:ascii="仿宋" w:eastAsia="仿宋" w:hAnsi="仿宋" w:cs="仿宋" w:hint="eastAsia"/>
          <w:lang w:eastAsia="zh-CN"/>
        </w:rPr>
      </w:pPr>
      <w:bookmarkStart w:id="12" w:name="_Toc24839"/>
      <w:r>
        <w:rPr>
          <w:rFonts w:ascii="仿宋" w:eastAsia="仿宋" w:hAnsi="仿宋" w:cs="仿宋" w:hint="eastAsia"/>
          <w:lang w:eastAsia="zh-CN"/>
        </w:rPr>
        <w:t>(一)、建筑工程设计原则</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在流量变送器项目的建筑工程设计中，我们将秉承一系列重要的设计原则，以确保流量变送器项目建筑在功能、美观、可持续性等方面达到最佳效果。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首要原则是确保建筑的功能性得到最大化的发挥。我们将充分理解流量变送器项目的实际需求，合理布局各个功能区域，保证建筑在满足业务需求的同时，提供高效的工作环境。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可持续性与环保：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在建筑设计中，我们将综合考虑建设和运营成本。通过精细的经济效益分析，确保设计方案在高效利用资源的同时，对流量变送器项目的长期盈利能力有积极的贡献。</w:t>
      </w:r>
    </w:p>
    <w:p>
      <w:pPr>
        <w:pStyle w:val="Heading2"/>
        <w:ind w:firstLine="560" w:firstLineChars="200"/>
        <w:rPr>
          <w:rFonts w:ascii="仿宋" w:eastAsia="仿宋" w:hAnsi="仿宋" w:cs="仿宋" w:hint="eastAsia"/>
          <w:sz w:val="28"/>
          <w:lang w:eastAsia="zh-CN"/>
        </w:rPr>
      </w:pPr>
      <w:bookmarkStart w:id="13" w:name="_Toc21976"/>
      <w:r>
        <w:rPr>
          <w:rFonts w:ascii="仿宋" w:eastAsia="仿宋" w:hAnsi="仿宋" w:cs="仿宋" w:hint="eastAsia"/>
          <w:sz w:val="28"/>
          <w:lang w:eastAsia="zh-CN"/>
        </w:rPr>
        <w:t>(二)、土建工程设计年限及安全等级</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流量变送器项目的土建工程设计中，我们将精准设定设计年限，结合流量变送器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流量变送器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4" w:name="_Toc7830"/>
      <w:r>
        <w:rPr>
          <w:rFonts w:ascii="仿宋" w:eastAsia="仿宋" w:hAnsi="仿宋" w:cs="仿宋" w:hint="eastAsia"/>
          <w:sz w:val="28"/>
          <w:lang w:eastAsia="zh-CN"/>
        </w:rPr>
        <w:t>(三)、建筑工程设计总体要求</w:t>
      </w:r>
      <w:bookmarkEnd w:id="14"/>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流量变送器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流量变送器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流量变送器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5" w:name="_Toc2431"/>
      <w:r>
        <w:rPr>
          <w:rFonts w:ascii="仿宋" w:eastAsia="仿宋" w:hAnsi="仿宋" w:cs="仿宋" w:hint="eastAsia"/>
          <w:sz w:val="28"/>
          <w:lang w:eastAsia="zh-CN"/>
        </w:rPr>
        <w:t>(四)、土建工程建设指标</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本期工程流量变送器项目预计总建筑面积XXX平方米，其中：计容建筑面积XXX平方米，计划建筑工程投资XX万元，占流量变送器项目总投资的XX%。</w:t>
      </w:r>
    </w:p>
    <w:p>
      <w:pPr>
        <w:pStyle w:val="Heading1"/>
        <w:ind w:firstLine="560" w:firstLineChars="200"/>
        <w:rPr>
          <w:rFonts w:ascii="仿宋" w:eastAsia="仿宋" w:hAnsi="仿宋" w:cs="仿宋" w:hint="eastAsia"/>
          <w:sz w:val="28"/>
          <w:lang w:eastAsia="zh-CN"/>
        </w:rPr>
      </w:pPr>
      <w:bookmarkStart w:id="16" w:name="_Toc2378"/>
      <w:r>
        <w:rPr>
          <w:rFonts w:ascii="仿宋" w:eastAsia="仿宋" w:hAnsi="仿宋" w:cs="仿宋" w:hint="eastAsia"/>
          <w:sz w:val="28"/>
          <w:lang w:eastAsia="zh-CN"/>
        </w:rPr>
        <w:t>五、工艺说明</w:t>
      </w:r>
      <w:bookmarkEnd w:id="16"/>
    </w:p>
    <w:p>
      <w:pPr>
        <w:pStyle w:val="Heading2"/>
        <w:rPr>
          <w:rFonts w:ascii="仿宋" w:eastAsia="仿宋" w:hAnsi="仿宋" w:cs="仿宋" w:hint="eastAsia"/>
          <w:lang w:eastAsia="zh-CN"/>
        </w:rPr>
      </w:pPr>
      <w:bookmarkStart w:id="17" w:name="_Toc22661"/>
      <w:r>
        <w:rPr>
          <w:rFonts w:ascii="仿宋" w:eastAsia="仿宋" w:hAnsi="仿宋" w:cs="仿宋" w:hint="eastAsia"/>
          <w:lang w:eastAsia="zh-CN"/>
        </w:rPr>
        <w:t>(一)、技术管理特点</w:t>
      </w:r>
      <w:bookmarkEnd w:id="17"/>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流量变送器项目的技术管理特点体现在其创新导向。通过引入最先进的技术趋势和解决方案，流量变送器项目致力于提升科技含量、提高质量和效率水平。这意味着我们将采用最新的工具和方法，确保流量变送器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流量变送器项目技术管理的显著特征。通过整合不同领域的技术资源，我们实现了跨学科的协同工作。这有助于优化技术架构，提高整体效能。此外，整合性策略还促进了不同技术团队之间的紧密沟通和高效合作，确保流量变送器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流量变送器项目所采用的技术。通过不断优化技术方案，流量变送器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流量变送器项目团队将在流量变送器项目初期识别可能的技术风险，并采取相应的预防和应对措施。通过建立健全的风险评估机制，流量变送器项目能够在实施过程中及时发现并解决潜在的技术问题，保障流量变送器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流量变送器项目中，技术将成为流量变送器项目成功的有力支持。这一深度剖析揭示了技术管理在流量变送器项目实施中的关键作用，为流量变送器项目的技术基础奠定了坚实的基础。</w:t>
      </w:r>
    </w:p>
    <w:p>
      <w:pPr>
        <w:pStyle w:val="Heading2"/>
        <w:ind w:firstLine="560" w:firstLineChars="200"/>
        <w:rPr>
          <w:rFonts w:ascii="仿宋" w:eastAsia="仿宋" w:hAnsi="仿宋" w:cs="仿宋" w:hint="eastAsia"/>
          <w:sz w:val="28"/>
          <w:lang w:eastAsia="zh-CN"/>
        </w:rPr>
      </w:pPr>
      <w:bookmarkStart w:id="18" w:name="_Toc3693"/>
      <w:r>
        <w:rPr>
          <w:rFonts w:ascii="仿宋" w:eastAsia="仿宋" w:hAnsi="仿宋" w:cs="仿宋" w:hint="eastAsia"/>
          <w:sz w:val="28"/>
          <w:lang w:eastAsia="zh-CN"/>
        </w:rPr>
        <w:t>(二)、流量变送器项目工艺技术设计方案</w:t>
      </w:r>
      <w:bookmarkEnd w:id="18"/>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流量变送器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流量变送器项目将严格按照相关行业规范要求进行组织。通过有效控制产品质量，流量变送器项目将致力于为顾客提供优质的流量变送器项目产品和良好的服务。这体现了流量变送器项目对于生产活动合规性和质量标准的高度重视，为流量变送器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流量变送器项目注重生态效益和清洁生产原则。流量变送器项目建设将紧密结合地方特色经济发展，与社会经济发展规划和区域环境保护规划方案相协调一致。通过与当地区域自然生态系统的结合，流量变送器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流量变送器项目产品具有多样化的客户需求和个性化的特点。因此，流量变送器项目产品规格品种多样，且单批生产数量较小。为满足这一特点，流量变送器项目承办单位将建设先进的柔性制造生产线。通过广泛应用柔性制造技术，流量变送器项目能够在照顾客户个性化要求的同时，保持生产规模优势和高水平的质量控制。</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流量变送器项目采用的技术具有较高的技术含量和自动化水平，处于国内先进水平。这一技术选用不仅体现了对生产效率、质量和环境友好性的高标准要求，同时为流量变送器项目的可持续发展奠定了坚实的基础。</w:t>
      </w:r>
    </w:p>
    <w:p>
      <w:pPr>
        <w:pStyle w:val="Heading2"/>
        <w:ind w:firstLine="560" w:firstLineChars="200"/>
        <w:rPr>
          <w:rFonts w:ascii="仿宋" w:eastAsia="仿宋" w:hAnsi="仿宋" w:cs="仿宋" w:hint="eastAsia"/>
          <w:sz w:val="28"/>
          <w:lang w:eastAsia="zh-CN"/>
        </w:rPr>
      </w:pPr>
      <w:bookmarkStart w:id="19" w:name="_Toc5019"/>
      <w:r>
        <w:rPr>
          <w:rFonts w:ascii="仿宋" w:eastAsia="仿宋" w:hAnsi="仿宋" w:cs="仿宋" w:hint="eastAsia"/>
          <w:sz w:val="28"/>
          <w:lang w:eastAsia="zh-CN"/>
        </w:rPr>
        <w:t>(三)、设备选型方案</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为确保流量变送器项目的高效生产和技术实施，我们制定了一套精心设计的设备选型方案，以满足流量变送器项目生产、质量和环保的要求。该方案的主要特点如下：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流量变送器项目在生产过程中实现更高的生态效益。</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针对流量变送器项目产品的多样性和小批量生产的特点，我们将建设柔性制造生产线。通过在设备选型中考虑柔性制造技术，可以灵活应对不同产品规格和生产需求，实现生产线的高度灵活性和适应性。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20" w:name="_Toc6736"/>
      <w:r>
        <w:rPr>
          <w:rFonts w:ascii="仿宋" w:eastAsia="仿宋" w:hAnsi="仿宋" w:cs="仿宋" w:hint="eastAsia"/>
          <w:sz w:val="28"/>
          <w:lang w:eastAsia="zh-CN"/>
        </w:rPr>
        <w:t>六、流量变送器项目建设背景及必要性分析</w:t>
      </w:r>
      <w:bookmarkEnd w:id="20"/>
    </w:p>
    <w:p>
      <w:pPr>
        <w:pStyle w:val="Heading2"/>
        <w:rPr>
          <w:rFonts w:ascii="仿宋" w:eastAsia="仿宋" w:hAnsi="仿宋" w:cs="仿宋" w:hint="eastAsia"/>
          <w:lang w:eastAsia="zh-CN"/>
        </w:rPr>
      </w:pPr>
      <w:bookmarkStart w:id="21" w:name="_Toc25253"/>
      <w:r>
        <w:rPr>
          <w:rFonts w:ascii="仿宋" w:eastAsia="仿宋" w:hAnsi="仿宋" w:cs="仿宋" w:hint="eastAsia"/>
          <w:lang w:eastAsia="zh-CN"/>
        </w:rPr>
        <w:t>(一)、流量变送器项目背景分析</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流量变送器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流量变送器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流量变送器项目在这个潮流中的定位。同时，我们将关注行业内涌现的新兴机遇，以便流量变送器项目更好地融入行业发展的潮流中。</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流量变送器项目提供了强大的发展动力。我们将聚焦于行业内最新的技术发展趋势，包括但不限于人工智能、大数据分析、物联网等领域。通过深度的技术研究，我们将确保流量变送器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流量变送器项目发展的源泉。我们将投入更多的精力对市场需求进行深入剖析，超越表面的需求，深入挖掘潜在的市场痛点和机遇。通过对市场需求的细致了解，流量变送器项目将更有针对性地设计解决方案，满足市场的多样化需求，从而更好地促进流量变送器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流量变送器项目战略至关重要。我们将对竞争态势进行更为深入的分析，包括但不限于市场份额、产品特点、客户满意度等多个维度。通过深度的竞争分析，流量变送器项目将能够更准确地把握市场脉搏，制定具有竞争力的流量变送器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https://d.book118.com/548135024110006046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流量变送器项目规划设计蓝图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流量变送器项目规划设计蓝图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流量变送器项目规划设计蓝图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流量变送器项目规划设计蓝图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流量变送器项目规划设计蓝图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流量变送器项目规划设计蓝图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流量变送器项目规划设计蓝图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流量变送器项目规划设计蓝图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流量变送器项目规划设计蓝图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流量变送器项目规划设计蓝图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流量变送器项目规划设计蓝图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流量变送器项目规划设计蓝图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流量变送器项目规划设计蓝图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流量变送器项目规划设计蓝图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流量变送器项目规划设计蓝图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流量变送器项目规划设计蓝图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流量变送器项目规划设计蓝图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1C0422D"/>
    <w:rsid w:val="41C0422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48135024110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2024-03-05T12:24:00Z</dcterms:created>
  <dcterms:modified xsi:type="dcterms:W3CDTF">2024-03-05T12:25:09Z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E717D708215444ABAEC365CE22B22C62_11</vt:lpwstr>
  </property>
  <property fmtid="{D5CDD505-2E9C-101B-9397-08002B2CF9AE}" pid="3" name="KSOProductBuildVer">
    <vt:lpwstr>2052-12.1.0.16388</vt:lpwstr>
  </property>
</Properties>
</file>