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even" r:id="rId4"/>
          <w:headerReference w:type="default" r:id="rId5"/>
          <w:footerReference w:type="default" r:id="rId6"/>
          <w:headerReference w:type="first" r:id="rId7"/>
          <w:pgSz w:w="11906" w:h="16838"/>
          <w:pgMar w:top="1440" w:right="1800" w:bottom="1440" w:left="1800" w:header="851" w:footer="992" w:gutter="0"/>
          <w:cols w:num="1" w:space="425"/>
          <w:titlePg w:val="0"/>
          <w:docGrid w:type="lines" w:linePitch="312" w:charSpace="0"/>
        </w:sectPr>
      </w:pPr>
      <w:r>
        <w:rPr>
          <w:rFonts w:ascii="宋体" w:eastAsia="宋体" w:hAnsi="宋体" w:cs="宋体" w:hint="eastAsia"/>
          <w:b/>
          <w:sz w:val="60"/>
          <w:lang w:eastAsia="zh-CN"/>
        </w:rPr>
        <w:t>二溴菊酸相关行业项目建议书</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1462" w:history="1">
        <w:r>
          <w:rPr>
            <w:rFonts w:ascii="仿宋" w:eastAsia="仿宋" w:hAnsi="仿宋" w:cs="仿宋" w:hint="eastAsia"/>
            <w:lang w:eastAsia="zh-CN"/>
          </w:rPr>
          <w:t>前言</w:t>
        </w:r>
        <w:r>
          <w:tab/>
        </w:r>
        <w:r>
          <w:fldChar w:fldCharType="begin"/>
        </w:r>
        <w:r>
          <w:instrText xml:space="preserve"> PAGEREF _Toc31462 \h </w:instrText>
        </w:r>
        <w:r>
          <w:fldChar w:fldCharType="separate"/>
        </w:r>
        <w:r>
          <w:t>3</w:t>
        </w:r>
        <w:r>
          <w:fldChar w:fldCharType="end"/>
        </w:r>
      </w:hyperlink>
    </w:p>
    <w:p>
      <w:pPr>
        <w:pStyle w:val="TOC1"/>
        <w:tabs>
          <w:tab w:val="right" w:leader="dot" w:pos="8306"/>
        </w:tabs>
      </w:pPr>
      <w:hyperlink w:anchor="_Toc10921" w:history="1">
        <w:r>
          <w:rPr>
            <w:rFonts w:ascii="仿宋" w:eastAsia="仿宋" w:hAnsi="仿宋" w:cs="仿宋" w:hint="eastAsia"/>
            <w:lang w:eastAsia="zh-CN"/>
          </w:rPr>
          <w:t>一、工艺技术设计及设备选型方案</w:t>
        </w:r>
        <w:r>
          <w:tab/>
        </w:r>
        <w:r>
          <w:fldChar w:fldCharType="begin"/>
        </w:r>
        <w:r>
          <w:instrText xml:space="preserve"> PAGEREF _Toc10921 \h </w:instrText>
        </w:r>
        <w:r>
          <w:fldChar w:fldCharType="separate"/>
        </w:r>
        <w:r>
          <w:t>3</w:t>
        </w:r>
        <w:r>
          <w:fldChar w:fldCharType="end"/>
        </w:r>
      </w:hyperlink>
    </w:p>
    <w:p>
      <w:pPr>
        <w:pStyle w:val="TOC2"/>
        <w:tabs>
          <w:tab w:val="right" w:leader="dot" w:pos="8306"/>
        </w:tabs>
      </w:pPr>
      <w:hyperlink w:anchor="_Toc767" w:history="1">
        <w:r>
          <w:rPr>
            <w:rFonts w:ascii="仿宋" w:eastAsia="仿宋" w:hAnsi="仿宋" w:cs="仿宋" w:hint="eastAsia"/>
            <w:lang w:eastAsia="zh-CN"/>
          </w:rPr>
          <w:t>(一)、企业技术研发分析</w:t>
        </w:r>
        <w:r>
          <w:tab/>
        </w:r>
        <w:r>
          <w:fldChar w:fldCharType="begin"/>
        </w:r>
        <w:r>
          <w:instrText xml:space="preserve"> PAGEREF _Toc767 \h </w:instrText>
        </w:r>
        <w:r>
          <w:fldChar w:fldCharType="separate"/>
        </w:r>
        <w:r>
          <w:t>3</w:t>
        </w:r>
        <w:r>
          <w:fldChar w:fldCharType="end"/>
        </w:r>
      </w:hyperlink>
    </w:p>
    <w:p>
      <w:pPr>
        <w:pStyle w:val="TOC2"/>
        <w:tabs>
          <w:tab w:val="right" w:leader="dot" w:pos="8306"/>
        </w:tabs>
      </w:pPr>
      <w:hyperlink w:anchor="_Toc21840" w:history="1">
        <w:r>
          <w:rPr>
            <w:rFonts w:ascii="仿宋" w:eastAsia="仿宋" w:hAnsi="仿宋" w:cs="仿宋" w:hint="eastAsia"/>
            <w:lang w:eastAsia="zh-CN"/>
          </w:rPr>
          <w:t>(二)、二溴菊酸项目技术工艺分析</w:t>
        </w:r>
        <w:r>
          <w:tab/>
        </w:r>
        <w:r>
          <w:fldChar w:fldCharType="begin"/>
        </w:r>
        <w:r>
          <w:instrText xml:space="preserve"> PAGEREF _Toc21840 \h </w:instrText>
        </w:r>
        <w:r>
          <w:fldChar w:fldCharType="separate"/>
        </w:r>
        <w:r>
          <w:t>5</w:t>
        </w:r>
        <w:r>
          <w:fldChar w:fldCharType="end"/>
        </w:r>
      </w:hyperlink>
    </w:p>
    <w:p>
      <w:pPr>
        <w:pStyle w:val="TOC2"/>
        <w:tabs>
          <w:tab w:val="right" w:leader="dot" w:pos="8306"/>
        </w:tabs>
      </w:pPr>
      <w:hyperlink w:anchor="_Toc21970" w:history="1">
        <w:r>
          <w:rPr>
            <w:rFonts w:ascii="仿宋" w:eastAsia="仿宋" w:hAnsi="仿宋" w:cs="仿宋" w:hint="eastAsia"/>
            <w:lang w:eastAsia="zh-CN"/>
          </w:rPr>
          <w:t>(三)、质量管理</w:t>
        </w:r>
        <w:r>
          <w:tab/>
        </w:r>
        <w:r>
          <w:fldChar w:fldCharType="begin"/>
        </w:r>
        <w:r>
          <w:instrText xml:space="preserve"> PAGEREF _Toc21970 \h </w:instrText>
        </w:r>
        <w:r>
          <w:fldChar w:fldCharType="separate"/>
        </w:r>
        <w:r>
          <w:t>6</w:t>
        </w:r>
        <w:r>
          <w:fldChar w:fldCharType="end"/>
        </w:r>
      </w:hyperlink>
    </w:p>
    <w:p>
      <w:pPr>
        <w:pStyle w:val="TOC2"/>
        <w:tabs>
          <w:tab w:val="right" w:leader="dot" w:pos="8306"/>
        </w:tabs>
      </w:pPr>
      <w:hyperlink w:anchor="_Toc4509" w:history="1">
        <w:r>
          <w:rPr>
            <w:rFonts w:ascii="仿宋" w:eastAsia="仿宋" w:hAnsi="仿宋" w:cs="仿宋" w:hint="eastAsia"/>
            <w:lang w:eastAsia="zh-CN"/>
          </w:rPr>
          <w:t>(四)、设备选型方案</w:t>
        </w:r>
        <w:r>
          <w:tab/>
        </w:r>
        <w:r>
          <w:fldChar w:fldCharType="begin"/>
        </w:r>
        <w:r>
          <w:instrText xml:space="preserve"> PAGEREF _Toc4509 \h </w:instrText>
        </w:r>
        <w:r>
          <w:fldChar w:fldCharType="separate"/>
        </w:r>
        <w:r>
          <w:t>7</w:t>
        </w:r>
        <w:r>
          <w:fldChar w:fldCharType="end"/>
        </w:r>
      </w:hyperlink>
    </w:p>
    <w:p>
      <w:pPr>
        <w:pStyle w:val="TOC1"/>
        <w:tabs>
          <w:tab w:val="right" w:leader="dot" w:pos="8306"/>
        </w:tabs>
      </w:pPr>
      <w:hyperlink w:anchor="_Toc31546" w:history="1">
        <w:r>
          <w:rPr>
            <w:rFonts w:ascii="仿宋" w:eastAsia="仿宋" w:hAnsi="仿宋" w:cs="仿宋" w:hint="eastAsia"/>
            <w:lang w:eastAsia="zh-CN"/>
          </w:rPr>
          <w:t>二、法人治理结构</w:t>
        </w:r>
        <w:r>
          <w:tab/>
        </w:r>
        <w:r>
          <w:fldChar w:fldCharType="begin"/>
        </w:r>
        <w:r>
          <w:instrText xml:space="preserve"> PAGEREF _Toc31546 \h </w:instrText>
        </w:r>
        <w:r>
          <w:fldChar w:fldCharType="separate"/>
        </w:r>
        <w:r>
          <w:t>8</w:t>
        </w:r>
        <w:r>
          <w:fldChar w:fldCharType="end"/>
        </w:r>
      </w:hyperlink>
    </w:p>
    <w:p>
      <w:pPr>
        <w:pStyle w:val="TOC2"/>
        <w:tabs>
          <w:tab w:val="right" w:leader="dot" w:pos="8306"/>
        </w:tabs>
      </w:pPr>
      <w:hyperlink w:anchor="_Toc10391" w:history="1">
        <w:r>
          <w:rPr>
            <w:rFonts w:ascii="仿宋" w:eastAsia="仿宋" w:hAnsi="仿宋" w:cs="仿宋" w:hint="eastAsia"/>
            <w:lang w:eastAsia="zh-CN"/>
          </w:rPr>
          <w:t>(一)、股东权利及义务</w:t>
        </w:r>
        <w:r>
          <w:tab/>
        </w:r>
        <w:r>
          <w:fldChar w:fldCharType="begin"/>
        </w:r>
        <w:r>
          <w:instrText xml:space="preserve"> PAGEREF _Toc10391 \h </w:instrText>
        </w:r>
        <w:r>
          <w:fldChar w:fldCharType="separate"/>
        </w:r>
        <w:r>
          <w:t>8</w:t>
        </w:r>
        <w:r>
          <w:fldChar w:fldCharType="end"/>
        </w:r>
      </w:hyperlink>
    </w:p>
    <w:p>
      <w:pPr>
        <w:pStyle w:val="TOC2"/>
        <w:tabs>
          <w:tab w:val="right" w:leader="dot" w:pos="8306"/>
        </w:tabs>
      </w:pPr>
      <w:hyperlink w:anchor="_Toc24146" w:history="1">
        <w:r>
          <w:rPr>
            <w:rFonts w:ascii="仿宋" w:eastAsia="仿宋" w:hAnsi="仿宋" w:cs="仿宋" w:hint="eastAsia"/>
            <w:lang w:eastAsia="zh-CN"/>
          </w:rPr>
          <w:t>(二)、董事</w:t>
        </w:r>
        <w:r>
          <w:tab/>
        </w:r>
        <w:r>
          <w:fldChar w:fldCharType="begin"/>
        </w:r>
        <w:r>
          <w:instrText xml:space="preserve"> PAGEREF _Toc24146 \h </w:instrText>
        </w:r>
        <w:r>
          <w:fldChar w:fldCharType="separate"/>
        </w:r>
        <w:r>
          <w:t>10</w:t>
        </w:r>
        <w:r>
          <w:fldChar w:fldCharType="end"/>
        </w:r>
      </w:hyperlink>
    </w:p>
    <w:p>
      <w:pPr>
        <w:pStyle w:val="TOC2"/>
        <w:tabs>
          <w:tab w:val="right" w:leader="dot" w:pos="8306"/>
        </w:tabs>
      </w:pPr>
      <w:hyperlink w:anchor="_Toc20059" w:history="1">
        <w:r>
          <w:rPr>
            <w:rFonts w:ascii="仿宋" w:eastAsia="仿宋" w:hAnsi="仿宋" w:cs="仿宋" w:hint="eastAsia"/>
            <w:lang w:eastAsia="zh-CN"/>
          </w:rPr>
          <w:t>(三)、高级管理人员</w:t>
        </w:r>
        <w:r>
          <w:tab/>
        </w:r>
        <w:r>
          <w:fldChar w:fldCharType="begin"/>
        </w:r>
        <w:r>
          <w:instrText xml:space="preserve"> PAGEREF _Toc20059 \h </w:instrText>
        </w:r>
        <w:r>
          <w:fldChar w:fldCharType="separate"/>
        </w:r>
        <w:r>
          <w:t>14</w:t>
        </w:r>
        <w:r>
          <w:fldChar w:fldCharType="end"/>
        </w:r>
      </w:hyperlink>
    </w:p>
    <w:p>
      <w:pPr>
        <w:pStyle w:val="TOC2"/>
        <w:tabs>
          <w:tab w:val="right" w:leader="dot" w:pos="8306"/>
        </w:tabs>
      </w:pPr>
      <w:hyperlink w:anchor="_Toc10890" w:history="1">
        <w:r>
          <w:rPr>
            <w:rFonts w:ascii="仿宋" w:eastAsia="仿宋" w:hAnsi="仿宋" w:cs="仿宋" w:hint="eastAsia"/>
            <w:lang w:eastAsia="zh-CN"/>
          </w:rPr>
          <w:t>(四)、监事</w:t>
        </w:r>
        <w:r>
          <w:tab/>
        </w:r>
        <w:r>
          <w:fldChar w:fldCharType="begin"/>
        </w:r>
        <w:r>
          <w:instrText xml:space="preserve"> PAGEREF _Toc10890 \h </w:instrText>
        </w:r>
        <w:r>
          <w:fldChar w:fldCharType="separate"/>
        </w:r>
        <w:r>
          <w:t>16</w:t>
        </w:r>
        <w:r>
          <w:fldChar w:fldCharType="end"/>
        </w:r>
      </w:hyperlink>
    </w:p>
    <w:p>
      <w:pPr>
        <w:pStyle w:val="TOC1"/>
        <w:tabs>
          <w:tab w:val="right" w:leader="dot" w:pos="8306"/>
        </w:tabs>
      </w:pPr>
      <w:hyperlink w:anchor="_Toc12622" w:history="1">
        <w:r>
          <w:rPr>
            <w:rFonts w:ascii="仿宋" w:eastAsia="仿宋" w:hAnsi="仿宋" w:cs="仿宋" w:hint="eastAsia"/>
            <w:lang w:eastAsia="zh-CN"/>
          </w:rPr>
          <w:t>三、原辅材料及成品分析</w:t>
        </w:r>
        <w:r>
          <w:tab/>
        </w:r>
        <w:r>
          <w:fldChar w:fldCharType="begin"/>
        </w:r>
        <w:r>
          <w:instrText xml:space="preserve"> PAGEREF _Toc12622 \h </w:instrText>
        </w:r>
        <w:r>
          <w:fldChar w:fldCharType="separate"/>
        </w:r>
        <w:r>
          <w:t>17</w:t>
        </w:r>
        <w:r>
          <w:fldChar w:fldCharType="end"/>
        </w:r>
      </w:hyperlink>
    </w:p>
    <w:p>
      <w:pPr>
        <w:pStyle w:val="TOC2"/>
        <w:tabs>
          <w:tab w:val="right" w:leader="dot" w:pos="8306"/>
        </w:tabs>
      </w:pPr>
      <w:hyperlink w:anchor="_Toc10878" w:history="1">
        <w:r>
          <w:rPr>
            <w:rFonts w:ascii="仿宋" w:eastAsia="仿宋" w:hAnsi="仿宋" w:cs="仿宋" w:hint="eastAsia"/>
            <w:lang w:eastAsia="zh-CN"/>
          </w:rPr>
          <w:t>(一)、二溴菊酸项目建设期原辅材料供应情况</w:t>
        </w:r>
        <w:r>
          <w:tab/>
        </w:r>
        <w:r>
          <w:fldChar w:fldCharType="begin"/>
        </w:r>
        <w:r>
          <w:instrText xml:space="preserve"> PAGEREF _Toc10878 \h </w:instrText>
        </w:r>
        <w:r>
          <w:fldChar w:fldCharType="separate"/>
        </w:r>
        <w:r>
          <w:t>17</w:t>
        </w:r>
        <w:r>
          <w:fldChar w:fldCharType="end"/>
        </w:r>
      </w:hyperlink>
    </w:p>
    <w:p>
      <w:pPr>
        <w:pStyle w:val="TOC2"/>
        <w:tabs>
          <w:tab w:val="right" w:leader="dot" w:pos="8306"/>
        </w:tabs>
      </w:pPr>
      <w:hyperlink w:anchor="_Toc14374" w:history="1">
        <w:r>
          <w:rPr>
            <w:rFonts w:ascii="仿宋" w:eastAsia="仿宋" w:hAnsi="仿宋" w:cs="仿宋" w:hint="eastAsia"/>
            <w:lang w:eastAsia="zh-CN"/>
          </w:rPr>
          <w:t>(二)、二溴菊酸项目运营期原辅材料供应及质量管理</w:t>
        </w:r>
        <w:r>
          <w:tab/>
        </w:r>
        <w:r>
          <w:fldChar w:fldCharType="begin"/>
        </w:r>
        <w:r>
          <w:instrText xml:space="preserve"> PAGEREF _Toc14374 \h </w:instrText>
        </w:r>
        <w:r>
          <w:fldChar w:fldCharType="separate"/>
        </w:r>
        <w:r>
          <w:t>17</w:t>
        </w:r>
        <w:r>
          <w:fldChar w:fldCharType="end"/>
        </w:r>
      </w:hyperlink>
    </w:p>
    <w:p>
      <w:pPr>
        <w:pStyle w:val="TOC1"/>
        <w:tabs>
          <w:tab w:val="right" w:leader="dot" w:pos="8306"/>
        </w:tabs>
      </w:pPr>
      <w:hyperlink w:anchor="_Toc32369" w:history="1">
        <w:r>
          <w:rPr>
            <w:rFonts w:ascii="仿宋" w:eastAsia="仿宋" w:hAnsi="仿宋" w:cs="仿宋" w:hint="eastAsia"/>
            <w:lang w:eastAsia="zh-CN"/>
          </w:rPr>
          <w:t>四、建设规模与产品方案</w:t>
        </w:r>
        <w:r>
          <w:tab/>
        </w:r>
        <w:r>
          <w:fldChar w:fldCharType="begin"/>
        </w:r>
        <w:r>
          <w:instrText xml:space="preserve"> PAGEREF _Toc32369 \h </w:instrText>
        </w:r>
        <w:r>
          <w:fldChar w:fldCharType="separate"/>
        </w:r>
        <w:r>
          <w:t>18</w:t>
        </w:r>
        <w:r>
          <w:fldChar w:fldCharType="end"/>
        </w:r>
      </w:hyperlink>
    </w:p>
    <w:p>
      <w:pPr>
        <w:pStyle w:val="TOC2"/>
        <w:tabs>
          <w:tab w:val="right" w:leader="dot" w:pos="8306"/>
        </w:tabs>
      </w:pPr>
      <w:hyperlink w:anchor="_Toc3324" w:history="1">
        <w:r>
          <w:rPr>
            <w:rFonts w:ascii="仿宋" w:eastAsia="仿宋" w:hAnsi="仿宋" w:cs="仿宋" w:hint="eastAsia"/>
            <w:lang w:eastAsia="zh-CN"/>
          </w:rPr>
          <w:t>(一)、建设规模及主要建设内容</w:t>
        </w:r>
        <w:r>
          <w:tab/>
        </w:r>
        <w:r>
          <w:fldChar w:fldCharType="begin"/>
        </w:r>
        <w:r>
          <w:instrText xml:space="preserve"> PAGEREF _Toc3324 \h </w:instrText>
        </w:r>
        <w:r>
          <w:fldChar w:fldCharType="separate"/>
        </w:r>
        <w:r>
          <w:t>18</w:t>
        </w:r>
        <w:r>
          <w:fldChar w:fldCharType="end"/>
        </w:r>
      </w:hyperlink>
    </w:p>
    <w:p>
      <w:pPr>
        <w:pStyle w:val="TOC2"/>
        <w:tabs>
          <w:tab w:val="right" w:leader="dot" w:pos="8306"/>
        </w:tabs>
      </w:pPr>
      <w:hyperlink w:anchor="_Toc28557" w:history="1">
        <w:r>
          <w:rPr>
            <w:rFonts w:ascii="仿宋" w:eastAsia="仿宋" w:hAnsi="仿宋" w:cs="仿宋" w:hint="eastAsia"/>
            <w:lang w:eastAsia="zh-CN"/>
          </w:rPr>
          <w:t>(二)、产品规划方案及生产纲领</w:t>
        </w:r>
        <w:r>
          <w:tab/>
        </w:r>
        <w:r>
          <w:fldChar w:fldCharType="begin"/>
        </w:r>
        <w:r>
          <w:instrText xml:space="preserve"> PAGEREF _Toc28557 \h </w:instrText>
        </w:r>
        <w:r>
          <w:fldChar w:fldCharType="separate"/>
        </w:r>
        <w:r>
          <w:t>19</w:t>
        </w:r>
        <w:r>
          <w:fldChar w:fldCharType="end"/>
        </w:r>
      </w:hyperlink>
    </w:p>
    <w:p>
      <w:pPr>
        <w:pStyle w:val="TOC1"/>
        <w:tabs>
          <w:tab w:val="right" w:leader="dot" w:pos="8306"/>
        </w:tabs>
      </w:pPr>
      <w:hyperlink w:anchor="_Toc17907" w:history="1">
        <w:r>
          <w:rPr>
            <w:rFonts w:ascii="仿宋" w:eastAsia="仿宋" w:hAnsi="仿宋" w:cs="仿宋" w:hint="eastAsia"/>
            <w:lang w:eastAsia="zh-CN"/>
          </w:rPr>
          <w:t>五、二溴菊酸项目绪论</w:t>
        </w:r>
        <w:r>
          <w:tab/>
        </w:r>
        <w:r>
          <w:fldChar w:fldCharType="begin"/>
        </w:r>
        <w:r>
          <w:instrText xml:space="preserve"> PAGEREF _Toc17907 \h </w:instrText>
        </w:r>
        <w:r>
          <w:fldChar w:fldCharType="separate"/>
        </w:r>
        <w:r>
          <w:t>20</w:t>
        </w:r>
        <w:r>
          <w:fldChar w:fldCharType="end"/>
        </w:r>
      </w:hyperlink>
    </w:p>
    <w:p>
      <w:pPr>
        <w:pStyle w:val="TOC2"/>
        <w:tabs>
          <w:tab w:val="right" w:leader="dot" w:pos="8306"/>
        </w:tabs>
      </w:pPr>
      <w:hyperlink w:anchor="_Toc3686" w:history="1">
        <w:r>
          <w:rPr>
            <w:rFonts w:ascii="仿宋" w:eastAsia="仿宋" w:hAnsi="仿宋" w:cs="仿宋" w:hint="eastAsia"/>
            <w:lang w:eastAsia="zh-CN"/>
          </w:rPr>
          <w:t>(一)、二溴菊酸项目名称及建设性质</w:t>
        </w:r>
        <w:r>
          <w:tab/>
        </w:r>
        <w:r>
          <w:fldChar w:fldCharType="begin"/>
        </w:r>
        <w:r>
          <w:instrText xml:space="preserve"> PAGEREF _Toc3686 \h </w:instrText>
        </w:r>
        <w:r>
          <w:fldChar w:fldCharType="separate"/>
        </w:r>
        <w:r>
          <w:t>20</w:t>
        </w:r>
        <w:r>
          <w:fldChar w:fldCharType="end"/>
        </w:r>
      </w:hyperlink>
    </w:p>
    <w:p>
      <w:pPr>
        <w:pStyle w:val="TOC2"/>
        <w:tabs>
          <w:tab w:val="right" w:leader="dot" w:pos="8306"/>
        </w:tabs>
      </w:pPr>
      <w:hyperlink w:anchor="_Toc16459" w:history="1">
        <w:r>
          <w:rPr>
            <w:rFonts w:ascii="仿宋" w:eastAsia="仿宋" w:hAnsi="仿宋" w:cs="仿宋" w:hint="eastAsia"/>
            <w:lang w:eastAsia="zh-CN"/>
          </w:rPr>
          <w:t>(二)、二溴菊酸项目承办单位</w:t>
        </w:r>
        <w:r>
          <w:tab/>
        </w:r>
        <w:r>
          <w:fldChar w:fldCharType="begin"/>
        </w:r>
        <w:r>
          <w:instrText xml:space="preserve"> PAGEREF _Toc16459 \h </w:instrText>
        </w:r>
        <w:r>
          <w:fldChar w:fldCharType="separate"/>
        </w:r>
        <w:r>
          <w:t>20</w:t>
        </w:r>
        <w:r>
          <w:fldChar w:fldCharType="end"/>
        </w:r>
      </w:hyperlink>
    </w:p>
    <w:p>
      <w:pPr>
        <w:pStyle w:val="TOC2"/>
        <w:tabs>
          <w:tab w:val="right" w:leader="dot" w:pos="8306"/>
        </w:tabs>
      </w:pPr>
      <w:hyperlink w:anchor="_Toc32336" w:history="1">
        <w:r>
          <w:rPr>
            <w:rFonts w:ascii="仿宋" w:eastAsia="仿宋" w:hAnsi="仿宋" w:cs="仿宋" w:hint="eastAsia"/>
            <w:lang w:eastAsia="zh-CN"/>
          </w:rPr>
          <w:t>(三)、二溴菊酸项目定位及建设理由</w:t>
        </w:r>
        <w:r>
          <w:tab/>
        </w:r>
        <w:r>
          <w:fldChar w:fldCharType="begin"/>
        </w:r>
        <w:r>
          <w:instrText xml:space="preserve"> PAGEREF _Toc32336 \h </w:instrText>
        </w:r>
        <w:r>
          <w:fldChar w:fldCharType="separate"/>
        </w:r>
        <w:r>
          <w:t>21</w:t>
        </w:r>
        <w:r>
          <w:fldChar w:fldCharType="end"/>
        </w:r>
      </w:hyperlink>
    </w:p>
    <w:p>
      <w:pPr>
        <w:pStyle w:val="TOC2"/>
        <w:tabs>
          <w:tab w:val="right" w:leader="dot" w:pos="8306"/>
        </w:tabs>
      </w:pPr>
      <w:hyperlink w:anchor="_Toc10453" w:history="1">
        <w:r>
          <w:rPr>
            <w:rFonts w:ascii="仿宋" w:eastAsia="仿宋" w:hAnsi="仿宋" w:cs="仿宋" w:hint="eastAsia"/>
            <w:lang w:eastAsia="zh-CN"/>
          </w:rPr>
          <w:t>(四)、报告编制说明</w:t>
        </w:r>
        <w:r>
          <w:tab/>
        </w:r>
        <w:r>
          <w:fldChar w:fldCharType="begin"/>
        </w:r>
        <w:r>
          <w:instrText xml:space="preserve"> PAGEREF _Toc10453 \h </w:instrText>
        </w:r>
        <w:r>
          <w:fldChar w:fldCharType="separate"/>
        </w:r>
        <w:r>
          <w:t>22</w:t>
        </w:r>
        <w:r>
          <w:fldChar w:fldCharType="end"/>
        </w:r>
      </w:hyperlink>
    </w:p>
    <w:p>
      <w:pPr>
        <w:pStyle w:val="TOC2"/>
        <w:tabs>
          <w:tab w:val="right" w:leader="dot" w:pos="8306"/>
        </w:tabs>
      </w:pPr>
      <w:hyperlink w:anchor="_Toc7291" w:history="1">
        <w:r>
          <w:rPr>
            <w:rFonts w:ascii="仿宋" w:eastAsia="仿宋" w:hAnsi="仿宋" w:cs="仿宋" w:hint="eastAsia"/>
            <w:lang w:eastAsia="zh-CN"/>
          </w:rPr>
          <w:t>(五)、二溴菊酸项目建设选址</w:t>
        </w:r>
        <w:r>
          <w:tab/>
        </w:r>
        <w:r>
          <w:fldChar w:fldCharType="begin"/>
        </w:r>
        <w:r>
          <w:instrText xml:space="preserve"> PAGEREF _Toc7291 \h </w:instrText>
        </w:r>
        <w:r>
          <w:fldChar w:fldCharType="separate"/>
        </w:r>
        <w:r>
          <w:t>24</w:t>
        </w:r>
        <w:r>
          <w:fldChar w:fldCharType="end"/>
        </w:r>
      </w:hyperlink>
    </w:p>
    <w:p>
      <w:pPr>
        <w:pStyle w:val="TOC2"/>
        <w:tabs>
          <w:tab w:val="right" w:leader="dot" w:pos="8306"/>
        </w:tabs>
      </w:pPr>
      <w:hyperlink w:anchor="_Toc17689" w:history="1">
        <w:r>
          <w:rPr>
            <w:rFonts w:ascii="仿宋" w:eastAsia="仿宋" w:hAnsi="仿宋" w:cs="仿宋" w:hint="eastAsia"/>
            <w:lang w:eastAsia="zh-CN"/>
          </w:rPr>
          <w:t>(六)、二溴菊酸项目生产规模</w:t>
        </w:r>
        <w:r>
          <w:tab/>
        </w:r>
        <w:r>
          <w:fldChar w:fldCharType="begin"/>
        </w:r>
        <w:r>
          <w:instrText xml:space="preserve"> PAGEREF _Toc17689 \h </w:instrText>
        </w:r>
        <w:r>
          <w:fldChar w:fldCharType="separate"/>
        </w:r>
        <w:r>
          <w:t>25</w:t>
        </w:r>
        <w:r>
          <w:fldChar w:fldCharType="end"/>
        </w:r>
      </w:hyperlink>
    </w:p>
    <w:p>
      <w:pPr>
        <w:pStyle w:val="TOC2"/>
        <w:tabs>
          <w:tab w:val="right" w:leader="dot" w:pos="8306"/>
        </w:tabs>
      </w:pPr>
      <w:hyperlink w:anchor="_Toc26879" w:history="1">
        <w:r>
          <w:rPr>
            <w:rFonts w:ascii="仿宋" w:eastAsia="仿宋" w:hAnsi="仿宋" w:cs="仿宋" w:hint="eastAsia"/>
            <w:lang w:eastAsia="zh-CN"/>
          </w:rPr>
          <w:t>(七)、建筑物建设规模</w:t>
        </w:r>
        <w:r>
          <w:tab/>
        </w:r>
        <w:r>
          <w:fldChar w:fldCharType="begin"/>
        </w:r>
        <w:r>
          <w:instrText xml:space="preserve"> PAGEREF _Toc26879 \h </w:instrText>
        </w:r>
        <w:r>
          <w:fldChar w:fldCharType="separate"/>
        </w:r>
        <w:r>
          <w:t>25</w:t>
        </w:r>
        <w:r>
          <w:fldChar w:fldCharType="end"/>
        </w:r>
      </w:hyperlink>
    </w:p>
    <w:p>
      <w:pPr>
        <w:pStyle w:val="TOC2"/>
        <w:tabs>
          <w:tab w:val="right" w:leader="dot" w:pos="8306"/>
        </w:tabs>
      </w:pPr>
      <w:hyperlink w:anchor="_Toc27321" w:history="1">
        <w:r>
          <w:rPr>
            <w:rFonts w:ascii="仿宋" w:eastAsia="仿宋" w:hAnsi="仿宋" w:cs="仿宋" w:hint="eastAsia"/>
            <w:lang w:eastAsia="zh-CN"/>
          </w:rPr>
          <w:t>(八)、环境影响</w:t>
        </w:r>
        <w:r>
          <w:tab/>
        </w:r>
        <w:r>
          <w:fldChar w:fldCharType="begin"/>
        </w:r>
        <w:r>
          <w:instrText xml:space="preserve"> PAGEREF _Toc27321 \h </w:instrText>
        </w:r>
        <w:r>
          <w:fldChar w:fldCharType="separate"/>
        </w:r>
        <w:r>
          <w:t>25</w:t>
        </w:r>
        <w:r>
          <w:fldChar w:fldCharType="end"/>
        </w:r>
      </w:hyperlink>
    </w:p>
    <w:p>
      <w:pPr>
        <w:pStyle w:val="TOC2"/>
        <w:tabs>
          <w:tab w:val="right" w:leader="dot" w:pos="8306"/>
        </w:tabs>
      </w:pPr>
      <w:hyperlink w:anchor="_Toc2365" w:history="1">
        <w:r>
          <w:rPr>
            <w:rFonts w:ascii="仿宋" w:eastAsia="仿宋" w:hAnsi="仿宋" w:cs="仿宋" w:hint="eastAsia"/>
            <w:lang w:eastAsia="zh-CN"/>
          </w:rPr>
          <w:t>(九)、二溴菊酸项目总投资及资金构成</w:t>
        </w:r>
        <w:r>
          <w:tab/>
        </w:r>
        <w:r>
          <w:fldChar w:fldCharType="begin"/>
        </w:r>
        <w:r>
          <w:instrText xml:space="preserve"> PAGEREF _Toc2365 \h </w:instrText>
        </w:r>
        <w:r>
          <w:fldChar w:fldCharType="separate"/>
        </w:r>
        <w:r>
          <w:t>26</w:t>
        </w:r>
        <w:r>
          <w:fldChar w:fldCharType="end"/>
        </w:r>
      </w:hyperlink>
    </w:p>
    <w:p>
      <w:pPr>
        <w:pStyle w:val="TOC2"/>
        <w:tabs>
          <w:tab w:val="right" w:leader="dot" w:pos="8306"/>
        </w:tabs>
      </w:pPr>
      <w:hyperlink w:anchor="_Toc16077" w:history="1">
        <w:r>
          <w:rPr>
            <w:rFonts w:ascii="仿宋" w:eastAsia="仿宋" w:hAnsi="仿宋" w:cs="仿宋" w:hint="eastAsia"/>
            <w:lang w:eastAsia="zh-CN"/>
          </w:rPr>
          <w:t>(十)、资金筹措方案</w:t>
        </w:r>
        <w:r>
          <w:tab/>
        </w:r>
        <w:r>
          <w:fldChar w:fldCharType="begin"/>
        </w:r>
        <w:r>
          <w:instrText xml:space="preserve"> PAGEREF _Toc16077 \h </w:instrText>
        </w:r>
        <w:r>
          <w:fldChar w:fldCharType="separate"/>
        </w:r>
        <w:r>
          <w:t>27</w:t>
        </w:r>
        <w:r>
          <w:fldChar w:fldCharType="end"/>
        </w:r>
      </w:hyperlink>
    </w:p>
    <w:p>
      <w:pPr>
        <w:pStyle w:val="TOC2"/>
        <w:tabs>
          <w:tab w:val="right" w:leader="dot" w:pos="8306"/>
        </w:tabs>
      </w:pPr>
      <w:hyperlink w:anchor="_Toc13880" w:history="1">
        <w:r>
          <w:rPr>
            <w:rFonts w:ascii="仿宋" w:eastAsia="仿宋" w:hAnsi="仿宋" w:cs="仿宋" w:hint="eastAsia"/>
            <w:lang w:eastAsia="zh-CN"/>
          </w:rPr>
          <w:t>(十一)、二溴菊酸项目预期经济效益规划目标</w:t>
        </w:r>
        <w:r>
          <w:tab/>
        </w:r>
        <w:r>
          <w:fldChar w:fldCharType="begin"/>
        </w:r>
        <w:r>
          <w:instrText xml:space="preserve"> PAGEREF _Toc13880 \h </w:instrText>
        </w:r>
        <w:r>
          <w:fldChar w:fldCharType="separate"/>
        </w:r>
        <w:r>
          <w:t>27</w:t>
        </w:r>
        <w:r>
          <w:fldChar w:fldCharType="end"/>
        </w:r>
      </w:hyperlink>
    </w:p>
    <w:p>
      <w:pPr>
        <w:pStyle w:val="TOC2"/>
        <w:tabs>
          <w:tab w:val="right" w:leader="dot" w:pos="8306"/>
        </w:tabs>
      </w:pPr>
      <w:hyperlink w:anchor="_Toc25939" w:history="1">
        <w:r>
          <w:rPr>
            <w:rFonts w:ascii="仿宋" w:eastAsia="仿宋" w:hAnsi="仿宋" w:cs="仿宋" w:hint="eastAsia"/>
            <w:lang w:eastAsia="zh-CN"/>
          </w:rPr>
          <w:t>(十二)、二溴菊酸项目建设进度规划</w:t>
        </w:r>
        <w:r>
          <w:tab/>
        </w:r>
        <w:r>
          <w:fldChar w:fldCharType="begin"/>
        </w:r>
        <w:r>
          <w:instrText xml:space="preserve"> PAGEREF _Toc25939 \h </w:instrText>
        </w:r>
        <w:r>
          <w:fldChar w:fldCharType="separate"/>
        </w:r>
        <w:r>
          <w:t>28</w:t>
        </w:r>
        <w:r>
          <w:fldChar w:fldCharType="end"/>
        </w:r>
      </w:hyperlink>
    </w:p>
    <w:p>
      <w:pPr>
        <w:pStyle w:val="TOC2"/>
        <w:tabs>
          <w:tab w:val="right" w:leader="dot" w:pos="8306"/>
        </w:tabs>
      </w:pPr>
      <w:hyperlink w:anchor="_Toc16091" w:history="1">
        <w:r>
          <w:rPr>
            <w:rFonts w:ascii="仿宋" w:eastAsia="仿宋" w:hAnsi="仿宋" w:cs="仿宋" w:hint="eastAsia"/>
            <w:lang w:eastAsia="zh-CN"/>
          </w:rPr>
          <w:t>(十三)、二溴菊酸项目综合评价</w:t>
        </w:r>
        <w:r>
          <w:tab/>
        </w:r>
        <w:r>
          <w:fldChar w:fldCharType="begin"/>
        </w:r>
        <w:r>
          <w:instrText xml:space="preserve"> PAGEREF _Toc16091 \h </w:instrText>
        </w:r>
        <w:r>
          <w:fldChar w:fldCharType="separate"/>
        </w:r>
        <w:r>
          <w:t>28</w:t>
        </w:r>
        <w:r>
          <w:fldChar w:fldCharType="end"/>
        </w:r>
      </w:hyperlink>
    </w:p>
    <w:p>
      <w:pPr>
        <w:pStyle w:val="TOC1"/>
        <w:tabs>
          <w:tab w:val="right" w:leader="dot" w:pos="8306"/>
        </w:tabs>
      </w:pPr>
      <w:hyperlink w:anchor="_Toc18663" w:history="1">
        <w:r>
          <w:rPr>
            <w:rFonts w:ascii="仿宋" w:eastAsia="仿宋" w:hAnsi="仿宋" w:cs="仿宋" w:hint="eastAsia"/>
            <w:lang w:eastAsia="zh-CN"/>
          </w:rPr>
          <w:t>六、风险风险及应对措施</w:t>
        </w:r>
        <w:r>
          <w:tab/>
        </w:r>
        <w:r>
          <w:fldChar w:fldCharType="begin"/>
        </w:r>
        <w:r>
          <w:instrText xml:space="preserve"> PAGEREF _Toc18663 \h </w:instrText>
        </w:r>
        <w:r>
          <w:fldChar w:fldCharType="separate"/>
        </w:r>
        <w:r>
          <w:t>29</w:t>
        </w:r>
        <w:r>
          <w:fldChar w:fldCharType="end"/>
        </w:r>
      </w:hyperlink>
    </w:p>
    <w:p>
      <w:pPr>
        <w:pStyle w:val="TOC2"/>
        <w:tabs>
          <w:tab w:val="right" w:leader="dot" w:pos="8306"/>
        </w:tabs>
      </w:pPr>
      <w:hyperlink w:anchor="_Toc17733" w:history="1">
        <w:r>
          <w:rPr>
            <w:rFonts w:ascii="仿宋" w:eastAsia="仿宋" w:hAnsi="仿宋" w:cs="仿宋" w:hint="eastAsia"/>
            <w:lang w:eastAsia="zh-CN"/>
          </w:rPr>
          <w:t>(一)、二溴菊酸项目风险分析</w:t>
        </w:r>
        <w:r>
          <w:tab/>
        </w:r>
        <w:r>
          <w:fldChar w:fldCharType="begin"/>
        </w:r>
        <w:r>
          <w:instrText xml:space="preserve"> PAGEREF _Toc17733 \h </w:instrText>
        </w:r>
        <w:r>
          <w:fldChar w:fldCharType="separate"/>
        </w:r>
        <w:r>
          <w:t>29</w:t>
        </w:r>
        <w:r>
          <w:fldChar w:fldCharType="end"/>
        </w:r>
      </w:hyperlink>
    </w:p>
    <w:p>
      <w:pPr>
        <w:pStyle w:val="TOC2"/>
        <w:tabs>
          <w:tab w:val="right" w:leader="dot" w:pos="8306"/>
        </w:tabs>
      </w:pPr>
      <w:hyperlink w:anchor="_Toc9560" w:history="1">
        <w:r>
          <w:rPr>
            <w:rFonts w:ascii="仿宋" w:eastAsia="仿宋" w:hAnsi="仿宋" w:cs="仿宋" w:hint="eastAsia"/>
            <w:lang w:eastAsia="zh-CN"/>
          </w:rPr>
          <w:t>(二)、二溴菊酸项目风险对策</w:t>
        </w:r>
        <w:r>
          <w:tab/>
        </w:r>
        <w:r>
          <w:fldChar w:fldCharType="begin"/>
        </w:r>
        <w:r>
          <w:instrText xml:space="preserve"> PAGEREF _Toc9560 \h </w:instrText>
        </w:r>
        <w:r>
          <w:fldChar w:fldCharType="separate"/>
        </w:r>
        <w:r>
          <w:t>31</w:t>
        </w:r>
        <w:r>
          <w:fldChar w:fldCharType="end"/>
        </w:r>
      </w:hyperlink>
    </w:p>
    <w:p>
      <w:pPr>
        <w:pStyle w:val="TOC1"/>
        <w:tabs>
          <w:tab w:val="right" w:leader="dot" w:pos="8306"/>
        </w:tabs>
      </w:pPr>
      <w:hyperlink w:anchor="_Toc22411" w:history="1">
        <w:r>
          <w:rPr>
            <w:rFonts w:ascii="仿宋" w:eastAsia="仿宋" w:hAnsi="仿宋" w:cs="仿宋" w:hint="eastAsia"/>
            <w:lang w:eastAsia="zh-CN"/>
          </w:rPr>
          <w:t>七、二溴菊酸财务管理策略</w:t>
        </w:r>
        <w:r>
          <w:tab/>
        </w:r>
        <w:r>
          <w:fldChar w:fldCharType="begin"/>
        </w:r>
        <w:r>
          <w:instrText xml:space="preserve"> PAGEREF _Toc22411 \h </w:instrText>
        </w:r>
        <w:r>
          <w:fldChar w:fldCharType="separate"/>
        </w:r>
        <w:r>
          <w:t>32</w:t>
        </w:r>
        <w:r>
          <w:fldChar w:fldCharType="end"/>
        </w:r>
      </w:hyperlink>
    </w:p>
    <w:p>
      <w:pPr>
        <w:pStyle w:val="TOC2"/>
        <w:tabs>
          <w:tab w:val="right" w:leader="dot" w:pos="8306"/>
        </w:tabs>
      </w:pPr>
      <w:hyperlink w:anchor="_Toc5084" w:history="1">
        <w:r>
          <w:rPr>
            <w:rFonts w:ascii="仿宋" w:eastAsia="仿宋" w:hAnsi="仿宋" w:cs="仿宋" w:hint="eastAsia"/>
            <w:lang w:eastAsia="zh-CN"/>
          </w:rPr>
          <w:t>(一)、二溴菊酸财务管理原则</w:t>
        </w:r>
        <w:r>
          <w:tab/>
        </w:r>
        <w:r>
          <w:fldChar w:fldCharType="begin"/>
        </w:r>
        <w:r>
          <w:instrText xml:space="preserve"> PAGEREF _Toc5084 \h </w:instrText>
        </w:r>
        <w:r>
          <w:fldChar w:fldCharType="separate"/>
        </w:r>
        <w:r>
          <w:t>32</w:t>
        </w:r>
        <w:r>
          <w:fldChar w:fldCharType="end"/>
        </w:r>
      </w:hyperlink>
    </w:p>
    <w:p>
      <w:pPr>
        <w:pStyle w:val="TOC2"/>
        <w:tabs>
          <w:tab w:val="right" w:leader="dot" w:pos="8306"/>
        </w:tabs>
      </w:pPr>
      <w:hyperlink w:anchor="_Toc18334" w:history="1">
        <w:r>
          <w:rPr>
            <w:rFonts w:ascii="仿宋" w:eastAsia="仿宋" w:hAnsi="仿宋" w:cs="仿宋" w:hint="eastAsia"/>
            <w:lang w:eastAsia="zh-CN"/>
          </w:rPr>
          <w:t>(二)、二溴菊酸收入及成本核算</w:t>
        </w:r>
        <w:r>
          <w:tab/>
        </w:r>
        <w:r>
          <w:fldChar w:fldCharType="begin"/>
        </w:r>
        <w:r>
          <w:instrText xml:space="preserve"> PAGEREF _Toc18334 \h </w:instrText>
        </w:r>
        <w:r>
          <w:fldChar w:fldCharType="separate"/>
        </w:r>
        <w:r>
          <w:t>35</w:t>
        </w:r>
        <w:r>
          <w:fldChar w:fldCharType="end"/>
        </w:r>
      </w:hyperlink>
    </w:p>
    <w:p>
      <w:pPr>
        <w:pStyle w:val="TOC2"/>
        <w:tabs>
          <w:tab w:val="right" w:leader="dot" w:pos="8306"/>
        </w:tabs>
      </w:pPr>
      <w:hyperlink w:anchor="_Toc3566" w:history="1">
        <w:r>
          <w:rPr>
            <w:rFonts w:ascii="仿宋" w:eastAsia="仿宋" w:hAnsi="仿宋" w:cs="仿宋" w:hint="eastAsia"/>
            <w:lang w:eastAsia="zh-CN"/>
          </w:rPr>
          <w:t>(三)、二溴菊酸经济效益分析</w:t>
        </w:r>
        <w:r>
          <w:tab/>
        </w:r>
        <w:r>
          <w:fldChar w:fldCharType="begin"/>
        </w:r>
        <w:r>
          <w:instrText xml:space="preserve"> PAGEREF _Toc3566 \h </w:instrText>
        </w:r>
        <w:r>
          <w:fldChar w:fldCharType="separate"/>
        </w:r>
        <w:r>
          <w:t>37</w:t>
        </w:r>
        <w:r>
          <w:fldChar w:fldCharType="end"/>
        </w:r>
      </w:hyperlink>
    </w:p>
    <w:p>
      <w:pPr>
        <w:pStyle w:val="TOC2"/>
        <w:tabs>
          <w:tab w:val="right" w:leader="dot" w:pos="8306"/>
        </w:tabs>
      </w:pPr>
      <w:hyperlink w:anchor="_Toc810" w:history="1">
        <w:r>
          <w:rPr>
            <w:rFonts w:ascii="仿宋" w:eastAsia="仿宋" w:hAnsi="仿宋" w:cs="仿宋" w:hint="eastAsia"/>
            <w:lang w:eastAsia="zh-CN"/>
          </w:rPr>
          <w:t>(四)、二溴菊酸利润及利润分配</w:t>
        </w:r>
        <w:r>
          <w:tab/>
        </w:r>
        <w:r>
          <w:fldChar w:fldCharType="begin"/>
        </w:r>
        <w:r>
          <w:instrText xml:space="preserve"> PAGEREF _Toc810 \h </w:instrText>
        </w:r>
        <w:r>
          <w:fldChar w:fldCharType="separate"/>
        </w:r>
        <w:r>
          <w:t>38</w:t>
        </w:r>
        <w:r>
          <w:fldChar w:fldCharType="end"/>
        </w:r>
      </w:hyperlink>
    </w:p>
    <w:p>
      <w:pPr>
        <w:pStyle w:val="TOC1"/>
        <w:tabs>
          <w:tab w:val="right" w:leader="dot" w:pos="8306"/>
        </w:tabs>
      </w:pPr>
      <w:hyperlink w:anchor="_Toc17440" w:history="1">
        <w:r>
          <w:rPr>
            <w:rFonts w:ascii="仿宋" w:eastAsia="仿宋" w:hAnsi="仿宋" w:cs="仿宋" w:hint="eastAsia"/>
            <w:lang w:eastAsia="zh-CN"/>
          </w:rPr>
          <w:t>八、二溴菊酸项目选址</w:t>
        </w:r>
        <w:r>
          <w:tab/>
        </w:r>
        <w:r>
          <w:fldChar w:fldCharType="begin"/>
        </w:r>
        <w:r>
          <w:instrText xml:space="preserve"> PAGEREF _Toc17440 \h </w:instrText>
        </w:r>
        <w:r>
          <w:fldChar w:fldCharType="separate"/>
        </w:r>
        <w:r>
          <w:t>40</w:t>
        </w:r>
        <w:r>
          <w:fldChar w:fldCharType="end"/>
        </w:r>
      </w:hyperlink>
    </w:p>
    <w:p>
      <w:pPr>
        <w:pStyle w:val="TOC2"/>
        <w:tabs>
          <w:tab w:val="right" w:leader="dot" w:pos="8306"/>
        </w:tabs>
      </w:pPr>
      <w:hyperlink w:anchor="_Toc29614" w:history="1">
        <w:r>
          <w:rPr>
            <w:rFonts w:ascii="仿宋" w:eastAsia="仿宋" w:hAnsi="仿宋" w:cs="仿宋" w:hint="eastAsia"/>
            <w:lang w:eastAsia="zh-CN"/>
          </w:rPr>
          <w:t>(一)、二溴菊酸选址影响因素</w:t>
        </w:r>
        <w:r>
          <w:tab/>
        </w:r>
        <w:r>
          <w:fldChar w:fldCharType="begin"/>
        </w:r>
        <w:r>
          <w:instrText xml:space="preserve"> PAGEREF _Toc29614 \h </w:instrText>
        </w:r>
        <w:r>
          <w:fldChar w:fldCharType="separate"/>
        </w:r>
        <w:r>
          <w:t>40</w:t>
        </w:r>
        <w:r>
          <w:fldChar w:fldCharType="end"/>
        </w:r>
      </w:hyperlink>
    </w:p>
    <w:p>
      <w:pPr>
        <w:pStyle w:val="TOC2"/>
        <w:tabs>
          <w:tab w:val="right" w:leader="dot" w:pos="8306"/>
        </w:tabs>
        <w:sectPr>
          <w:headerReference w:type="even" r:id="rId8"/>
          <w:headerReference w:type="default" r:id="rId9"/>
          <w:footerReference w:type="default" r:id="rId10"/>
          <w:headerReference w:type="first" r:id="rId11"/>
          <w:type w:val="nextPage"/>
          <w:pgSz w:w="11906" w:h="16838"/>
          <w:pgMar w:top="1440" w:right="1800" w:bottom="1440" w:left="1800" w:header="851" w:footer="992" w:gutter="0"/>
          <w:pgNumType w:start="2"/>
          <w:cols w:num="1" w:space="425"/>
          <w:titlePg w:val="0"/>
          <w:docGrid w:type="lines" w:linePitch="312" w:charSpace="0"/>
        </w:sectPr>
      </w:pPr>
      <w:hyperlink w:anchor="_Toc20577" w:history="1">
        <w:r>
          <w:rPr>
            <w:rFonts w:ascii="仿宋" w:eastAsia="仿宋" w:hAnsi="仿宋" w:cs="仿宋" w:hint="eastAsia"/>
            <w:lang w:eastAsia="zh-CN"/>
          </w:rPr>
          <w:t>(二)、行业竞争对二溴菊酸选址的影响</w:t>
        </w:r>
        <w:r>
          <w:tab/>
        </w:r>
        <w:r>
          <w:fldChar w:fldCharType="begin"/>
        </w:r>
        <w:r>
          <w:instrText xml:space="preserve"> PAGEREF _Toc20577 \h </w:instrText>
        </w:r>
        <w:r>
          <w:fldChar w:fldCharType="separate"/>
        </w:r>
        <w:r>
          <w:t>42</w:t>
        </w:r>
        <w:r>
          <w:fldChar w:fldCharType="end"/>
        </w:r>
      </w:hyperlink>
    </w:p>
    <w:p>
      <w:pPr>
        <w:pStyle w:val="TOC2"/>
        <w:tabs>
          <w:tab w:val="right" w:leader="dot" w:pos="8306"/>
        </w:tabs>
      </w:pPr>
      <w:hyperlink w:anchor="_Toc28706" w:history="1">
        <w:r>
          <w:rPr>
            <w:rFonts w:ascii="仿宋" w:eastAsia="仿宋" w:hAnsi="仿宋" w:cs="仿宋" w:hint="eastAsia"/>
            <w:lang w:eastAsia="zh-CN"/>
          </w:rPr>
          <w:t>(三)、经营成本对二溴菊酸选址的影响</w:t>
        </w:r>
        <w:r>
          <w:tab/>
        </w:r>
        <w:r>
          <w:fldChar w:fldCharType="begin"/>
        </w:r>
        <w:r>
          <w:instrText xml:space="preserve"> PAGEREF _Toc28706 \h </w:instrText>
        </w:r>
        <w:r>
          <w:fldChar w:fldCharType="separate"/>
        </w:r>
        <w:r>
          <w:t>43</w:t>
        </w:r>
        <w:r>
          <w:fldChar w:fldCharType="end"/>
        </w:r>
      </w:hyperlink>
    </w:p>
    <w:p>
      <w:pPr>
        <w:pStyle w:val="TOC2"/>
        <w:tabs>
          <w:tab w:val="right" w:leader="dot" w:pos="8306"/>
        </w:tabs>
      </w:pPr>
      <w:hyperlink w:anchor="_Toc18308" w:history="1">
        <w:r>
          <w:rPr>
            <w:rFonts w:ascii="仿宋" w:eastAsia="仿宋" w:hAnsi="仿宋" w:cs="仿宋" w:hint="eastAsia"/>
            <w:lang w:eastAsia="zh-CN"/>
          </w:rPr>
          <w:t>(四)、消费习惯对二溴菊酸选址的影响</w:t>
        </w:r>
        <w:r>
          <w:tab/>
        </w:r>
        <w:r>
          <w:fldChar w:fldCharType="begin"/>
        </w:r>
        <w:r>
          <w:instrText xml:space="preserve"> PAGEREF _Toc18308 \h </w:instrText>
        </w:r>
        <w:r>
          <w:fldChar w:fldCharType="separate"/>
        </w:r>
        <w:r>
          <w:t>44</w:t>
        </w:r>
        <w:r>
          <w:fldChar w:fldCharType="end"/>
        </w:r>
      </w:hyperlink>
    </w:p>
    <w:p>
      <w:pPr>
        <w:pStyle w:val="TOC2"/>
        <w:tabs>
          <w:tab w:val="right" w:leader="dot" w:pos="8306"/>
        </w:tabs>
      </w:pPr>
      <w:hyperlink w:anchor="_Toc21722" w:history="1">
        <w:r>
          <w:rPr>
            <w:rFonts w:ascii="仿宋" w:eastAsia="仿宋" w:hAnsi="仿宋" w:cs="仿宋" w:hint="eastAsia"/>
            <w:lang w:eastAsia="zh-CN"/>
          </w:rPr>
          <w:t>(五)、二溴菊酸项目选址原则</w:t>
        </w:r>
        <w:r>
          <w:tab/>
        </w:r>
        <w:r>
          <w:fldChar w:fldCharType="begin"/>
        </w:r>
        <w:r>
          <w:instrText xml:space="preserve"> PAGEREF _Toc21722 \h </w:instrText>
        </w:r>
        <w:r>
          <w:fldChar w:fldCharType="separate"/>
        </w:r>
        <w:r>
          <w:t>46</w:t>
        </w:r>
        <w:r>
          <w:fldChar w:fldCharType="end"/>
        </w:r>
      </w:hyperlink>
    </w:p>
    <w:p>
      <w:pPr>
        <w:pStyle w:val="TOC2"/>
        <w:tabs>
          <w:tab w:val="right" w:leader="dot" w:pos="8306"/>
        </w:tabs>
      </w:pPr>
      <w:hyperlink w:anchor="_Toc3095" w:history="1">
        <w:r>
          <w:rPr>
            <w:rFonts w:ascii="仿宋" w:eastAsia="仿宋" w:hAnsi="仿宋" w:cs="仿宋" w:hint="eastAsia"/>
            <w:lang w:eastAsia="zh-CN"/>
          </w:rPr>
          <w:t>(六)、建设区基本情况</w:t>
        </w:r>
        <w:r>
          <w:tab/>
        </w:r>
        <w:r>
          <w:fldChar w:fldCharType="begin"/>
        </w:r>
        <w:r>
          <w:instrText xml:space="preserve"> PAGEREF _Toc3095 \h </w:instrText>
        </w:r>
        <w:r>
          <w:fldChar w:fldCharType="separate"/>
        </w:r>
        <w:r>
          <w:t>46</w:t>
        </w:r>
        <w:r>
          <w:fldChar w:fldCharType="end"/>
        </w:r>
      </w:hyperlink>
    </w:p>
    <w:p>
      <w:pPr>
        <w:pStyle w:val="TOC2"/>
        <w:tabs>
          <w:tab w:val="right" w:leader="dot" w:pos="8306"/>
        </w:tabs>
      </w:pPr>
      <w:hyperlink w:anchor="_Toc15249" w:history="1">
        <w:r>
          <w:rPr>
            <w:rFonts w:ascii="仿宋" w:eastAsia="仿宋" w:hAnsi="仿宋" w:cs="仿宋" w:hint="eastAsia"/>
            <w:lang w:eastAsia="zh-CN"/>
          </w:rPr>
          <w:t>(七)、二溴菊酸项目选址综合评价</w:t>
        </w:r>
        <w:r>
          <w:tab/>
        </w:r>
        <w:r>
          <w:fldChar w:fldCharType="begin"/>
        </w:r>
        <w:r>
          <w:instrText xml:space="preserve"> PAGEREF _Toc15249 \h </w:instrText>
        </w:r>
        <w:r>
          <w:fldChar w:fldCharType="separate"/>
        </w:r>
        <w:r>
          <w:t>47</w:t>
        </w:r>
        <w:r>
          <w:fldChar w:fldCharType="end"/>
        </w:r>
      </w:hyperlink>
    </w:p>
    <w:p>
      <w:pPr>
        <w:pStyle w:val="TOC1"/>
        <w:tabs>
          <w:tab w:val="right" w:leader="dot" w:pos="8306"/>
        </w:tabs>
      </w:pPr>
      <w:hyperlink w:anchor="_Toc5314" w:history="1">
        <w:r>
          <w:rPr>
            <w:rFonts w:ascii="仿宋" w:eastAsia="仿宋" w:hAnsi="仿宋" w:cs="仿宋" w:hint="eastAsia"/>
            <w:lang w:eastAsia="zh-CN"/>
          </w:rPr>
          <w:t>九、二溴菊酸市场营销策略</w:t>
        </w:r>
        <w:r>
          <w:tab/>
        </w:r>
        <w:r>
          <w:fldChar w:fldCharType="begin"/>
        </w:r>
        <w:r>
          <w:instrText xml:space="preserve"> PAGEREF _Toc5314 \h </w:instrText>
        </w:r>
        <w:r>
          <w:fldChar w:fldCharType="separate"/>
        </w:r>
        <w:r>
          <w:t>47</w:t>
        </w:r>
        <w:r>
          <w:fldChar w:fldCharType="end"/>
        </w:r>
      </w:hyperlink>
    </w:p>
    <w:p>
      <w:pPr>
        <w:pStyle w:val="TOC2"/>
        <w:tabs>
          <w:tab w:val="right" w:leader="dot" w:pos="8306"/>
        </w:tabs>
      </w:pPr>
      <w:hyperlink w:anchor="_Toc23744" w:history="1">
        <w:r>
          <w:rPr>
            <w:rFonts w:ascii="仿宋" w:eastAsia="仿宋" w:hAnsi="仿宋" w:cs="仿宋" w:hint="eastAsia"/>
            <w:lang w:eastAsia="zh-CN"/>
          </w:rPr>
          <w:t>(一)、二溴菊酸市场营销总体思路</w:t>
        </w:r>
        <w:r>
          <w:tab/>
        </w:r>
        <w:r>
          <w:fldChar w:fldCharType="begin"/>
        </w:r>
        <w:r>
          <w:instrText xml:space="preserve"> PAGEREF _Toc23744 \h </w:instrText>
        </w:r>
        <w:r>
          <w:fldChar w:fldCharType="separate"/>
        </w:r>
        <w:r>
          <w:t>47</w:t>
        </w:r>
        <w:r>
          <w:fldChar w:fldCharType="end"/>
        </w:r>
      </w:hyperlink>
    </w:p>
    <w:p>
      <w:pPr>
        <w:pStyle w:val="TOC2"/>
        <w:tabs>
          <w:tab w:val="right" w:leader="dot" w:pos="8306"/>
        </w:tabs>
      </w:pPr>
      <w:hyperlink w:anchor="_Toc10950" w:history="1">
        <w:r>
          <w:rPr>
            <w:rFonts w:ascii="仿宋" w:eastAsia="仿宋" w:hAnsi="仿宋" w:cs="仿宋" w:hint="eastAsia"/>
            <w:lang w:eastAsia="zh-CN"/>
          </w:rPr>
          <w:t>(二)、二溴菊酸市场地位与竞争战略</w:t>
        </w:r>
        <w:r>
          <w:tab/>
        </w:r>
        <w:r>
          <w:fldChar w:fldCharType="begin"/>
        </w:r>
        <w:r>
          <w:instrText xml:space="preserve"> PAGEREF _Toc10950 \h </w:instrText>
        </w:r>
        <w:r>
          <w:fldChar w:fldCharType="separate"/>
        </w:r>
        <w:r>
          <w:t>49</w:t>
        </w:r>
        <w:r>
          <w:fldChar w:fldCharType="end"/>
        </w:r>
      </w:hyperlink>
    </w:p>
    <w:p>
      <w:pPr>
        <w:pStyle w:val="TOC2"/>
        <w:tabs>
          <w:tab w:val="right" w:leader="dot" w:pos="8306"/>
        </w:tabs>
      </w:pPr>
      <w:hyperlink w:anchor="_Toc11432" w:history="1">
        <w:r>
          <w:rPr>
            <w:rFonts w:ascii="仿宋" w:eastAsia="仿宋" w:hAnsi="仿宋" w:cs="仿宋" w:hint="eastAsia"/>
            <w:lang w:eastAsia="zh-CN"/>
          </w:rPr>
          <w:t>(三)、二溴菊酸消费者市场分析</w:t>
        </w:r>
        <w:r>
          <w:tab/>
        </w:r>
        <w:r>
          <w:fldChar w:fldCharType="begin"/>
        </w:r>
        <w:r>
          <w:instrText xml:space="preserve"> PAGEREF _Toc11432 \h </w:instrText>
        </w:r>
        <w:r>
          <w:fldChar w:fldCharType="separate"/>
        </w:r>
        <w:r>
          <w:t>50</w:t>
        </w:r>
        <w:r>
          <w:fldChar w:fldCharType="end"/>
        </w:r>
      </w:hyperlink>
    </w:p>
    <w:p>
      <w:pPr>
        <w:pStyle w:val="TOC2"/>
        <w:tabs>
          <w:tab w:val="right" w:leader="dot" w:pos="8306"/>
        </w:tabs>
      </w:pPr>
      <w:hyperlink w:anchor="_Toc2390" w:history="1">
        <w:r>
          <w:rPr>
            <w:rFonts w:ascii="仿宋" w:eastAsia="仿宋" w:hAnsi="仿宋" w:cs="仿宋" w:hint="eastAsia"/>
            <w:lang w:eastAsia="zh-CN"/>
          </w:rPr>
          <w:t>(四)、二溴菊酸组织市场分析</w:t>
        </w:r>
        <w:r>
          <w:tab/>
        </w:r>
        <w:r>
          <w:fldChar w:fldCharType="begin"/>
        </w:r>
        <w:r>
          <w:instrText xml:space="preserve"> PAGEREF _Toc2390 \h </w:instrText>
        </w:r>
        <w:r>
          <w:fldChar w:fldCharType="separate"/>
        </w:r>
        <w:r>
          <w:t>52</w:t>
        </w:r>
        <w:r>
          <w:fldChar w:fldCharType="end"/>
        </w:r>
      </w:hyperlink>
    </w:p>
    <w:p>
      <w:pPr>
        <w:pStyle w:val="TOC2"/>
        <w:tabs>
          <w:tab w:val="right" w:leader="dot" w:pos="8306"/>
        </w:tabs>
      </w:pPr>
      <w:hyperlink w:anchor="_Toc6588" w:history="1">
        <w:r>
          <w:rPr>
            <w:rFonts w:ascii="仿宋" w:eastAsia="仿宋" w:hAnsi="仿宋" w:cs="仿宋" w:hint="eastAsia"/>
            <w:lang w:eastAsia="zh-CN"/>
          </w:rPr>
          <w:t>(五)、二溴菊酸促销策略</w:t>
        </w:r>
        <w:r>
          <w:tab/>
        </w:r>
        <w:r>
          <w:fldChar w:fldCharType="begin"/>
        </w:r>
        <w:r>
          <w:instrText xml:space="preserve"> PAGEREF _Toc6588 \h </w:instrText>
        </w:r>
        <w:r>
          <w:fldChar w:fldCharType="separate"/>
        </w:r>
        <w:r>
          <w:t>53</w:t>
        </w:r>
        <w:r>
          <w:fldChar w:fldCharType="end"/>
        </w:r>
      </w:hyperlink>
    </w:p>
    <w:p>
      <w:pPr>
        <w:pStyle w:val="TOC2"/>
        <w:tabs>
          <w:tab w:val="right" w:leader="dot" w:pos="8306"/>
        </w:tabs>
      </w:pPr>
      <w:hyperlink w:anchor="_Toc19684" w:history="1">
        <w:r>
          <w:rPr>
            <w:rFonts w:ascii="仿宋" w:eastAsia="仿宋" w:hAnsi="仿宋" w:cs="仿宋" w:hint="eastAsia"/>
            <w:lang w:eastAsia="zh-CN"/>
          </w:rPr>
          <w:t>(六)、二溴菊酸品牌策略</w:t>
        </w:r>
        <w:r>
          <w:tab/>
        </w:r>
        <w:r>
          <w:fldChar w:fldCharType="begin"/>
        </w:r>
        <w:r>
          <w:instrText xml:space="preserve"> PAGEREF _Toc19684 \h </w:instrText>
        </w:r>
        <w:r>
          <w:fldChar w:fldCharType="separate"/>
        </w:r>
        <w:r>
          <w:t>55</w:t>
        </w:r>
        <w:r>
          <w:fldChar w:fldCharType="end"/>
        </w:r>
      </w:hyperlink>
    </w:p>
    <w:p>
      <w:pPr>
        <w:pStyle w:val="TOC2"/>
        <w:tabs>
          <w:tab w:val="right" w:leader="dot" w:pos="8306"/>
        </w:tabs>
      </w:pPr>
      <w:hyperlink w:anchor="_Toc16209" w:history="1">
        <w:r>
          <w:rPr>
            <w:rFonts w:ascii="仿宋" w:eastAsia="仿宋" w:hAnsi="仿宋" w:cs="仿宋" w:hint="eastAsia"/>
            <w:lang w:eastAsia="zh-CN"/>
          </w:rPr>
          <w:t>(七)、二溴菊酸整合营销</w:t>
        </w:r>
        <w:r>
          <w:tab/>
        </w:r>
        <w:r>
          <w:fldChar w:fldCharType="begin"/>
        </w:r>
        <w:r>
          <w:instrText xml:space="preserve"> PAGEREF _Toc16209 \h </w:instrText>
        </w:r>
        <w:r>
          <w:fldChar w:fldCharType="separate"/>
        </w:r>
        <w:r>
          <w:t>57</w:t>
        </w:r>
        <w:r>
          <w:fldChar w:fldCharType="end"/>
        </w:r>
      </w:hyperlink>
    </w:p>
    <w:p>
      <w:pPr>
        <w:pStyle w:val="TOC1"/>
        <w:tabs>
          <w:tab w:val="right" w:leader="dot" w:pos="8306"/>
        </w:tabs>
      </w:pPr>
      <w:hyperlink w:anchor="_Toc22928" w:history="1">
        <w:r>
          <w:rPr>
            <w:rFonts w:ascii="仿宋" w:eastAsia="仿宋" w:hAnsi="仿宋" w:cs="仿宋" w:hint="eastAsia"/>
            <w:lang w:eastAsia="zh-CN"/>
          </w:rPr>
          <w:t>十、S W O T 分 析</w:t>
        </w:r>
        <w:r>
          <w:tab/>
        </w:r>
        <w:r>
          <w:fldChar w:fldCharType="begin"/>
        </w:r>
        <w:r>
          <w:instrText xml:space="preserve"> PAGEREF _Toc22928 \h </w:instrText>
        </w:r>
        <w:r>
          <w:fldChar w:fldCharType="separate"/>
        </w:r>
        <w:r>
          <w:t>61</w:t>
        </w:r>
        <w:r>
          <w:fldChar w:fldCharType="end"/>
        </w:r>
      </w:hyperlink>
    </w:p>
    <w:p>
      <w:pPr>
        <w:pStyle w:val="TOC2"/>
        <w:tabs>
          <w:tab w:val="right" w:leader="dot" w:pos="8306"/>
        </w:tabs>
      </w:pPr>
      <w:hyperlink w:anchor="_Toc14001" w:history="1">
        <w:r>
          <w:rPr>
            <w:rFonts w:ascii="仿宋" w:eastAsia="仿宋" w:hAnsi="仿宋" w:cs="仿宋" w:hint="eastAsia"/>
            <w:lang w:eastAsia="zh-CN"/>
          </w:rPr>
          <w:t>(一)、优势分析(S)</w:t>
        </w:r>
        <w:r>
          <w:tab/>
        </w:r>
        <w:r>
          <w:fldChar w:fldCharType="begin"/>
        </w:r>
        <w:r>
          <w:instrText xml:space="preserve"> PAGEREF _Toc14001 \h </w:instrText>
        </w:r>
        <w:r>
          <w:fldChar w:fldCharType="separate"/>
        </w:r>
        <w:r>
          <w:t>61</w:t>
        </w:r>
        <w:r>
          <w:fldChar w:fldCharType="end"/>
        </w:r>
      </w:hyperlink>
    </w:p>
    <w:p>
      <w:pPr>
        <w:pStyle w:val="TOC2"/>
        <w:tabs>
          <w:tab w:val="right" w:leader="dot" w:pos="8306"/>
        </w:tabs>
      </w:pPr>
      <w:hyperlink w:anchor="_Toc23135" w:history="1">
        <w:r>
          <w:rPr>
            <w:rFonts w:ascii="仿宋" w:eastAsia="仿宋" w:hAnsi="仿宋" w:cs="仿宋" w:hint="eastAsia"/>
            <w:lang w:eastAsia="zh-CN"/>
          </w:rPr>
          <w:t>(二)、劣势分析(W)</w:t>
        </w:r>
        <w:r>
          <w:tab/>
        </w:r>
        <w:r>
          <w:fldChar w:fldCharType="begin"/>
        </w:r>
        <w:r>
          <w:instrText xml:space="preserve"> PAGEREF _Toc23135 \h </w:instrText>
        </w:r>
        <w:r>
          <w:fldChar w:fldCharType="separate"/>
        </w:r>
        <w:r>
          <w:t>63</w:t>
        </w:r>
        <w:r>
          <w:fldChar w:fldCharType="end"/>
        </w:r>
      </w:hyperlink>
    </w:p>
    <w:p>
      <w:pPr>
        <w:pStyle w:val="TOC2"/>
        <w:tabs>
          <w:tab w:val="right" w:leader="dot" w:pos="8306"/>
        </w:tabs>
      </w:pPr>
      <w:hyperlink w:anchor="_Toc16916" w:history="1">
        <w:r>
          <w:rPr>
            <w:rFonts w:ascii="仿宋" w:eastAsia="仿宋" w:hAnsi="仿宋" w:cs="仿宋" w:hint="eastAsia"/>
            <w:lang w:eastAsia="zh-CN"/>
          </w:rPr>
          <w:t>(三)、机会分析(O)</w:t>
        </w:r>
        <w:r>
          <w:tab/>
        </w:r>
        <w:r>
          <w:fldChar w:fldCharType="begin"/>
        </w:r>
        <w:r>
          <w:instrText xml:space="preserve"> PAGEREF _Toc16916 \h </w:instrText>
        </w:r>
        <w:r>
          <w:fldChar w:fldCharType="separate"/>
        </w:r>
        <w:r>
          <w:t>64</w:t>
        </w:r>
        <w:r>
          <w:fldChar w:fldCharType="end"/>
        </w:r>
      </w:hyperlink>
    </w:p>
    <w:p>
      <w:pPr>
        <w:pStyle w:val="TOC2"/>
        <w:tabs>
          <w:tab w:val="right" w:leader="dot" w:pos="8306"/>
        </w:tabs>
      </w:pPr>
      <w:hyperlink w:anchor="_Toc18152" w:history="1">
        <w:r>
          <w:rPr>
            <w:rFonts w:ascii="仿宋" w:eastAsia="仿宋" w:hAnsi="仿宋" w:cs="仿宋" w:hint="eastAsia"/>
            <w:lang w:eastAsia="zh-CN"/>
          </w:rPr>
          <w:t>(四)、威胁分析(T)</w:t>
        </w:r>
        <w:r>
          <w:tab/>
        </w:r>
        <w:r>
          <w:fldChar w:fldCharType="begin"/>
        </w:r>
        <w:r>
          <w:instrText xml:space="preserve"> PAGEREF _Toc18152 \h </w:instrText>
        </w:r>
        <w:r>
          <w:fldChar w:fldCharType="separate"/>
        </w:r>
        <w:r>
          <w:t>65</w:t>
        </w:r>
        <w:r>
          <w:fldChar w:fldCharType="end"/>
        </w:r>
      </w:hyperlink>
    </w:p>
    <w:p>
      <w:pPr>
        <w:pStyle w:val="TOC1"/>
        <w:tabs>
          <w:tab w:val="right" w:leader="dot" w:pos="8306"/>
        </w:tabs>
      </w:pPr>
      <w:hyperlink w:anchor="_Toc10246" w:history="1">
        <w:r>
          <w:rPr>
            <w:rFonts w:ascii="仿宋" w:eastAsia="仿宋" w:hAnsi="仿宋" w:cs="仿宋" w:hint="eastAsia"/>
            <w:lang w:eastAsia="zh-CN"/>
          </w:rPr>
          <w:t>十一、二溴菊酸项目进度计划</w:t>
        </w:r>
        <w:r>
          <w:tab/>
        </w:r>
        <w:r>
          <w:fldChar w:fldCharType="begin"/>
        </w:r>
        <w:r>
          <w:instrText xml:space="preserve"> PAGEREF _Toc10246 \h </w:instrText>
        </w:r>
        <w:r>
          <w:fldChar w:fldCharType="separate"/>
        </w:r>
        <w:r>
          <w:t>67</w:t>
        </w:r>
        <w:r>
          <w:fldChar w:fldCharType="end"/>
        </w:r>
      </w:hyperlink>
    </w:p>
    <w:p>
      <w:pPr>
        <w:pStyle w:val="TOC2"/>
        <w:tabs>
          <w:tab w:val="right" w:leader="dot" w:pos="8306"/>
        </w:tabs>
      </w:pPr>
      <w:hyperlink w:anchor="_Toc2959" w:history="1">
        <w:r>
          <w:rPr>
            <w:rFonts w:ascii="仿宋" w:eastAsia="仿宋" w:hAnsi="仿宋" w:cs="仿宋" w:hint="eastAsia"/>
            <w:lang w:eastAsia="zh-CN"/>
          </w:rPr>
          <w:t>(一)、二溴菊酸项目进度安排</w:t>
        </w:r>
        <w:r>
          <w:tab/>
        </w:r>
        <w:r>
          <w:fldChar w:fldCharType="begin"/>
        </w:r>
        <w:r>
          <w:instrText xml:space="preserve"> PAGEREF _Toc2959 \h </w:instrText>
        </w:r>
        <w:r>
          <w:fldChar w:fldCharType="separate"/>
        </w:r>
        <w:r>
          <w:t>67</w:t>
        </w:r>
        <w:r>
          <w:fldChar w:fldCharType="end"/>
        </w:r>
      </w:hyperlink>
    </w:p>
    <w:p>
      <w:pPr>
        <w:pStyle w:val="TOC2"/>
        <w:tabs>
          <w:tab w:val="right" w:leader="dot" w:pos="8306"/>
        </w:tabs>
      </w:pPr>
      <w:hyperlink w:anchor="_Toc2875" w:history="1">
        <w:r>
          <w:rPr>
            <w:rFonts w:ascii="仿宋" w:eastAsia="仿宋" w:hAnsi="仿宋" w:cs="仿宋" w:hint="eastAsia"/>
            <w:lang w:eastAsia="zh-CN"/>
          </w:rPr>
          <w:t>(二)、二溴菊酸项目实施保障措施</w:t>
        </w:r>
        <w:r>
          <w:tab/>
        </w:r>
        <w:r>
          <w:fldChar w:fldCharType="begin"/>
        </w:r>
        <w:r>
          <w:instrText xml:space="preserve"> PAGEREF _Toc2875 \h </w:instrText>
        </w:r>
        <w:r>
          <w:fldChar w:fldCharType="separate"/>
        </w:r>
        <w:r>
          <w:t>67</w:t>
        </w:r>
        <w:r>
          <w:fldChar w:fldCharType="end"/>
        </w:r>
      </w:hyperlink>
    </w:p>
    <w:p>
      <w:pPr>
        <w:pStyle w:val="TOC1"/>
        <w:tabs>
          <w:tab w:val="right" w:leader="dot" w:pos="8306"/>
        </w:tabs>
      </w:pPr>
      <w:hyperlink w:anchor="_Toc4241" w:history="1">
        <w:r>
          <w:rPr>
            <w:rFonts w:ascii="仿宋" w:eastAsia="仿宋" w:hAnsi="仿宋" w:cs="仿宋" w:hint="eastAsia"/>
            <w:lang w:eastAsia="zh-CN"/>
          </w:rPr>
          <w:t>十二、二溴菊酸人力资源管理方案</w:t>
        </w:r>
        <w:r>
          <w:tab/>
        </w:r>
        <w:r>
          <w:fldChar w:fldCharType="begin"/>
        </w:r>
        <w:r>
          <w:instrText xml:space="preserve"> PAGEREF _Toc4241 \h </w:instrText>
        </w:r>
        <w:r>
          <w:fldChar w:fldCharType="separate"/>
        </w:r>
        <w:r>
          <w:t>69</w:t>
        </w:r>
        <w:r>
          <w:fldChar w:fldCharType="end"/>
        </w:r>
      </w:hyperlink>
    </w:p>
    <w:p>
      <w:pPr>
        <w:pStyle w:val="TOC2"/>
        <w:tabs>
          <w:tab w:val="right" w:leader="dot" w:pos="8306"/>
        </w:tabs>
      </w:pPr>
      <w:hyperlink w:anchor="_Toc10734" w:history="1">
        <w:r>
          <w:rPr>
            <w:rFonts w:ascii="仿宋" w:eastAsia="仿宋" w:hAnsi="仿宋" w:cs="仿宋" w:hint="eastAsia"/>
            <w:lang w:eastAsia="zh-CN"/>
          </w:rPr>
          <w:t>(一)、二溴菊酸人力资源管理原则</w:t>
        </w:r>
        <w:r>
          <w:tab/>
        </w:r>
        <w:r>
          <w:fldChar w:fldCharType="begin"/>
        </w:r>
        <w:r>
          <w:instrText xml:space="preserve"> PAGEREF _Toc10734 \h </w:instrText>
        </w:r>
        <w:r>
          <w:fldChar w:fldCharType="separate"/>
        </w:r>
        <w:r>
          <w:t>69</w:t>
        </w:r>
        <w:r>
          <w:fldChar w:fldCharType="end"/>
        </w:r>
      </w:hyperlink>
    </w:p>
    <w:p>
      <w:pPr>
        <w:pStyle w:val="TOC2"/>
        <w:tabs>
          <w:tab w:val="right" w:leader="dot" w:pos="8306"/>
        </w:tabs>
      </w:pPr>
      <w:hyperlink w:anchor="_Toc32361" w:history="1">
        <w:r>
          <w:rPr>
            <w:rFonts w:ascii="仿宋" w:eastAsia="仿宋" w:hAnsi="仿宋" w:cs="仿宋" w:hint="eastAsia"/>
            <w:lang w:eastAsia="zh-CN"/>
          </w:rPr>
          <w:t>(二)、二溴菊酸人力资源组织架构</w:t>
        </w:r>
        <w:r>
          <w:tab/>
        </w:r>
        <w:r>
          <w:fldChar w:fldCharType="begin"/>
        </w:r>
        <w:r>
          <w:instrText xml:space="preserve"> PAGEREF _Toc32361 \h </w:instrText>
        </w:r>
        <w:r>
          <w:fldChar w:fldCharType="separate"/>
        </w:r>
        <w:r>
          <w:t>70</w:t>
        </w:r>
        <w:r>
          <w:fldChar w:fldCharType="end"/>
        </w:r>
      </w:hyperlink>
    </w:p>
    <w:p>
      <w:pPr>
        <w:pStyle w:val="TOC2"/>
        <w:tabs>
          <w:tab w:val="right" w:leader="dot" w:pos="8306"/>
        </w:tabs>
      </w:pPr>
      <w:hyperlink w:anchor="_Toc2356" w:history="1">
        <w:r>
          <w:rPr>
            <w:rFonts w:ascii="仿宋" w:eastAsia="仿宋" w:hAnsi="仿宋" w:cs="仿宋" w:hint="eastAsia"/>
            <w:lang w:eastAsia="zh-CN"/>
          </w:rPr>
          <w:t>(三)、二溴菊酸人力资源培训与开发方案</w:t>
        </w:r>
        <w:r>
          <w:tab/>
        </w:r>
        <w:r>
          <w:fldChar w:fldCharType="begin"/>
        </w:r>
        <w:r>
          <w:instrText xml:space="preserve"> PAGEREF _Toc2356 \h </w:instrText>
        </w:r>
        <w:r>
          <w:fldChar w:fldCharType="separate"/>
        </w:r>
        <w:r>
          <w:t>72</w:t>
        </w:r>
        <w:r>
          <w:fldChar w:fldCharType="end"/>
        </w:r>
      </w:hyperlink>
    </w:p>
    <w:p>
      <w:pPr>
        <w:pStyle w:val="TOC2"/>
        <w:tabs>
          <w:tab w:val="right" w:leader="dot" w:pos="8306"/>
        </w:tabs>
      </w:pPr>
      <w:hyperlink w:anchor="_Toc21073" w:history="1">
        <w:r>
          <w:rPr>
            <w:rFonts w:ascii="仿宋" w:eastAsia="仿宋" w:hAnsi="仿宋" w:cs="仿宋" w:hint="eastAsia"/>
            <w:lang w:eastAsia="zh-CN"/>
          </w:rPr>
          <w:t>(四)、二溴菊酸人员配置方案</w:t>
        </w:r>
        <w:r>
          <w:tab/>
        </w:r>
        <w:r>
          <w:fldChar w:fldCharType="begin"/>
        </w:r>
        <w:r>
          <w:instrText xml:space="preserve"> PAGEREF _Toc21073 \h </w:instrText>
        </w:r>
        <w:r>
          <w:fldChar w:fldCharType="separate"/>
        </w:r>
        <w:r>
          <w:t>75</w:t>
        </w:r>
        <w:r>
          <w:fldChar w:fldCharType="end"/>
        </w:r>
      </w:hyperlink>
    </w:p>
    <w:p>
      <w:pPr>
        <w:pStyle w:val="TOC2"/>
        <w:tabs>
          <w:tab w:val="right" w:leader="dot" w:pos="8306"/>
        </w:tabs>
      </w:pPr>
      <w:hyperlink w:anchor="_Toc29677" w:history="1">
        <w:r>
          <w:rPr>
            <w:rFonts w:ascii="仿宋" w:eastAsia="仿宋" w:hAnsi="仿宋" w:cs="仿宋" w:hint="eastAsia"/>
            <w:lang w:eastAsia="zh-CN"/>
          </w:rPr>
          <w:t>(五)、二溴菊酸绩效和薪酬管理方案</w:t>
        </w:r>
        <w:r>
          <w:tab/>
        </w:r>
        <w:r>
          <w:fldChar w:fldCharType="begin"/>
        </w:r>
        <w:r>
          <w:instrText xml:space="preserve"> PAGEREF _Toc29677 \h </w:instrText>
        </w:r>
        <w:r>
          <w:fldChar w:fldCharType="separate"/>
        </w:r>
        <w:r>
          <w:t>76</w:t>
        </w:r>
        <w:r>
          <w:fldChar w:fldCharType="end"/>
        </w:r>
      </w:hyperlink>
    </w:p>
    <w:p>
      <w:pPr>
        <w:pStyle w:val="TOC2"/>
        <w:tabs>
          <w:tab w:val="right" w:leader="dot" w:pos="8306"/>
        </w:tabs>
      </w:pPr>
      <w:hyperlink w:anchor="_Toc11253" w:history="1">
        <w:r>
          <w:rPr>
            <w:rFonts w:ascii="仿宋" w:eastAsia="仿宋" w:hAnsi="仿宋" w:cs="仿宋" w:hint="eastAsia"/>
            <w:lang w:eastAsia="zh-CN"/>
          </w:rPr>
          <w:t>(六)、二溴菊酸员工福利管理方案</w:t>
        </w:r>
        <w:r>
          <w:tab/>
        </w:r>
        <w:r>
          <w:fldChar w:fldCharType="begin"/>
        </w:r>
        <w:r>
          <w:instrText xml:space="preserve"> PAGEREF _Toc11253 \h </w:instrText>
        </w:r>
        <w:r>
          <w:fldChar w:fldCharType="separate"/>
        </w:r>
        <w:r>
          <w:t>78</w:t>
        </w:r>
        <w:r>
          <w:fldChar w:fldCharType="end"/>
        </w:r>
      </w:hyperlink>
    </w:p>
    <w:p>
      <w:pPr>
        <w:sectPr>
          <w:headerReference w:type="even" r:id="rId12"/>
          <w:headerReference w:type="default" r:id="rId13"/>
          <w:footerReference w:type="default" r:id="rId14"/>
          <w:headerReference w:type="first" r:id="rId15"/>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146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在商业的大舞台上，机遇与挑战并存，这份建议书旨在为一项新兴创业项目树立明确的方向。我们聚焦于创新和满足市场需求，致力于打造一个充满活力的企业。</w:t>
      </w:r>
    </w:p>
    <w:p>
      <w:pPr>
        <w:ind w:firstLine="560" w:firstLineChars="200"/>
        <w:rPr>
          <w:rFonts w:ascii="仿宋" w:eastAsia="仿宋" w:hAnsi="仿宋" w:cs="仿宋" w:hint="eastAsia"/>
          <w:sz w:val="28"/>
        </w:rPr>
      </w:pPr>
      <w:r>
        <w:rPr>
          <w:rFonts w:ascii="仿宋" w:eastAsia="仿宋" w:hAnsi="仿宋" w:cs="仿宋" w:hint="eastAsia"/>
          <w:sz w:val="28"/>
          <w:lang w:eastAsia="zh-CN"/>
        </w:rPr>
        <w:t>这份建议书将深入分析市场环境，竞争态势，战略计划，以确保我们的产品或服务能够超越客户期望，抢占市场份额，降低风险，同时为投资者提供可持续的回报。</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我们的目标是构建一个可信赖的企业，为社会创造积极影响，为员工提供发展机会，同时为股东创造增值。我们坚信创业的力量，相信创新和坚韧将助力我们不断前进。</w:t>
      </w:r>
    </w:p>
    <w:p>
      <w:pPr>
        <w:ind w:firstLine="560" w:firstLineChars="200"/>
        <w:rPr>
          <w:rFonts w:ascii="仿宋" w:eastAsia="仿宋" w:hAnsi="仿宋" w:cs="仿宋" w:hint="eastAsia"/>
          <w:sz w:val="28"/>
        </w:rPr>
      </w:pPr>
      <w:r>
        <w:rPr>
          <w:rFonts w:ascii="仿宋" w:eastAsia="仿宋" w:hAnsi="仿宋" w:cs="仿宋" w:hint="eastAsia"/>
          <w:sz w:val="28"/>
          <w:lang w:eastAsia="zh-CN"/>
        </w:rPr>
        <w:t>这份项目建议书标志着未来成功的开端，它凝聚了对市场需求的深刻洞察和对商机的坚定信念。</w:t>
      </w:r>
    </w:p>
    <w:p>
      <w:pPr>
        <w:pStyle w:val="Heading1"/>
        <w:ind w:firstLine="560" w:firstLineChars="200"/>
        <w:rPr>
          <w:rFonts w:ascii="仿宋" w:eastAsia="仿宋" w:hAnsi="仿宋" w:cs="仿宋" w:hint="eastAsia"/>
          <w:sz w:val="28"/>
          <w:lang w:eastAsia="zh-CN"/>
        </w:rPr>
      </w:pPr>
      <w:bookmarkStart w:id="2" w:name="_Toc10921"/>
      <w:r>
        <w:rPr>
          <w:rFonts w:ascii="仿宋" w:eastAsia="仿宋" w:hAnsi="仿宋" w:cs="仿宋" w:hint="eastAsia"/>
          <w:sz w:val="28"/>
          <w:lang w:eastAsia="zh-CN"/>
        </w:rPr>
        <w:t>一、工艺技术设计及设备选型方案</w:t>
      </w:r>
      <w:bookmarkEnd w:id="2"/>
    </w:p>
    <w:p>
      <w:pPr>
        <w:pStyle w:val="Heading2"/>
        <w:rPr>
          <w:rFonts w:ascii="仿宋" w:eastAsia="仿宋" w:hAnsi="仿宋" w:cs="仿宋" w:hint="eastAsia"/>
          <w:lang w:eastAsia="zh-CN"/>
        </w:rPr>
      </w:pPr>
      <w:bookmarkStart w:id="3" w:name="_Toc767"/>
      <w:r>
        <w:rPr>
          <w:rFonts w:ascii="仿宋" w:eastAsia="仿宋" w:hAnsi="仿宋" w:cs="仿宋" w:hint="eastAsia"/>
          <w:lang w:eastAsia="zh-CN"/>
        </w:rPr>
        <w:t>(一)、企业技术研发分析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一、企业研发技术分析</w:t>
      </w:r>
    </w:p>
    <w:p>
      <w:pPr>
        <w:ind w:firstLine="560" w:firstLineChars="200"/>
        <w:rPr>
          <w:rFonts w:ascii="仿宋" w:eastAsia="仿宋" w:hAnsi="仿宋" w:cs="仿宋" w:hint="eastAsia"/>
          <w:sz w:val="28"/>
        </w:rPr>
        <w:sectPr>
          <w:headerReference w:type="even" r:id="rId16"/>
          <w:headerReference w:type="default" r:id="rId17"/>
          <w:footerReference w:type="default" r:id="rId18"/>
          <w:headerReference w:type="first" r:id="rId19"/>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目前，多数行业企业的技术水平和设备处于较低阶段，生产效率低下，产品附加值有限，存在过度竞争问题。受限于资金和规模，产品品种单一，经营风险增加。随着市场竞争日益激烈，技术创新成为企业核心竞争力的关键。为了提升核心竞争力，本公司制定了"小而专、小而精"的发展战略，并建立了企业产品研发中心，加强自主研发体系的完善。</w:t>
      </w:r>
    </w:p>
    <w:p>
      <w:pPr>
        <w:ind w:firstLine="560" w:firstLineChars="200"/>
        <w:rPr>
          <w:rFonts w:ascii="仿宋" w:eastAsia="仿宋" w:hAnsi="仿宋" w:cs="仿宋" w:hint="eastAsia"/>
          <w:sz w:val="28"/>
        </w:rPr>
      </w:pPr>
      <w:r>
        <w:rPr>
          <w:rFonts w:ascii="仿宋" w:eastAsia="仿宋" w:hAnsi="仿宋" w:cs="仿宋" w:hint="eastAsia"/>
          <w:sz w:val="28"/>
          <w:lang w:eastAsia="zh-CN"/>
        </w:rPr>
        <w:t>(一) 核心技术保护情况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已对核心技术进行了专利保护，并制定了完善的知识产权管理制度，获得了《知识产权管理体系认证证书》。此外，公司建立了保密管理制度，签订了保密与竞业禁止协议，以确保技术机密的安全。每年公司投入大量资源进行新产品、新工艺、新技术的研发。</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公司技术研发组织架构</w:t>
      </w:r>
    </w:p>
    <w:p>
      <w:pPr>
        <w:ind w:firstLine="560" w:firstLineChars="200"/>
        <w:rPr>
          <w:rFonts w:ascii="仿宋" w:eastAsia="仿宋" w:hAnsi="仿宋" w:cs="仿宋" w:hint="eastAsia"/>
          <w:sz w:val="28"/>
        </w:rPr>
      </w:pPr>
      <w:r>
        <w:rPr>
          <w:rFonts w:ascii="仿宋" w:eastAsia="仿宋" w:hAnsi="仿宋" w:cs="仿宋" w:hint="eastAsia"/>
          <w:sz w:val="28"/>
          <w:lang w:eastAsia="zh-CN"/>
        </w:rPr>
        <w:t>研发创新部负责公司技术研发、技术支持、知识产权管理、技术信息调查与收集等工作。总经理李民全面主持研发创新部工作，与核心技术人员一起负责新产品、新技术的研发，包括市场调研、可行性论证、成本分析、技术设计等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(三) 产品研发流程</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公司拥有自己的研发队伍，建立了专业试验链，可根据市场和客户需求利用积累的研究数据进行产品改进和新产品、新设备、新工艺的研发。</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创新机制</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重视自主研发，拥有经验丰富、敏捷高效的研发团队，以前沿科研课题和创新应用成果作为自主研发和应用的技术源头，不断提升核心技术的竞争力。公司建立了完善的人力资源管理体系，包括校园招聘、设备配备、薪酬体系和培训机制，以保障创新体系的活力和发展。</w:t>
      </w:r>
    </w:p>
    <w:p>
      <w:pPr>
        <w:ind w:firstLine="560" w:firstLineChars="200"/>
        <w:rPr>
          <w:rFonts w:ascii="仿宋" w:eastAsia="仿宋" w:hAnsi="仿宋" w:cs="仿宋" w:hint="eastAsia"/>
          <w:sz w:val="28"/>
        </w:rPr>
        <w:sectPr>
          <w:headerReference w:type="even" r:id="rId20"/>
          <w:headerReference w:type="default" r:id="rId21"/>
          <w:footerReference w:type="default" r:id="rId22"/>
          <w:headerReference w:type="first" r:id="rId2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(五) 技术保密措施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公司制定了严格的保密管理制度，并与核心技术人员签订了保密及竞业禁止协议。公司通过申请专利、进行知识产权保护等措施，确保了技术和产品的安全。</w:t>
      </w:r>
    </w:p>
    <w:p>
      <w:pPr>
        <w:pStyle w:val="Heading2"/>
        <w:ind w:firstLine="560" w:firstLineChars="200"/>
        <w:rPr>
          <w:rFonts w:ascii="仿宋" w:eastAsia="仿宋" w:hAnsi="仿宋" w:cs="仿宋" w:hint="eastAsia"/>
          <w:sz w:val="28"/>
          <w:lang w:eastAsia="zh-CN"/>
        </w:rPr>
      </w:pPr>
      <w:bookmarkStart w:id="4" w:name="_Toc21840"/>
      <w:r>
        <w:rPr>
          <w:rFonts w:ascii="仿宋" w:eastAsia="仿宋" w:hAnsi="仿宋" w:cs="仿宋" w:hint="eastAsia"/>
          <w:sz w:val="28"/>
          <w:lang w:eastAsia="zh-CN"/>
        </w:rPr>
        <w:t>(二)、二溴菊酸项目技术工艺分析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二、二溴菊酸项目技术工艺分析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(一)工艺技术方案的选用原则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 在确定生产技术方案时，遵循“技术先进可行，经济合理有利，综合资源利用”的原则。采用先进的集散型控制系统，由计算机统一控制整个生产线的各工艺参数，以稳定产品质量并降低物料消耗为目标。严格按行业规范组织生产经营活动，确保产品质量，为客户提供优质产品和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2、 在工艺设备配置方面，以节能为原则，选择新型节能设备。优先选择环境保护型设备，符合二溴菊酸项目产品方案要求的前提下。确保产品生产过程对环境友好。</w:t>
      </w:r>
    </w:p>
    <w:p>
      <w:pPr>
        <w:ind w:firstLine="560" w:firstLineChars="200"/>
        <w:rPr>
          <w:rFonts w:ascii="仿宋" w:eastAsia="仿宋" w:hAnsi="仿宋" w:cs="仿宋" w:hint="eastAsia"/>
          <w:sz w:val="28"/>
        </w:rPr>
      </w:pPr>
      <w:r>
        <w:rPr>
          <w:rFonts w:ascii="仿宋" w:eastAsia="仿宋" w:hAnsi="仿宋" w:cs="仿宋" w:hint="eastAsia"/>
          <w:sz w:val="28"/>
          <w:lang w:eastAsia="zh-CN"/>
        </w:rPr>
        <w:t>3、 所选用的工艺流程必须满足二溴菊酸项目产品要求，同时要加强员工技术培训，严格质量管理，按照工艺流程技术要求操作，以提高产品合格率。</w:t>
      </w:r>
    </w:p>
    <w:p>
      <w:pPr>
        <w:ind w:firstLine="560" w:firstLineChars="200"/>
        <w:rPr>
          <w:rFonts w:ascii="仿宋" w:eastAsia="仿宋" w:hAnsi="仿宋" w:cs="仿宋" w:hint="eastAsia"/>
          <w:sz w:val="28"/>
        </w:rPr>
        <w:sectPr>
          <w:headerReference w:type="even" r:id="rId24"/>
          <w:headerReference w:type="default" r:id="rId25"/>
          <w:footerReference w:type="default" r:id="rId26"/>
          <w:headerReference w:type="first" r:id="rId27"/>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4、 建设遵循“高起点、优质量、专业化、经济规模”的原则。积极采用新技术、新工艺和高效率专用设备，选用高质量的原辅材料，以稳定和提高产品质量，制造高附加值的产品，不断提高企业的市场竞争力。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5、 在二溴菊酸项目建设过程中贯彻“三同时”原则，注重环境保护、职业安全卫生、消防及节能等各项措施的实施，确保二溴菊酸项目建设和运营过程符合规定的环保和安全要求。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(二)工艺技术来源及特点</w:t>
      </w:r>
    </w:p>
    <w:p>
      <w:pPr>
        <w:ind w:firstLine="560" w:firstLineChars="200"/>
        <w:rPr>
          <w:rFonts w:ascii="仿宋" w:eastAsia="仿宋" w:hAnsi="仿宋" w:cs="仿宋" w:hint="eastAsia"/>
          <w:sz w:val="28"/>
        </w:rPr>
      </w:pPr>
      <w:r>
        <w:rPr>
          <w:rFonts w:ascii="仿宋" w:eastAsia="仿宋" w:hAnsi="仿宋" w:cs="仿宋" w:hint="eastAsia"/>
          <w:sz w:val="28"/>
          <w:lang w:eastAsia="zh-CN"/>
        </w:rPr>
        <w:t>本二溴菊酸项目拟采用国内成熟的生产工艺技术，由生产技术人员和研发技术人员制定。这些技术具有能耗低、高质量、高环保性的特点。二溴菊酸项目所生产的产品已经在国内外市场得到良好认可。</w:t>
      </w:r>
    </w:p>
    <w:p>
      <w:pPr>
        <w:ind w:firstLine="560" w:firstLineChars="200"/>
        <w:rPr>
          <w:rFonts w:ascii="仿宋" w:eastAsia="仿宋" w:hAnsi="仿宋" w:cs="仿宋" w:hint="eastAsia"/>
          <w:sz w:val="28"/>
        </w:rPr>
      </w:pPr>
      <w:r>
        <w:rPr>
          <w:rFonts w:ascii="仿宋" w:eastAsia="仿宋" w:hAnsi="仿宋" w:cs="仿宋" w:hint="eastAsia"/>
          <w:sz w:val="28"/>
          <w:lang w:eastAsia="zh-CN"/>
        </w:rPr>
        <w:t>(三)技术保障措施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本二溴菊酸项目在设计、施工、试运行、投产、销售等各个环节都将聘请专家进行专门指导，确保该二溴菊酸项目无论在技术开发还是生产技术应用上达到现代化生产水平。专业指导将确保二溴菊酸项目的顺利进行和产品达到高质量要求。</w:t>
      </w:r>
    </w:p>
    <w:p>
      <w:pPr>
        <w:pStyle w:val="Heading2"/>
        <w:ind w:firstLine="560" w:firstLineChars="200"/>
        <w:rPr>
          <w:rFonts w:ascii="仿宋" w:eastAsia="仿宋" w:hAnsi="仿宋" w:cs="仿宋" w:hint="eastAsia"/>
          <w:sz w:val="28"/>
          <w:lang w:eastAsia="zh-CN"/>
        </w:rPr>
      </w:pPr>
      <w:bookmarkStart w:id="5" w:name="_Toc21970"/>
      <w:r>
        <w:rPr>
          <w:rFonts w:ascii="仿宋" w:eastAsia="仿宋" w:hAnsi="仿宋" w:cs="仿宋" w:hint="eastAsia"/>
          <w:sz w:val="28"/>
          <w:lang w:eastAsia="zh-CN"/>
        </w:rPr>
        <w:t>(三)、质量管理</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(一)质量管理体系及标准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设立了专门的质量管理部，负责全面建立、维护、审核和完善公司的质量管理体系和质量管理规程。遵循质量管理体系的要求，公司制定了详实的质量控制实施细则，明确各部门和生产环节在质量管理方面的责任，确保质量控制体系的有效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(二)质量控制措施</w:t>
      </w:r>
    </w:p>
    <w:p>
      <w:pPr>
        <w:ind w:firstLine="560" w:firstLineChars="200"/>
        <w:rPr>
          <w:rFonts w:ascii="仿宋" w:eastAsia="仿宋" w:hAnsi="仿宋" w:cs="仿宋" w:hint="eastAsia"/>
          <w:sz w:val="28"/>
        </w:rPr>
        <w:sectPr>
          <w:headerReference w:type="even" r:id="rId28"/>
          <w:headerReference w:type="default" r:id="rId29"/>
          <w:footerReference w:type="default" r:id="rId30"/>
          <w:headerReference w:type="first" r:id="rId31"/>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为确保实现公司的质量目标并提升产品质量水平，公司采取了一系列质量控制措施，主要包括：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1、 建立健全质量管理组织体系，设立了质量管理部，并在各生产车间成立了专门的质量小组，配备了专职的质量管理员，以确保质量管理工作的顺利进行；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2、 制定严格的质量控制制度，符合质量管理体系的要求，建立完善的质量控制细则，规范公司的质量管理行为；</w:t>
      </w:r>
    </w:p>
    <w:p>
      <w:pPr>
        <w:ind w:firstLine="560" w:firstLineChars="200"/>
        <w:rPr>
          <w:rFonts w:ascii="仿宋" w:eastAsia="仿宋" w:hAnsi="仿宋" w:cs="仿宋" w:hint="eastAsia"/>
          <w:sz w:val="28"/>
        </w:rPr>
      </w:pPr>
      <w:r>
        <w:rPr>
          <w:rFonts w:ascii="仿宋" w:eastAsia="仿宋" w:hAnsi="仿宋" w:cs="仿宋" w:hint="eastAsia"/>
          <w:sz w:val="28"/>
          <w:lang w:eastAsia="zh-CN"/>
        </w:rPr>
        <w:t>3、 加强产品质量标准体系建设，严格遵守国家和行业相关标准，以保持公司产品质量在行业中的领先地位；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4、 完善产品质量检测手段，设立原材料和产品检测中心，配备先进的检测设备和仪器，以确保产品质量，提供可靠的检测基础。公司致力于通过这些措施不断优化质量管理，提高产品质量，满足客户的需求和期望。</w:t>
      </w:r>
    </w:p>
    <w:p>
      <w:pPr>
        <w:pStyle w:val="Heading2"/>
        <w:ind w:firstLine="560" w:firstLineChars="200"/>
        <w:rPr>
          <w:rFonts w:ascii="仿宋" w:eastAsia="仿宋" w:hAnsi="仿宋" w:cs="仿宋" w:hint="eastAsia"/>
          <w:sz w:val="28"/>
          <w:lang w:eastAsia="zh-CN"/>
        </w:rPr>
      </w:pPr>
      <w:bookmarkStart w:id="6" w:name="_Toc4509"/>
      <w:r>
        <w:rPr>
          <w:rFonts w:ascii="仿宋" w:eastAsia="仿宋" w:hAnsi="仿宋" w:cs="仿宋" w:hint="eastAsia"/>
          <w:sz w:val="28"/>
          <w:lang w:eastAsia="zh-CN"/>
        </w:rPr>
        <w:t>(四)、设备选型方案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设备配置方案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为确保本二溴菊酸项目的生产效率和产品质量，以满足生产和检验的要求，我们必须慎重选择并配置各种适用的技术装备。在设备选型上，我们应遵循以下原则：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 适应生产工艺和规模： 主要设备的配置应与产品的生产技术工艺和规模相匹配，同时要满足节能和清洁生产的要求。</w:t>
      </w:r>
    </w:p>
    <w:p>
      <w:pPr>
        <w:ind w:firstLine="560" w:firstLineChars="200"/>
        <w:rPr>
          <w:rFonts w:ascii="仿宋" w:eastAsia="仿宋" w:hAnsi="仿宋" w:cs="仿宋" w:hint="eastAsia"/>
          <w:sz w:val="28"/>
        </w:rPr>
        <w:sectPr>
          <w:headerReference w:type="even" r:id="rId32"/>
          <w:headerReference w:type="default" r:id="rId33"/>
          <w:footerReference w:type="default" r:id="rId34"/>
          <w:headerReference w:type="first" r:id="rId35"/>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 技术先进、性能可靠： 选用的设备必须具备先进的技术和可靠的性能，达到国内外先进水平，经过生产厂家验证，运转稳定可靠，能够满足生产高质量产品的要求。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3. 合理的性价比： 所选设备应在性能和价格上保持合理的平衡，确保投资方能以适当的成本获得高质量产品的生产设备。合理配置设备，充分发挥其技术优势。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本二溴菊酸项目计划采购先进的关键工艺设备和先进的检测设备，预计将购买和安装总计XXX台（套）主要设备，设备总费用预计为XXX万元。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主要设备包括： xxx、xxx、xx、xx、xxx等。</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通过合理配置和选用适当的设备，我们将确保二溴菊酸项目的高效运行和产品质量的稳定提升。</w:t>
      </w:r>
    </w:p>
    <w:p>
      <w:pPr>
        <w:pStyle w:val="Heading1"/>
        <w:ind w:firstLine="560" w:firstLineChars="200"/>
        <w:rPr>
          <w:rFonts w:ascii="仿宋" w:eastAsia="仿宋" w:hAnsi="仿宋" w:cs="仿宋" w:hint="eastAsia"/>
          <w:sz w:val="28"/>
          <w:lang w:eastAsia="zh-CN"/>
        </w:rPr>
      </w:pPr>
      <w:bookmarkStart w:id="7" w:name="_Toc31546"/>
      <w:r>
        <w:rPr>
          <w:rFonts w:ascii="仿宋" w:eastAsia="仿宋" w:hAnsi="仿宋" w:cs="仿宋" w:hint="eastAsia"/>
          <w:sz w:val="28"/>
          <w:lang w:eastAsia="zh-CN"/>
        </w:rPr>
        <w:t>二、法人治理结构</w:t>
      </w:r>
      <w:bookmarkEnd w:id="7"/>
    </w:p>
    <w:p>
      <w:pPr>
        <w:pStyle w:val="Heading2"/>
        <w:rPr>
          <w:rFonts w:ascii="仿宋" w:eastAsia="仿宋" w:hAnsi="仿宋" w:cs="仿宋" w:hint="eastAsia"/>
          <w:lang w:eastAsia="zh-CN"/>
        </w:rPr>
      </w:pPr>
      <w:bookmarkStart w:id="8" w:name="_Toc10391"/>
      <w:r>
        <w:rPr>
          <w:rFonts w:ascii="仿宋" w:eastAsia="仿宋" w:hAnsi="仿宋" w:cs="仿宋" w:hint="eastAsia"/>
          <w:lang w:eastAsia="zh-CN"/>
        </w:rPr>
        <w:t>(一)、股东权利及义务</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一、股东权利及义务</w:t>
      </w:r>
    </w:p>
    <w:p>
      <w:pPr>
        <w:ind w:firstLine="560" w:firstLineChars="200"/>
        <w:rPr>
          <w:rFonts w:ascii="仿宋" w:eastAsia="仿宋" w:hAnsi="仿宋" w:cs="仿宋" w:hint="eastAsia"/>
          <w:sz w:val="28"/>
        </w:rPr>
      </w:pPr>
      <w:r>
        <w:rPr>
          <w:rFonts w:ascii="仿宋" w:eastAsia="仿宋" w:hAnsi="仿宋" w:cs="仿宋" w:hint="eastAsia"/>
          <w:sz w:val="28"/>
          <w:lang w:eastAsia="zh-CN"/>
        </w:rPr>
        <w:t>1. 公司召开股东大会、分配股利、清算及从事其他需要确认股东身份的行为时，由董事会或股东大会召集人确定股权登记日，股权登记日收市后登记在册的股东为享有相关权益的股东。</w:t>
      </w:r>
    </w:p>
    <w:p>
      <w:pPr>
        <w:ind w:firstLine="560" w:firstLineChars="200"/>
        <w:rPr>
          <w:rFonts w:ascii="仿宋" w:eastAsia="仿宋" w:hAnsi="仿宋" w:cs="仿宋" w:hint="eastAsia"/>
          <w:sz w:val="28"/>
        </w:rPr>
      </w:pPr>
      <w:r>
        <w:rPr>
          <w:rFonts w:ascii="仿宋" w:eastAsia="仿宋" w:hAnsi="仿宋" w:cs="仿宋" w:hint="eastAsia"/>
          <w:sz w:val="28"/>
          <w:lang w:eastAsia="zh-CN"/>
        </w:rPr>
        <w:t>2. 公司股东享有下列权利：</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依照其所持有的股份份额获得股利和其他形式的利益分配；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依法请求、召集、主持、参加或者委派股东代理人参加股东大会，并行使相应的表决权；</w:t>
      </w:r>
    </w:p>
    <w:p>
      <w:pPr>
        <w:ind w:firstLine="560" w:firstLineChars="200"/>
        <w:rPr>
          <w:rFonts w:ascii="仿宋" w:eastAsia="仿宋" w:hAnsi="仿宋" w:cs="仿宋" w:hint="eastAsia"/>
          <w:sz w:val="28"/>
        </w:rPr>
        <w:sectPr>
          <w:headerReference w:type="even" r:id="rId36"/>
          <w:headerReference w:type="default" r:id="rId37"/>
          <w:footerReference w:type="default" r:id="rId38"/>
          <w:headerReference w:type="first" r:id="rId39"/>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对公司的经营进行监督，提出建议或者质询；</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依照法律、行政法规及本章程的规定转让、赠与或质押其所持有的股份；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查阅本章程、股东名册、公司债券存根、股东大会会议记录、董事会会议决议、监事会会议决议、财务会计报告；</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公司终止或者清算时，按其所持有的股份份额参加公司剩余财产的分配；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对股东大会作出的公司合并、分立决议持异议的股东，要求公司收购其股份；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法律、行政法规、部门规章或本章程规定的其他权利。</w:t>
      </w:r>
    </w:p>
    <w:p>
      <w:pPr>
        <w:ind w:firstLine="560" w:firstLineChars="200"/>
        <w:rPr>
          <w:rFonts w:ascii="仿宋" w:eastAsia="仿宋" w:hAnsi="仿宋" w:cs="仿宋" w:hint="eastAsia"/>
          <w:sz w:val="28"/>
        </w:rPr>
      </w:pPr>
      <w:r>
        <w:rPr>
          <w:rFonts w:ascii="仿宋" w:eastAsia="仿宋" w:hAnsi="仿宋" w:cs="仿宋" w:hint="eastAsia"/>
          <w:sz w:val="28"/>
          <w:lang w:eastAsia="zh-CN"/>
        </w:rPr>
        <w:t>3. 股东提出查阅前条所述有关信息或者索取资料的，应当向公司提供证明其持有公司股份的种类以及持股数量的书面文件，公司经核实股东身份后按照股东的要求予以提供.</w:t>
      </w:r>
    </w:p>
    <w:p>
      <w:pPr>
        <w:ind w:firstLine="560" w:firstLineChars="200"/>
        <w:rPr>
          <w:rFonts w:ascii="仿宋" w:eastAsia="仿宋" w:hAnsi="仿宋" w:cs="仿宋" w:hint="eastAsia"/>
          <w:sz w:val="28"/>
        </w:rPr>
      </w:pPr>
      <w:r>
        <w:rPr>
          <w:rFonts w:ascii="仿宋" w:eastAsia="仿宋" w:hAnsi="仿宋" w:cs="仿宋" w:hint="eastAsia"/>
          <w:sz w:val="28"/>
          <w:lang w:eastAsia="zh-CN"/>
        </w:rPr>
        <w:t>4. 公司股东大会、董事会决议内容违反法律、行政法规的，股东有权请求人民法院认定无效。股东大会、董事会的会议召集程序、表决方式违反法律、行政法规或者本章程，或者决议内容违反本章程的，股东有权自决议作出之日起60日内，请求人民法院撤销。</w:t>
      </w:r>
    </w:p>
    <w:p>
      <w:pPr>
        <w:ind w:firstLine="560" w:firstLineChars="200"/>
        <w:rPr>
          <w:rFonts w:ascii="仿宋" w:eastAsia="仿宋" w:hAnsi="仿宋" w:cs="仿宋" w:hint="eastAsia"/>
          <w:sz w:val="28"/>
        </w:rPr>
      </w:pPr>
      <w:r>
        <w:rPr>
          <w:rFonts w:ascii="仿宋" w:eastAsia="仿宋" w:hAnsi="仿宋" w:cs="仿宋" w:hint="eastAsia"/>
          <w:sz w:val="28"/>
          <w:lang w:eastAsia="zh-CN"/>
        </w:rPr>
        <w:t>5. 董事、高级管理人员执行公司职务时违反法律、行政法规或者本章程的规定，给公司造成损失的，连续180天以上单独或合并持有公司1%以上股份的股东有权书面请求监事会向人民法院提起诉讼；监事会执行公司职务时违反法律、行政法规或者本章程的规定，给公司造成损失的，股东可以书面请求董事会向人民法院提起诉讼。</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0" w:history="1">
        <w:r>
          <w:rPr>
            <w:rFonts w:ascii="SimSun" w:eastAsia="SimSun" w:hAnsi="SimSun" w:cs="SimSun"/>
            <w:b/>
            <w:bCs/>
            <w:color w:val="0000EE"/>
            <w:kern w:val="0"/>
            <w:sz w:val="30"/>
            <w:szCs w:val="30"/>
            <w:u w:val="single" w:color="0000EE"/>
          </w:rPr>
          <w:t>https://d.book118.com/555003202113011043</w:t>
        </w:r>
      </w:hyperlink>
    </w:p>
    <w:p>
      <w:pPr>
        <w:ind w:firstLine="560" w:firstLineChars="200"/>
        <w:rPr>
          <w:rFonts w:ascii="仿宋" w:eastAsia="仿宋" w:hAnsi="仿宋" w:cs="仿宋" w:hint="eastAsia"/>
          <w:sz w:val="28"/>
        </w:rPr>
      </w:pPr>
    </w:p>
    <w:sectPr>
      <w:headerReference w:type="even" r:id="rId41"/>
      <w:headerReference w:type="default" r:id="rId42"/>
      <w:footerReference w:type="default" r:id="rId43"/>
      <w:headerReference w:type="first" r:id="rId44"/>
      <w:type w:val="nextPage"/>
      <w:pgSz w:w="11906" w:h="16838"/>
      <w:pgMar w:top="1440" w:right="1800" w:bottom="1440" w:left="1800" w:header="851" w:footer="992" w:gutter="0"/>
      <w:pgNumType w:start="1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二溴菊酸相关行业项目建议书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二溴菊酸相关行业项目建议书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二溴菊酸相关行业项目建议书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二溴菊酸相关行业项目建议书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二溴菊酸相关行业项目建议书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二溴菊酸相关行业项目建议书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二溴菊酸相关行业项目建议书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二溴菊酸相关行业项目建议书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二溴菊酸相关行业项目建议书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二溴菊酸相关行业项目建议书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二溴菊酸相关行业项目建议书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二溴菊酸相关行业项目建议书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二溴菊酸相关行业项目建议书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二溴菊酸相关行业项目建议书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二溴菊酸相关行业项目建议书</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二溴菊酸相关行业项目建议书</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二溴菊酸相关行业项目建议书</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二溴菊酸相关行业项目建议书</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二溴菊酸相关行业项目建议书</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二溴菊酸相关行业项目建议书</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二溴菊酸相关行业项目建议书</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二溴菊酸相关行业项目建议书</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二溴菊酸相关行业项目建议书</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二溴菊酸相关行业项目建议书</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二溴菊酸相关行业项目建议书</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二溴菊酸相关行业项目建议书</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二溴菊酸相关行业项目建议书</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二溴菊酸相关行业项目建议书</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二溴菊酸相关行业项目建议书</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二溴菊酸相关行业项目建议书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3E5021"/>
    <w:rsid w:val="3E3E502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6.xml" /><Relationship Id="rId12" Type="http://schemas.openxmlformats.org/officeDocument/2006/relationships/header" Target="header7.xml" /><Relationship Id="rId13" Type="http://schemas.openxmlformats.org/officeDocument/2006/relationships/header" Target="header8.xml" /><Relationship Id="rId14" Type="http://schemas.openxmlformats.org/officeDocument/2006/relationships/footer" Target="footer3.xml" /><Relationship Id="rId15" Type="http://schemas.openxmlformats.org/officeDocument/2006/relationships/header" Target="header9.xml" /><Relationship Id="rId16" Type="http://schemas.openxmlformats.org/officeDocument/2006/relationships/header" Target="header10.xml" /><Relationship Id="rId17" Type="http://schemas.openxmlformats.org/officeDocument/2006/relationships/header" Target="header11.xml" /><Relationship Id="rId18" Type="http://schemas.openxmlformats.org/officeDocument/2006/relationships/footer" Target="footer4.xml" /><Relationship Id="rId19" Type="http://schemas.openxmlformats.org/officeDocument/2006/relationships/header" Target="header12.xml" /><Relationship Id="rId2" Type="http://schemas.openxmlformats.org/officeDocument/2006/relationships/webSettings" Target="webSettings.xml" /><Relationship Id="rId20" Type="http://schemas.openxmlformats.org/officeDocument/2006/relationships/header" Target="header13.xml" /><Relationship Id="rId21" Type="http://schemas.openxmlformats.org/officeDocument/2006/relationships/header" Target="header14.xml" /><Relationship Id="rId22" Type="http://schemas.openxmlformats.org/officeDocument/2006/relationships/footer" Target="footer5.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footer" Target="footer6.xml" /><Relationship Id="rId27" Type="http://schemas.openxmlformats.org/officeDocument/2006/relationships/header" Target="header18.xml" /><Relationship Id="rId28" Type="http://schemas.openxmlformats.org/officeDocument/2006/relationships/header" Target="header19.xml" /><Relationship Id="rId29" Type="http://schemas.openxmlformats.org/officeDocument/2006/relationships/header" Target="header20.xml" /><Relationship Id="rId3" Type="http://schemas.openxmlformats.org/officeDocument/2006/relationships/fontTable" Target="fontTable.xml" /><Relationship Id="rId30" Type="http://schemas.openxmlformats.org/officeDocument/2006/relationships/footer" Target="footer7.xml" /><Relationship Id="rId31" Type="http://schemas.openxmlformats.org/officeDocument/2006/relationships/header" Target="header21.xml" /><Relationship Id="rId32" Type="http://schemas.openxmlformats.org/officeDocument/2006/relationships/header" Target="header22.xml" /><Relationship Id="rId33" Type="http://schemas.openxmlformats.org/officeDocument/2006/relationships/header" Target="header23.xml" /><Relationship Id="rId34" Type="http://schemas.openxmlformats.org/officeDocument/2006/relationships/footer" Target="footer8.xml" /><Relationship Id="rId35" Type="http://schemas.openxmlformats.org/officeDocument/2006/relationships/header" Target="header24.xml" /><Relationship Id="rId36" Type="http://schemas.openxmlformats.org/officeDocument/2006/relationships/header" Target="header25.xml" /><Relationship Id="rId37" Type="http://schemas.openxmlformats.org/officeDocument/2006/relationships/header" Target="header26.xml" /><Relationship Id="rId38" Type="http://schemas.openxmlformats.org/officeDocument/2006/relationships/footer" Target="footer9.xml" /><Relationship Id="rId39" Type="http://schemas.openxmlformats.org/officeDocument/2006/relationships/header" Target="header27.xml" /><Relationship Id="rId4" Type="http://schemas.openxmlformats.org/officeDocument/2006/relationships/header" Target="header1.xml" /><Relationship Id="rId40" Type="http://schemas.openxmlformats.org/officeDocument/2006/relationships/hyperlink" Target="https://d.book118.com/555003202113011043" TargetMode="External" /><Relationship Id="rId41" Type="http://schemas.openxmlformats.org/officeDocument/2006/relationships/header" Target="header28.xml" /><Relationship Id="rId42" Type="http://schemas.openxmlformats.org/officeDocument/2006/relationships/header" Target="header29.xml" /><Relationship Id="rId43" Type="http://schemas.openxmlformats.org/officeDocument/2006/relationships/footer" Target="footer10.xml" /><Relationship Id="rId44" Type="http://schemas.openxmlformats.org/officeDocument/2006/relationships/header" Target="header30.xml" /><Relationship Id="rId45" Type="http://schemas.openxmlformats.org/officeDocument/2006/relationships/theme" Target="theme/theme1.xml" /><Relationship Id="rId46" Type="http://schemas.openxmlformats.org/officeDocument/2006/relationships/styles" Target="styles.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header" Target="header3.xml" /><Relationship Id="rId8" Type="http://schemas.openxmlformats.org/officeDocument/2006/relationships/header" Target="header4.xml" /><Relationship Id="rId9" Type="http://schemas.openxmlformats.org/officeDocument/2006/relationships/header" Target="header5.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风愉</dc:creator>
  <cp:lastModifiedBy>风愉</cp:lastModifiedBy>
  <cp:revision>1</cp:revision>
  <dcterms:created xsi:type="dcterms:W3CDTF">2023-10-26T18:34:00Z</dcterms:created>
  <dcterms:modified xsi:type="dcterms:W3CDTF">2023-10-26T18:34:58Z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D6C2BB73EC60464099FAFC7D458B9D2B_11</vt:lpwstr>
  </property>
  <property fmtid="{D5CDD505-2E9C-101B-9397-08002B2CF9AE}" pid="3" name="KSOProductBuildVer">
    <vt:lpwstr>2052-12.1.0.15712</vt:lpwstr>
  </property>
</Properties>
</file>