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D2148F" w14:paraId="12BDC1D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148F" w14:paraId="05067C0A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148F" w14:paraId="48FEF7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D2148F" w:rsidRPr="00D2148F" w14:paraId="7184439A" w14:textId="60A16953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D2148F">
        <w:rPr>
          <w:rFonts w:ascii="宋体" w:eastAsia="宋体" w:hAnsi="宋体" w:hint="eastAsia"/>
          <w:b/>
          <w:sz w:val="60"/>
        </w:rPr>
        <w:t>高性能陶瓷刀具材料行业项目可行性分析报告</w:t>
      </w:r>
    </w:p>
    <w:p w:rsidR="00D2148F" w:rsidP="00D2148F" w14:paraId="3F38BC46" w14:textId="6FE64F7C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D2148F">
        <w:rPr>
          <w:rFonts w:ascii="仿宋" w:eastAsia="仿宋" w:hAnsi="仿宋" w:hint="eastAsia"/>
          <w:b/>
          <w:sz w:val="40"/>
        </w:rPr>
        <w:t>目录</w:t>
      </w:r>
    </w:p>
    <w:p w:rsidR="00D2148F" w14:paraId="167C46D7" w14:textId="6B468270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绪论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_Toc155494300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D2148F" w14:paraId="38B672C2" w14:textId="6D2F5041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一、质量管理和产品认证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_Toc155494301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148F" w14:paraId="4A5D4F59" w14:textId="743BB24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(一)、质量管理体系和产品认证要求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_Toc155494302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D2148F" w14:paraId="78B9DF1F" w14:textId="14052D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(二)、质量控制的关键环节和措施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_Toc155494303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D2148F" w14:paraId="0DB1A7A5" w14:textId="2CDC4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(三)、质量问题和改进措施的跟踪和处理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_Toc155494304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D2148F" w14:paraId="73791052" w14:textId="12060104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二、高性能陶瓷刀具材料项目组织机构与人力资源配置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_Toc155494305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2148F" w14:paraId="06742084" w14:textId="035919C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(一)、高性能陶瓷刀具材料项目组织机构设置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_Toc155494306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D2148F" w14:paraId="30100BD8" w14:textId="5A073C6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(二)、人力资源配置计划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_Toc155494307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D2148F" w14:paraId="72A33788" w14:textId="2941CC4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(三)、培训计划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_Toc155494308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D2148F" w14:paraId="7A9642FB" w14:textId="6B3F29A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三、未来市场预测和产品升级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_Toc155494309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2148F" w14:paraId="71948AA5" w14:textId="46F941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(一)、未来市场发展趋势和预测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_Toc155494310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D2148F" w14:paraId="6A97D8B2" w14:textId="6FFDBB1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(二)、产品升级换代和创新的必要性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_Toc155494311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D2148F" w14:paraId="5E610F23" w14:textId="51C9FA4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(三)、产品升级换代和创新的实施方案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_Toc155494312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D2148F" w14:paraId="4C8E8FD3" w14:textId="1CF83DA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四、高性能陶瓷刀具材料行业未来技术发展趋势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_Toc155494313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2148F" w14:paraId="143070E4" w14:textId="365BAB0B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五、融资方案和资金使用计划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_Toc155494314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2148F" w14:paraId="21678923" w14:textId="132486D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(一)、高性能陶瓷刀具材料项目融资方式和资金来源选择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_Toc155494315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D2148F" w14:paraId="1C04C0EF" w14:textId="189703B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(二)、资金使用计划和管理措施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_Toc155494316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D2148F" w14:paraId="7D6A53A8" w14:textId="7B6DFD8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(三)、财务风险预警和应对方案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D2148F" w14:paraId="73185521" w14:textId="78F90DA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六、社会责任和可持续发展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2148F" w14:paraId="0786D1FF" w14:textId="0FA70B5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(一)、高性能陶瓷刀具材料项目对社会责任的承担和履行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D2148F" w14:paraId="5A32D29E" w14:textId="55F3C8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(二)、可持续发展的目标和实施方案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_Toc155494320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https://d.book118.com/555004330000011042</w:t>
        </w:r>
      </w:hyperlink>
    </w:p>
    <w:p w:rsidR="00D2148F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48F" w:rsidP="00D9338A" w14:paraId="397C9E89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148F" w14:paraId="2283F746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48F" w:rsidP="00D9338A" w14:paraId="7CDACC1A" w14:textId="34DE43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D2148F" w14:paraId="35187BE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48F" w14:paraId="0E6C6978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48F" w:rsidP="00D9338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D2148F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48F" w:rsidP="00D9338A" w14:textId="34DE43F3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D2148F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48F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48F" w14:paraId="69E468FB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48F" w:rsidRPr="00D2148F" w:rsidP="00D2148F" w14:paraId="5ABF9198" w14:textId="38CF5152">
    <w:pPr>
      <w:pStyle w:val="Header"/>
      <w:rPr>
        <w:rFonts w:ascii="仿宋" w:eastAsia="仿宋" w:hAnsi="仿宋"/>
      </w:rPr>
    </w:pPr>
    <w:r w:rsidRPr="00D2148F">
      <w:rPr>
        <w:rFonts w:ascii="仿宋" w:eastAsia="仿宋" w:hAnsi="仿宋" w:hint="eastAsia"/>
      </w:rPr>
      <w:t>高性能陶瓷刀具材料可行性报告</w:t>
    </w:r>
    <w:r w:rsidRPr="00D2148F">
      <w:rPr>
        <w:rFonts w:ascii="仿宋" w:eastAsia="仿宋" w:hAnsi="仿宋"/>
      </w:rPr>
      <w:t>/专业报告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48F" w14:paraId="2893ECB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48F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48F" w:rsidRPr="00D2148F" w:rsidP="00D2148F" w14:textId="38CF5152">
    <w:pPr>
      <w:pStyle w:val="Header"/>
      <w:rPr>
        <w:rFonts w:ascii="仿宋" w:eastAsia="仿宋" w:hAnsi="仿宋"/>
      </w:rPr>
    </w:pPr>
    <w:r w:rsidRPr="00D2148F">
      <w:rPr>
        <w:rFonts w:ascii="仿宋" w:eastAsia="仿宋" w:hAnsi="仿宋" w:hint="eastAsia"/>
      </w:rPr>
      <w:t>高性能陶瓷刀具材料可行性报告</w:t>
    </w:r>
    <w:r w:rsidRPr="00D2148F">
      <w:rPr>
        <w:rFonts w:ascii="仿宋" w:eastAsia="仿宋" w:hAnsi="仿宋"/>
      </w:rPr>
      <w:t>/专业报告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D2148F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2148F"/>
    <w:rsid w:val="00D2148F"/>
    <w:rsid w:val="00D9338A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7B9C74A0"/>
  <w15:chartTrackingRefBased/>
  <w15:docId w15:val="{C6699319-BB27-45E1-A9F3-5ACDA23671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D2148F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D2148F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D2148F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D2148F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D2148F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D2148F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D2148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D2148F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D2148F"/>
  </w:style>
  <w:style w:type="paragraph" w:styleId="TOC1">
    <w:name w:val="toc 1"/>
    <w:basedOn w:val="Normal"/>
    <w:next w:val="Normal"/>
    <w:autoRedefine/>
    <w:uiPriority w:val="39"/>
    <w:unhideWhenUsed/>
    <w:rsid w:val="00D2148F"/>
  </w:style>
  <w:style w:type="paragraph" w:styleId="TOC2">
    <w:name w:val="toc 2"/>
    <w:basedOn w:val="Normal"/>
    <w:next w:val="Normal"/>
    <w:autoRedefine/>
    <w:uiPriority w:val="39"/>
    <w:unhideWhenUsed/>
    <w:rsid w:val="00D2148F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55500433000001104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4180</Words>
  <Characters>23829</Characters>
  <Application>Microsoft Office Word</Application>
  <DocSecurity>0</DocSecurity>
  <Lines>198</Lines>
  <Paragraphs>55</Paragraphs>
  <ScaleCrop>false</ScaleCrop>
  <Company/>
  <LinksUpToDate>false</LinksUpToDate>
  <CharactersWithSpaces>27954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</dc:creator>
  <cp:lastModifiedBy>W</cp:lastModifiedBy>
  <cp:revision>1</cp:revision>
  <dcterms:created xsi:type="dcterms:W3CDTF">2024-01-06T20:31:00Z</dcterms:created>
  <dcterms:modified xsi:type="dcterms:W3CDTF">2024-01-06T20:31:00Z</dcterms:modified>
</cp:coreProperties>
</file>