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石英反应器行业相关公司筹备报告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95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_Toc30953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1" w:history="1">
        <w:r>
          <w:rPr>
            <w:rFonts w:ascii="仿宋" w:eastAsia="仿宋" w:hAnsi="仿宋" w:cs="仿宋" w:hint="eastAsia"/>
            <w:lang w:eastAsia="zh-CN"/>
          </w:rPr>
          <w:t>一、石英反应器筹建公司基本信息</w:t>
        </w:r>
        <w:r>
          <w:tab/>
        </w:r>
        <w:r>
          <w:fldChar w:fldCharType="begin"/>
        </w:r>
        <w:r>
          <w:instrText xml:space="preserve"> PAGEREF _Toc2061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_Toc9278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_Toc17984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_Toc16938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_Toc6029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_Toc12077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98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_Toc11798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_Toc17889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_Toc19755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_Toc13498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_Toc7670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_Toc18822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6" w:history="1">
        <w:r>
          <w:rPr>
            <w:rFonts w:ascii="仿宋" w:eastAsia="仿宋" w:hAnsi="仿宋" w:cs="仿宋" w:hint="eastAsia"/>
            <w:lang w:eastAsia="zh-CN"/>
          </w:rPr>
          <w:t>(七)、石英反应器项目建设必要性分析</w:t>
        </w:r>
        <w:r>
          <w:tab/>
        </w:r>
        <w:r>
          <w:fldChar w:fldCharType="begin"/>
        </w:r>
        <w:r>
          <w:instrText xml:space="preserve"> PAGEREF _Toc26656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80" w:history="1">
        <w:r>
          <w:rPr>
            <w:rFonts w:ascii="仿宋" w:eastAsia="仿宋" w:hAnsi="仿宋" w:cs="仿宋" w:hint="eastAsia"/>
            <w:lang w:eastAsia="zh-CN"/>
          </w:rPr>
          <w:t>三、石英反应器项目概况</w:t>
        </w:r>
        <w:r>
          <w:tab/>
        </w:r>
        <w:r>
          <w:fldChar w:fldCharType="begin"/>
        </w:r>
        <w:r>
          <w:instrText xml:space="preserve"> PAGEREF _Toc21280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_Toc32164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8" w:history="1">
        <w:r>
          <w:rPr>
            <w:rFonts w:ascii="仿宋" w:eastAsia="仿宋" w:hAnsi="仿宋" w:cs="仿宋" w:hint="eastAsia"/>
            <w:lang w:eastAsia="zh-CN"/>
          </w:rPr>
          <w:t>(二)、石英反应器项目提出的理由</w:t>
        </w:r>
        <w:r>
          <w:tab/>
        </w:r>
        <w:r>
          <w:fldChar w:fldCharType="begin"/>
        </w:r>
        <w:r>
          <w:instrText xml:space="preserve"> PAGEREF _Toc15298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" w:history="1">
        <w:r>
          <w:rPr>
            <w:rFonts w:ascii="仿宋" w:eastAsia="仿宋" w:hAnsi="仿宋" w:cs="仿宋" w:hint="eastAsia"/>
            <w:lang w:eastAsia="zh-CN"/>
          </w:rPr>
          <w:t>(三)、石英反应器项目选址</w:t>
        </w:r>
        <w:r>
          <w:tab/>
        </w:r>
        <w:r>
          <w:fldChar w:fldCharType="begin"/>
        </w:r>
        <w:r>
          <w:instrText xml:space="preserve"> PAGEREF _Toc2013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_Toc4573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_Toc25557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8" w:history="1">
        <w:r>
          <w:rPr>
            <w:rFonts w:ascii="仿宋" w:eastAsia="仿宋" w:hAnsi="仿宋" w:cs="仿宋" w:hint="eastAsia"/>
            <w:lang w:eastAsia="zh-CN"/>
          </w:rPr>
          <w:t>(六)、石英反应器项目投资</w:t>
        </w:r>
        <w:r>
          <w:tab/>
        </w:r>
        <w:r>
          <w:fldChar w:fldCharType="begin"/>
        </w:r>
        <w:r>
          <w:instrText xml:space="preserve"> PAGEREF _Toc11568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5" w:history="1">
        <w:r>
          <w:rPr>
            <w:rFonts w:ascii="仿宋" w:eastAsia="仿宋" w:hAnsi="仿宋" w:cs="仿宋" w:hint="eastAsia"/>
            <w:lang w:eastAsia="zh-CN"/>
          </w:rPr>
          <w:t>(七)、石英反应器项目进度规划</w:t>
        </w:r>
        <w:r>
          <w:tab/>
        </w:r>
        <w:r>
          <w:fldChar w:fldCharType="begin"/>
        </w:r>
        <w:r>
          <w:instrText xml:space="preserve"> PAGEREF _Toc9675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_Toc18090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4" w:history="1">
        <w:r>
          <w:rPr>
            <w:rFonts w:ascii="仿宋" w:eastAsia="仿宋" w:hAnsi="仿宋" w:cs="仿宋" w:hint="eastAsia"/>
            <w:lang w:eastAsia="zh-CN"/>
          </w:rPr>
          <w:t>(九)、石英反应器项目综合评价</w:t>
        </w:r>
        <w:r>
          <w:tab/>
        </w:r>
        <w:r>
          <w:fldChar w:fldCharType="begin"/>
        </w:r>
        <w:r>
          <w:instrText xml:space="preserve"> PAGEREF _Toc27114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5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_Toc15554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_Toc25574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_Toc20259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38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_Toc27738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_Toc13597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_Toc19516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_Toc9884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_Toc18672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_Toc30985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_Toc24882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92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_Toc17992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2" w:history="1">
        <w:r>
          <w:rPr>
            <w:rFonts w:ascii="仿宋" w:eastAsia="仿宋" w:hAnsi="仿宋" w:cs="仿宋" w:hint="eastAsia"/>
            <w:lang w:eastAsia="zh-CN"/>
          </w:rPr>
          <w:t>(一)、石英反应器项目背景分析</w:t>
        </w:r>
        <w:r>
          <w:tab/>
        </w:r>
        <w:r>
          <w:fldChar w:fldCharType="begin"/>
        </w:r>
        <w:r>
          <w:instrText xml:space="preserve"> PAGEREF _Toc27012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0" w:history="1">
        <w:r>
          <w:rPr>
            <w:rFonts w:ascii="仿宋" w:eastAsia="仿宋" w:hAnsi="仿宋" w:cs="仿宋" w:hint="eastAsia"/>
            <w:lang w:eastAsia="zh-CN"/>
          </w:rPr>
          <w:t>(二)、石英反应器项目建设必要性分析</w:t>
        </w:r>
        <w:r>
          <w:tab/>
        </w:r>
        <w:r>
          <w:fldChar w:fldCharType="begin"/>
        </w:r>
        <w:r>
          <w:instrText xml:space="preserve"> PAGEREF _Toc18120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_Toc24258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71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_Toc14713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41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_Toc27541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9" w:history="1">
        <w:r>
          <w:rPr>
            <w:rFonts w:ascii="仿宋" w:eastAsia="仿宋" w:hAnsi="仿宋" w:cs="仿宋" w:hint="eastAsia"/>
            <w:lang w:eastAsia="zh-CN"/>
          </w:rPr>
          <w:t>(一)、石英反应器项目进度安排</w:t>
        </w:r>
        <w:r>
          <w:tab/>
        </w:r>
        <w:r>
          <w:fldChar w:fldCharType="begin"/>
        </w:r>
        <w:r>
          <w:instrText xml:space="preserve"> PAGEREF _Toc20459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8" w:history="1">
        <w:r>
          <w:rPr>
            <w:rFonts w:ascii="仿宋" w:eastAsia="仿宋" w:hAnsi="仿宋" w:cs="仿宋" w:hint="eastAsia"/>
            <w:lang w:eastAsia="zh-CN"/>
          </w:rPr>
          <w:t>(二)、石英反应器项目实施保障措施</w:t>
        </w:r>
        <w:r>
          <w:tab/>
        </w:r>
        <w:r>
          <w:fldChar w:fldCharType="begin"/>
        </w:r>
        <w:r>
          <w:instrText xml:space="preserve"> PAGEREF _Toc11928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7" w:history="1">
        <w:r>
          <w:rPr>
            <w:rFonts w:ascii="仿宋" w:eastAsia="仿宋" w:hAnsi="仿宋" w:cs="仿宋" w:hint="eastAsia"/>
            <w:lang w:eastAsia="zh-CN"/>
          </w:rPr>
          <w:t>八、石英反应器项目经济效益</w:t>
        </w:r>
        <w:r>
          <w:tab/>
        </w:r>
        <w:r>
          <w:fldChar w:fldCharType="begin"/>
        </w:r>
        <w:r>
          <w:instrText xml:space="preserve"> PAGEREF _Toc15477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_Toc28257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_Toc31367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4" w:history="1">
        <w:r>
          <w:rPr>
            <w:rFonts w:ascii="仿宋" w:eastAsia="仿宋" w:hAnsi="仿宋" w:cs="仿宋" w:hint="eastAsia"/>
            <w:lang w:eastAsia="zh-CN"/>
          </w:rPr>
          <w:t>(三)、石英反应器项目盈利能力分析</w:t>
        </w:r>
        <w:r>
          <w:tab/>
        </w:r>
        <w:r>
          <w:fldChar w:fldCharType="begin"/>
        </w:r>
        <w:r>
          <w:instrText xml:space="preserve"> PAGEREF _Toc4874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_Toc27280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_Toc14590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_Toc26150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46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_Toc3846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_Toc22093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_Toc25871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_Toc27847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_Toc21755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_Toc6856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_Toc10319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_Toc25562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_Toc29847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_Toc22103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1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_Toc2401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_Toc27348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_Toc29839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_Toc14456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30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_Toc3730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0" w:history="1">
        <w:r>
          <w:rPr>
            <w:rFonts w:ascii="仿宋" w:eastAsia="仿宋" w:hAnsi="仿宋" w:cs="仿宋" w:hint="eastAsia"/>
            <w:lang w:eastAsia="zh-CN"/>
          </w:rPr>
          <w:t>(一)、社会责任石英反应器项目</w:t>
        </w:r>
        <w:r>
          <w:tab/>
        </w:r>
        <w:r>
          <w:fldChar w:fldCharType="begin"/>
        </w:r>
        <w:r>
          <w:instrText xml:space="preserve"> PAGEREF _Toc9070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_Toc26957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_Toc27784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91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_Toc32191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_Toc27919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_Toc6962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_Toc11714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61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_Toc11161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_Toc11311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_Toc11275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_Toc6094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_Toc500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95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61"/>
      <w:r>
        <w:rPr>
          <w:rFonts w:ascii="仿宋" w:eastAsia="仿宋" w:hAnsi="仿宋" w:cs="仿宋" w:hint="eastAsia"/>
          <w:sz w:val="28"/>
          <w:lang w:eastAsia="zh-CN"/>
        </w:rPr>
        <w:t>一、石英反应器筹建公司基本信息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27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98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938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02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077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经营范围：从事XXX相关业务(企业依法自主选择经营石英反应器项目，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开展经营活动；依法须经批准的石英反应器项目，经相关部门批准后依批准的内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容开展经营活动；不得从事本市产业政策禁止和限制类石英反应器项目的经营活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95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https://d.book118.com/555004342142011101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石英反应器行业相关公司筹备报告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石英反应器行业相关公司筹备报告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石英反应器行业相关公司筹备报告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石英反应器行业相关公司筹备报告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石英反应器行业相关公司筹备报告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55004342142011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2024-01-20T17:08:00Z</dcterms:created>
  <dcterms:modified xsi:type="dcterms:W3CDTF">2024-01-20T17:09:34Z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1AE65F8C72474C3BA406C5248AF0871E_11</vt:lpwstr>
  </property>
  <property fmtid="{D5CDD505-2E9C-101B-9397-08002B2CF9AE}" pid="3" name="KSOProductBuildVer">
    <vt:lpwstr>2052-12.1.0.16120</vt:lpwstr>
  </property>
</Properties>
</file>