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5BBF" w:rsidRPr="00141258" w:rsidP="00701BB6">
      <w:pPr>
        <w:spacing w:before="156" w:beforeLines="50" w:line="360" w:lineRule="auto"/>
        <w:jc w:val="center"/>
        <w:rPr>
          <w:b/>
          <w:sz w:val="32"/>
          <w:szCs w:val="32"/>
        </w:rPr>
      </w:pPr>
      <w:r>
        <w:rPr>
          <w:rFonts w:hint="eastAsia"/>
          <w:b/>
          <w:sz w:val="32"/>
          <w:szCs w:val="32"/>
        </w:rPr>
        <w:t>九</w:t>
      </w:r>
      <w:r w:rsidRPr="0038467E">
        <w:rPr>
          <w:rFonts w:hint="eastAsia"/>
          <w:b/>
          <w:sz w:val="32"/>
          <w:szCs w:val="32"/>
        </w:rPr>
        <w:t>年级上学期</w:t>
      </w:r>
      <w:r>
        <w:rPr>
          <w:rFonts w:hint="eastAsia"/>
          <w:b/>
          <w:sz w:val="32"/>
          <w:szCs w:val="32"/>
        </w:rPr>
        <w:t>历史</w:t>
      </w:r>
      <w:r w:rsidRPr="0038467E">
        <w:rPr>
          <w:rFonts w:hint="eastAsia"/>
          <w:b/>
          <w:sz w:val="32"/>
          <w:szCs w:val="32"/>
        </w:rPr>
        <w:t>期中真题分类汇编</w:t>
      </w:r>
    </w:p>
    <w:p w:rsidR="008641C8" w:rsidP="00F05BBF">
      <w:pPr>
        <w:spacing w:line="360" w:lineRule="auto"/>
        <w:jc w:val="center"/>
        <w:rPr>
          <w:b/>
          <w:color w:val="0000FF"/>
          <w:sz w:val="32"/>
          <w:szCs w:val="32"/>
        </w:rPr>
      </w:pPr>
      <w:r w:rsidRPr="008641C8">
        <w:rPr>
          <w:rFonts w:hint="eastAsia"/>
          <w:b/>
          <w:color w:val="0000FF"/>
          <w:sz w:val="32"/>
          <w:szCs w:val="32"/>
        </w:rPr>
        <w:t>第三单元封建时代的欧洲</w:t>
      </w:r>
    </w:p>
    <w:p w:rsidR="008641C8" w:rsidP="00F05BBF">
      <w:pPr>
        <w:spacing w:line="360" w:lineRule="auto"/>
        <w:jc w:val="center"/>
        <w:rPr>
          <w:b/>
          <w:color w:val="0000FF"/>
          <w:sz w:val="32"/>
          <w:szCs w:val="32"/>
        </w:rPr>
      </w:pPr>
      <w:r w:rsidRPr="002F5F39">
        <w:rPr>
          <w:rFonts w:hint="eastAsia"/>
          <w:b/>
          <w:color w:val="FF0000"/>
          <w:sz w:val="32"/>
          <w:szCs w:val="32"/>
        </w:rPr>
        <w:t>精选</w:t>
      </w:r>
      <w:r w:rsidRPr="008641C8">
        <w:rPr>
          <w:rFonts w:hint="eastAsia"/>
          <w:b/>
          <w:color w:val="FF0000"/>
          <w:sz w:val="32"/>
          <w:szCs w:val="32"/>
        </w:rPr>
        <w:t>高频非选择题</w:t>
      </w:r>
      <w:r w:rsidRPr="008641C8">
        <w:rPr>
          <w:rFonts w:hint="eastAsia"/>
          <w:b/>
          <w:color w:val="FF0000"/>
          <w:sz w:val="32"/>
          <w:szCs w:val="32"/>
        </w:rPr>
        <w:t>25</w:t>
      </w:r>
      <w:r w:rsidRPr="008641C8">
        <w:rPr>
          <w:rFonts w:hint="eastAsia"/>
          <w:b/>
          <w:color w:val="FF0000"/>
          <w:sz w:val="32"/>
          <w:szCs w:val="32"/>
        </w:rPr>
        <w:t>题</w:t>
      </w:r>
    </w:p>
    <w:p w:rsidR="003C0B24" w:rsidP="003C0B24">
      <w:pPr>
        <w:spacing w:line="360" w:lineRule="auto"/>
        <w:jc w:val="center"/>
        <w:rPr>
          <w:color w:val="000000"/>
          <w:shd w:val="clear" w:color="auto" w:fill="FFFFFF"/>
        </w:rPr>
      </w:pPr>
      <w:r w:rsidRPr="00141258">
        <w:rPr>
          <w:color w:val="000000"/>
          <w:shd w:val="clear" w:color="auto" w:fill="FFFFFF"/>
        </w:rPr>
        <w:t>姓名：</w:t>
      </w:r>
      <w:r w:rsidRPr="00141258">
        <w:rPr>
          <w:color w:val="000000"/>
          <w:shd w:val="clear" w:color="auto" w:fill="FFFFFF"/>
        </w:rPr>
        <w:t xml:space="preserve">_________ </w:t>
      </w:r>
      <w:r w:rsidRPr="00141258">
        <w:rPr>
          <w:color w:val="000000"/>
          <w:shd w:val="clear" w:color="auto" w:fill="FFFFFF"/>
        </w:rPr>
        <w:t>班级：</w:t>
      </w:r>
      <w:r w:rsidRPr="00141258">
        <w:rPr>
          <w:color w:val="000000"/>
          <w:shd w:val="clear" w:color="auto" w:fill="FFFFFF"/>
        </w:rPr>
        <w:t xml:space="preserve">_________ </w:t>
      </w:r>
      <w:r w:rsidRPr="00141258">
        <w:rPr>
          <w:color w:val="000000"/>
          <w:shd w:val="clear" w:color="auto" w:fill="FFFFFF"/>
        </w:rPr>
        <w:t>学号：</w:t>
      </w:r>
      <w:r w:rsidRPr="00141258">
        <w:rPr>
          <w:color w:val="000000"/>
          <w:shd w:val="clear" w:color="auto" w:fill="FFFFFF"/>
        </w:rPr>
        <w:t>_________</w:t>
      </w:r>
    </w:p>
    <w:p w:rsidR="002F42E9" w:rsidRPr="004C0DF3" w:rsidP="002F42E9">
      <w:pPr>
        <w:spacing w:line="360" w:lineRule="auto"/>
        <w:jc w:val="left"/>
        <w:textAlignment w:val="center"/>
      </w:pPr>
      <w:r>
        <w:rPr>
          <w:noProof/>
        </w:rPr>
        <w:drawing>
          <wp:inline distT="0" distB="0" distL="0" distR="0">
            <wp:extent cx="9525" cy="952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0001"/>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9525" cy="9525"/>
                    </a:xfrm>
                    <a:prstGeom prst="rect">
                      <a:avLst/>
                    </a:prstGeom>
                    <a:noFill/>
                    <a:ln>
                      <a:noFill/>
                    </a:ln>
                  </pic:spPr>
                </pic:pic>
              </a:graphicData>
            </a:graphic>
          </wp:inline>
        </w:drawing>
      </w:r>
      <w:r w:rsidRPr="004C0DF3">
        <w:t>1</w:t>
      </w:r>
      <w:r w:rsidRPr="004C0DF3">
        <w:t>．阅读下列材料，回答问题：</w:t>
      </w:r>
    </w:p>
    <w:p w:rsidR="002F42E9" w:rsidRPr="004C0DF3" w:rsidP="002F42E9">
      <w:pPr>
        <w:spacing w:line="360" w:lineRule="auto"/>
        <w:ind w:firstLine="420"/>
        <w:jc w:val="left"/>
        <w:textAlignment w:val="center"/>
      </w:pPr>
      <w:r w:rsidRPr="004C0DF3">
        <w:rPr>
          <w:rFonts w:eastAsia="楷体"/>
        </w:rPr>
        <w:t>材料一下图</w:t>
      </w:r>
    </w:p>
    <w:p w:rsidR="002F42E9" w:rsidRPr="004C0DF3" w:rsidP="002F42E9">
      <w:pPr>
        <w:spacing w:line="360" w:lineRule="auto"/>
        <w:jc w:val="center"/>
        <w:textAlignment w:val="center"/>
      </w:pPr>
      <w:r>
        <w:rPr>
          <w:rFonts w:eastAsia="Times New Roman"/>
          <w:noProof/>
          <w:kern w:val="0"/>
          <w:sz w:val="24"/>
          <w:szCs w:val="24"/>
        </w:rPr>
        <w:drawing>
          <wp:inline distT="0" distB="0" distL="0" distR="0">
            <wp:extent cx="2686050" cy="1857375"/>
            <wp:effectExtent l="0" t="0" r="0" b="0"/>
            <wp:docPr id="12" name="图片 12" descr="@@@f8bc8e02-d418-4862-b6b6-b3f984a76b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0003" descr="@@@f8bc8e02-d418-4862-b6b6-b3f984a76be2"/>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686050" cy="1857375"/>
                    </a:xfrm>
                    <a:prstGeom prst="rect">
                      <a:avLst/>
                    </a:prstGeom>
                    <a:noFill/>
                    <a:ln>
                      <a:noFill/>
                    </a:ln>
                  </pic:spPr>
                </pic:pic>
              </a:graphicData>
            </a:graphic>
          </wp:inline>
        </w:drawing>
      </w:r>
    </w:p>
    <w:p w:rsidR="002F42E9" w:rsidRPr="004C0DF3" w:rsidP="002F42E9">
      <w:pPr>
        <w:spacing w:line="360" w:lineRule="auto"/>
        <w:ind w:firstLine="420"/>
        <w:jc w:val="left"/>
        <w:textAlignment w:val="center"/>
      </w:pPr>
      <w:r w:rsidRPr="004C0DF3">
        <w:rPr>
          <w:rFonts w:eastAsia="楷体"/>
        </w:rPr>
        <w:t>材料二：西欧小封建主从大封建主处接受封地，在举行</w:t>
      </w:r>
      <w:r w:rsidRPr="004C0DF3">
        <w:rPr>
          <w:rFonts w:eastAsia="楷体"/>
        </w:rPr>
        <w:t>“</w:t>
      </w:r>
      <w:r w:rsidRPr="004C0DF3">
        <w:rPr>
          <w:rFonts w:eastAsia="楷体"/>
        </w:rPr>
        <w:t>臣服礼</w:t>
      </w:r>
      <w:r w:rsidRPr="004C0DF3">
        <w:rPr>
          <w:rFonts w:eastAsia="楷体"/>
        </w:rPr>
        <w:t>”</w:t>
      </w:r>
      <w:r w:rsidRPr="004C0DF3">
        <w:rPr>
          <w:rFonts w:eastAsia="楷体"/>
        </w:rPr>
        <w:t>时的宣誓：</w:t>
      </w:r>
      <w:r w:rsidRPr="004C0DF3">
        <w:rPr>
          <w:rFonts w:eastAsia="楷体"/>
        </w:rPr>
        <w:t>“</w:t>
      </w:r>
      <w:r w:rsidRPr="004C0DF3">
        <w:rPr>
          <w:rFonts w:eastAsia="楷体"/>
        </w:rPr>
        <w:t>我主，臣下乃是我主之仆人，领有采邑之家臣。臣下愿竭忠尽职，不顾生死以侍奉我主。</w:t>
      </w:r>
      <w:r w:rsidRPr="004C0DF3">
        <w:rPr>
          <w:rFonts w:eastAsia="楷体"/>
        </w:rPr>
        <w:t>”</w:t>
      </w:r>
    </w:p>
    <w:p w:rsidR="002F42E9" w:rsidRPr="004C0DF3" w:rsidP="002F42E9">
      <w:pPr>
        <w:spacing w:line="360" w:lineRule="auto"/>
        <w:jc w:val="left"/>
        <w:textAlignment w:val="center"/>
      </w:pPr>
      <w:r w:rsidRPr="004C0DF3">
        <w:t>(1)</w:t>
      </w:r>
      <w:r w:rsidRPr="004C0DF3">
        <w:t>图一反映了西欧的什么制度？这种制度最先形成于哪个国家？</w:t>
      </w:r>
    </w:p>
    <w:p w:rsidR="002F42E9" w:rsidRPr="004C0DF3" w:rsidP="002F42E9">
      <w:pPr>
        <w:spacing w:line="360" w:lineRule="auto"/>
        <w:jc w:val="left"/>
        <w:textAlignment w:val="center"/>
      </w:pPr>
      <w:r w:rsidRPr="004C0DF3">
        <w:t>(2)</w:t>
      </w:r>
      <w:r w:rsidRPr="004C0DF3">
        <w:t>这个国家的哪位国王被教皇加冕为</w:t>
      </w:r>
      <w:r w:rsidRPr="004C0DF3">
        <w:t>“</w:t>
      </w:r>
      <w:r w:rsidRPr="004C0DF3">
        <w:t>罗马人的皇帝</w:t>
      </w:r>
      <w:r w:rsidRPr="004C0DF3">
        <w:t>”</w:t>
      </w:r>
      <w:r w:rsidRPr="004C0DF3">
        <w:t>？这个庞大的帝国后来分裂为哪些国家的雏形？</w:t>
      </w:r>
    </w:p>
    <w:p w:rsidR="002F42E9" w:rsidRPr="004C0DF3" w:rsidP="002F42E9">
      <w:pPr>
        <w:spacing w:line="360" w:lineRule="auto"/>
        <w:jc w:val="left"/>
        <w:textAlignment w:val="center"/>
      </w:pPr>
      <w:r w:rsidRPr="004C0DF3">
        <w:t>(3)</w:t>
      </w:r>
      <w:r w:rsidRPr="004C0DF3">
        <w:t>材料二中</w:t>
      </w:r>
      <w:r w:rsidRPr="004C0DF3">
        <w:t>“</w:t>
      </w:r>
      <w:r w:rsidRPr="004C0DF3">
        <w:t>主</w:t>
      </w:r>
      <w:r w:rsidRPr="004C0DF3">
        <w:t>”</w:t>
      </w:r>
      <w:r w:rsidRPr="004C0DF3">
        <w:t>和</w:t>
      </w:r>
      <w:r w:rsidRPr="004C0DF3">
        <w:t>“</w:t>
      </w:r>
      <w:r w:rsidRPr="004C0DF3">
        <w:t>仆</w:t>
      </w:r>
      <w:r w:rsidRPr="004C0DF3">
        <w:t>”</w:t>
      </w:r>
      <w:r w:rsidRPr="004C0DF3">
        <w:t>分别指什么？指出他们之间的关系纽带？这种制度的推广，对西欧社会产生了怎样的重大影响？</w:t>
      </w:r>
    </w:p>
    <w:p w:rsidR="002F42E9" w:rsidRPr="004C0DF3" w:rsidP="002F42E9">
      <w:pPr>
        <w:spacing w:line="360" w:lineRule="auto"/>
        <w:jc w:val="left"/>
        <w:textAlignment w:val="center"/>
      </w:pPr>
      <w:r w:rsidRPr="004C0DF3">
        <w:t>2</w:t>
      </w:r>
      <w:r w:rsidRPr="004C0DF3">
        <w:t>．阅读材料，完成下列要求。</w:t>
      </w:r>
    </w:p>
    <w:p w:rsidR="002F42E9" w:rsidRPr="004C0DF3" w:rsidP="002F42E9">
      <w:pPr>
        <w:spacing w:line="360" w:lineRule="auto"/>
        <w:ind w:firstLine="420"/>
        <w:jc w:val="left"/>
        <w:textAlignment w:val="center"/>
      </w:pPr>
      <w:r w:rsidRPr="004C0DF3">
        <w:rPr>
          <w:rFonts w:eastAsia="楷体"/>
        </w:rPr>
        <w:t>材料一：罗马教皇曾以夺回圣地为名，建立了一支佩戴</w:t>
      </w:r>
      <w:r w:rsidRPr="004C0DF3">
        <w:rPr>
          <w:rFonts w:eastAsia="楷体"/>
        </w:rPr>
        <w:t>“</w:t>
      </w:r>
      <w:r w:rsidRPr="004C0DF3">
        <w:rPr>
          <w:rFonts w:eastAsia="楷体"/>
        </w:rPr>
        <w:t>十字架</w:t>
      </w:r>
      <w:r w:rsidRPr="004C0DF3">
        <w:rPr>
          <w:rFonts w:eastAsia="楷体"/>
        </w:rPr>
        <w:t>”</w:t>
      </w:r>
      <w:r w:rsidRPr="004C0DF3">
        <w:rPr>
          <w:rFonts w:eastAsia="楷体"/>
        </w:rPr>
        <w:t>标志的军队，这支军队曾多次东征。</w:t>
      </w:r>
    </w:p>
    <w:p w:rsidR="002F42E9" w:rsidRPr="004C0DF3" w:rsidP="002F42E9">
      <w:pPr>
        <w:spacing w:line="360" w:lineRule="auto"/>
        <w:ind w:firstLine="420"/>
        <w:jc w:val="left"/>
        <w:textAlignment w:val="center"/>
      </w:pPr>
      <w:r w:rsidRPr="004C0DF3">
        <w:rPr>
          <w:rFonts w:eastAsia="楷体"/>
        </w:rPr>
        <w:t>材料二：西罗马帝国灭亡前后，日耳曼人在西欧建立了许多大小不同的王国，被称为</w:t>
      </w:r>
      <w:r w:rsidRPr="004C0DF3">
        <w:rPr>
          <w:rFonts w:eastAsia="楷体"/>
        </w:rPr>
        <w:t>“</w:t>
      </w:r>
      <w:r w:rsidRPr="004C0DF3">
        <w:rPr>
          <w:rFonts w:eastAsia="楷体"/>
        </w:rPr>
        <w:t>蛮族王国</w:t>
      </w:r>
      <w:r w:rsidRPr="004C0DF3">
        <w:rPr>
          <w:rFonts w:eastAsia="楷体"/>
        </w:rPr>
        <w:t>”</w:t>
      </w:r>
      <w:r w:rsidRPr="004C0DF3">
        <w:rPr>
          <w:rFonts w:eastAsia="楷体"/>
        </w:rPr>
        <w:t>，其中最强大的是</w:t>
      </w:r>
      <w:r w:rsidRPr="004C0DF3">
        <w:rPr>
          <w:rFonts w:eastAsia="楷体"/>
        </w:rPr>
        <w:t>481</w:t>
      </w:r>
      <w:r w:rsidRPr="004C0DF3">
        <w:rPr>
          <w:rFonts w:eastAsia="楷体"/>
        </w:rPr>
        <w:t>年建立的法兰克王国。</w:t>
      </w:r>
    </w:p>
    <w:p w:rsidR="002F42E9" w:rsidRPr="004C0DF3" w:rsidP="002F42E9">
      <w:pPr>
        <w:spacing w:line="360" w:lineRule="auto"/>
        <w:ind w:firstLine="420"/>
        <w:jc w:val="left"/>
        <w:textAlignment w:val="center"/>
      </w:pPr>
      <w:r w:rsidRPr="004C0DF3">
        <w:rPr>
          <w:rFonts w:eastAsia="楷体"/>
        </w:rPr>
        <w:t>材料三</w:t>
      </w:r>
      <w:r w:rsidRPr="004C0DF3">
        <w:rPr>
          <w:rFonts w:eastAsia="楷体"/>
        </w:rPr>
        <w:t>:</w:t>
      </w:r>
      <w:r w:rsidRPr="004C0DF3">
        <w:rPr>
          <w:rFonts w:eastAsia="楷体"/>
        </w:rPr>
        <w:t>这是三大元素的第一个连结：罗马帝国变成了基督教的天下。</w:t>
      </w:r>
      <w:r w:rsidRPr="004C0DF3">
        <w:rPr>
          <w:rFonts w:eastAsia="楷体"/>
        </w:rPr>
        <w:t>……</w:t>
      </w:r>
      <w:r w:rsidRPr="004C0DF3">
        <w:rPr>
          <w:rFonts w:eastAsia="楷体"/>
        </w:rPr>
        <w:t>造成这个组合的第二个连结是</w:t>
      </w:r>
      <w:r w:rsidRPr="004C0DF3">
        <w:rPr>
          <w:rFonts w:eastAsia="楷体"/>
        </w:rPr>
        <w:t>:</w:t>
      </w:r>
      <w:r w:rsidRPr="004C0DF3">
        <w:rPr>
          <w:rFonts w:eastAsia="楷体"/>
        </w:rPr>
        <w:t>教会变成了罗马人的教会。</w:t>
      </w:r>
      <w:r w:rsidRPr="004C0DF3">
        <w:rPr>
          <w:rFonts w:eastAsia="楷体"/>
        </w:rPr>
        <w:t>……</w:t>
      </w:r>
      <w:r w:rsidRPr="004C0DF3">
        <w:rPr>
          <w:rFonts w:eastAsia="楷体"/>
        </w:rPr>
        <w:t>这是第三个连结</w:t>
      </w:r>
      <w:r w:rsidRPr="004C0DF3">
        <w:rPr>
          <w:rFonts w:eastAsia="楷体"/>
        </w:rPr>
        <w:t>:</w:t>
      </w:r>
      <w:r w:rsidRPr="004C0DF3">
        <w:rPr>
          <w:rFonts w:eastAsia="楷体"/>
        </w:rPr>
        <w:t>基督教会将希腊和罗马的</w:t>
      </w:r>
      <w:r w:rsidRPr="004C0DF3">
        <w:rPr>
          <w:rFonts w:eastAsia="楷体"/>
        </w:rPr>
        <w:t>……</w:t>
      </w:r>
      <w:r w:rsidRPr="004C0DF3">
        <w:rPr>
          <w:rFonts w:eastAsia="楷体"/>
        </w:rPr>
        <w:t>成就保存下来。最后一个连结点：日耳曼蛮族支持基督教。</w:t>
      </w:r>
      <w:r w:rsidRPr="004C0DF3">
        <w:rPr>
          <w:rFonts w:eastAsia="楷体"/>
        </w:rPr>
        <w:t>……</w:t>
      </w:r>
      <w:r w:rsidRPr="004C0DF3">
        <w:rPr>
          <w:rFonts w:eastAsia="楷体"/>
        </w:rPr>
        <w:t>最终形塑成欧洲文明的内核。</w:t>
      </w:r>
      <w:r w:rsidRPr="004C0DF3">
        <w:rPr>
          <w:rFonts w:eastAsia="Times New Roman"/>
          <w:kern w:val="0"/>
          <w:sz w:val="24"/>
          <w:szCs w:val="24"/>
        </w:rPr>
        <w:t>    </w:t>
      </w:r>
    </w:p>
    <w:p w:rsidR="002F42E9" w:rsidRPr="004C0DF3" w:rsidP="002F42E9">
      <w:pPr>
        <w:spacing w:line="360" w:lineRule="auto"/>
        <w:ind w:firstLine="420"/>
        <w:jc w:val="right"/>
        <w:textAlignment w:val="center"/>
      </w:pPr>
      <w:r w:rsidRPr="004C0DF3">
        <w:rPr>
          <w:rFonts w:eastAsia="楷体"/>
        </w:rPr>
        <w:t>——</w:t>
      </w:r>
      <w:r w:rsidRPr="004C0DF3">
        <w:rPr>
          <w:rFonts w:eastAsia="楷体"/>
        </w:rPr>
        <w:t>约翰</w:t>
      </w:r>
      <w:r w:rsidRPr="004C0DF3">
        <w:rPr>
          <w:rFonts w:eastAsia="楷体"/>
        </w:rPr>
        <w:t>·</w:t>
      </w:r>
      <w:r w:rsidRPr="004C0DF3">
        <w:rPr>
          <w:rFonts w:eastAsia="楷体"/>
        </w:rPr>
        <w:t>赫斯特《极简欧洲史》</w:t>
      </w:r>
    </w:p>
    <w:p w:rsidR="002F42E9" w:rsidRPr="004C0DF3" w:rsidP="002F42E9">
      <w:pPr>
        <w:spacing w:line="360" w:lineRule="auto"/>
        <w:jc w:val="left"/>
        <w:textAlignment w:val="center"/>
      </w:pPr>
      <w:r w:rsidRPr="004C0DF3">
        <w:t>(1)</w:t>
      </w:r>
      <w:r w:rsidRPr="004C0DF3">
        <w:t>材料一中</w:t>
      </w:r>
      <w:r w:rsidRPr="004C0DF3">
        <w:t>“</w:t>
      </w:r>
      <w:r w:rsidRPr="004C0DF3">
        <w:t>十字架</w:t>
      </w:r>
      <w:r w:rsidRPr="004C0DF3">
        <w:t>”</w:t>
      </w:r>
      <w:r w:rsidRPr="004C0DF3">
        <w:t>标志与哪一个宗教有关？这一宗教何时在哪一地区产生的？</w:t>
      </w:r>
    </w:p>
    <w:p w:rsidR="002F42E9" w:rsidRPr="004C0DF3" w:rsidP="002F42E9">
      <w:pPr>
        <w:spacing w:line="360" w:lineRule="auto"/>
        <w:jc w:val="left"/>
        <w:textAlignment w:val="center"/>
        <w:sectPr w:rsidSect="008F200F">
          <w:headerReference w:type="even" r:id="rId6"/>
          <w:headerReference w:type="default" r:id="rId7"/>
          <w:footerReference w:type="even" r:id="rId8"/>
          <w:footerReference w:type="default" r:id="rId9"/>
          <w:headerReference w:type="first" r:id="rId10"/>
          <w:footerReference w:type="first" r:id="rId11"/>
          <w:pgSz w:w="11906" w:h="16838"/>
          <w:pgMar w:top="1134" w:right="1304" w:bottom="1134" w:left="1304" w:header="851" w:footer="992" w:gutter="0"/>
          <w:cols w:space="425"/>
          <w:docGrid w:type="lines" w:linePitch="312"/>
        </w:sectPr>
      </w:pPr>
      <w:r w:rsidRPr="004C0DF3">
        <w:t>(2)</w:t>
      </w:r>
      <w:r w:rsidRPr="004C0DF3">
        <w:t>根据材料二，西罗马帝国被谁所灭？法兰克王国哪一位国王统治时期承认了罗马教会在欧洲的统治</w:t>
      </w:r>
    </w:p>
    <w:p w:rsidR="002F42E9" w:rsidRPr="004C0DF3" w:rsidP="002F42E9">
      <w:pPr>
        <w:spacing w:line="360" w:lineRule="auto"/>
        <w:jc w:val="left"/>
        <w:textAlignment w:val="center"/>
      </w:pPr>
      <w:r w:rsidRPr="004C0DF3">
        <w:t>地位？哪一位国王在位时法兰克王国成为当时西欧最大的王国？</w:t>
      </w:r>
    </w:p>
    <w:p w:rsidR="002F42E9" w:rsidRPr="004C0DF3" w:rsidP="002F42E9">
      <w:pPr>
        <w:spacing w:line="360" w:lineRule="auto"/>
        <w:jc w:val="left"/>
        <w:textAlignment w:val="center"/>
      </w:pPr>
      <w:r w:rsidRPr="004C0DF3">
        <w:t>(3)</w:t>
      </w:r>
      <w:r w:rsidRPr="004C0DF3">
        <w:t>材料三中作者认为影响欧洲文明形成的三个重要因素是古希腊罗马文化、基督教和日耳曼蛮族。综上所述，简要概括这三个因素是如何连接在一起的。（不得照搬原文）</w:t>
      </w:r>
    </w:p>
    <w:p w:rsidR="002F42E9" w:rsidRPr="004C0DF3" w:rsidP="002F42E9">
      <w:pPr>
        <w:spacing w:line="360" w:lineRule="auto"/>
        <w:jc w:val="left"/>
        <w:textAlignment w:val="center"/>
      </w:pPr>
      <w:r w:rsidRPr="004C0DF3">
        <w:t>3</w:t>
      </w:r>
      <w:r w:rsidRPr="004C0DF3">
        <w:t>．观看下列图片，回答问题。</w:t>
      </w:r>
    </w:p>
    <w:p w:rsidR="002F42E9" w:rsidRPr="004C0DF3" w:rsidP="002F42E9">
      <w:pPr>
        <w:spacing w:line="360" w:lineRule="auto"/>
        <w:jc w:val="center"/>
        <w:textAlignment w:val="center"/>
      </w:pPr>
      <w:r>
        <w:rPr>
          <w:rFonts w:eastAsia="Times New Roman"/>
          <w:noProof/>
          <w:kern w:val="0"/>
          <w:sz w:val="24"/>
          <w:szCs w:val="24"/>
        </w:rPr>
        <w:drawing>
          <wp:inline distT="0" distB="0" distL="0" distR="0">
            <wp:extent cx="2971800" cy="1714500"/>
            <wp:effectExtent l="0" t="0" r="0" b="0"/>
            <wp:docPr id="11" name="图片 11" descr="@@@2df6891f-c05c-4808-a232-284d1b2562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0005" descr="@@@2df6891f-c05c-4808-a232-284d1b2562cc"/>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2971800" cy="1714500"/>
                    </a:xfrm>
                    <a:prstGeom prst="rect">
                      <a:avLst/>
                    </a:prstGeom>
                    <a:noFill/>
                    <a:ln>
                      <a:noFill/>
                    </a:ln>
                  </pic:spPr>
                </pic:pic>
              </a:graphicData>
            </a:graphic>
          </wp:inline>
        </w:drawing>
      </w:r>
    </w:p>
    <w:p w:rsidR="002F42E9" w:rsidRPr="004C0DF3" w:rsidP="002F42E9">
      <w:pPr>
        <w:spacing w:line="360" w:lineRule="auto"/>
        <w:ind w:firstLine="420"/>
        <w:jc w:val="left"/>
        <w:textAlignment w:val="center"/>
      </w:pPr>
      <w:r w:rsidRPr="004C0DF3">
        <w:rPr>
          <w:rFonts w:eastAsia="楷体"/>
        </w:rPr>
        <w:t>图一：雅典的民主政治有一个较长的发展过程。经历几次改革，雅典建立了民主政体。公元前</w:t>
      </w:r>
      <w:r w:rsidRPr="004C0DF3">
        <w:rPr>
          <w:rFonts w:eastAsia="楷体"/>
        </w:rPr>
        <w:t>594</w:t>
      </w:r>
      <w:r w:rsidRPr="004C0DF3">
        <w:rPr>
          <w:rFonts w:eastAsia="楷体"/>
        </w:rPr>
        <w:t>年，当选为执政官的梭伦进行改革，设立公民代表组成的四百人议事会，为公民大会准备议案。公元前</w:t>
      </w:r>
      <w:r w:rsidRPr="004C0DF3">
        <w:rPr>
          <w:rFonts w:eastAsia="楷体"/>
        </w:rPr>
        <w:t>509</w:t>
      </w:r>
      <w:r w:rsidRPr="004C0DF3">
        <w:rPr>
          <w:rFonts w:eastAsia="楷体"/>
        </w:rPr>
        <w:t>年，政治家克里斯提尼进行改革，将四百人议事会扩大为五百人议事会，还创立了</w:t>
      </w:r>
      <w:r w:rsidRPr="004C0DF3">
        <w:rPr>
          <w:rFonts w:eastAsia="楷体"/>
        </w:rPr>
        <w:t>“</w:t>
      </w:r>
      <w:r w:rsidRPr="004C0DF3">
        <w:rPr>
          <w:rFonts w:eastAsia="楷体"/>
        </w:rPr>
        <w:t>陶片放逐法</w:t>
      </w:r>
      <w:r w:rsidRPr="004C0DF3">
        <w:rPr>
          <w:rFonts w:eastAsia="楷体"/>
        </w:rPr>
        <w:t>”</w:t>
      </w:r>
      <w:r w:rsidRPr="004C0DF3">
        <w:rPr>
          <w:rFonts w:eastAsia="楷体"/>
        </w:rPr>
        <w:t>，用陶片投票的方式决定被放逐的人选。公元前</w:t>
      </w:r>
      <w:r w:rsidRPr="004C0DF3">
        <w:rPr>
          <w:rFonts w:eastAsia="楷体"/>
        </w:rPr>
        <w:t>5</w:t>
      </w:r>
      <w:r w:rsidRPr="004C0DF3">
        <w:rPr>
          <w:rFonts w:eastAsia="楷体"/>
        </w:rPr>
        <w:t>世纪中后期伯里克利主政时期，雅典达到全盛，奴隶制民主政治发展到高峰。</w:t>
      </w:r>
    </w:p>
    <w:p w:rsidR="002F42E9" w:rsidRPr="004C0DF3" w:rsidP="002F42E9">
      <w:pPr>
        <w:spacing w:line="360" w:lineRule="auto"/>
        <w:ind w:firstLine="420"/>
        <w:jc w:val="left"/>
        <w:textAlignment w:val="center"/>
      </w:pPr>
      <w:r w:rsidRPr="004C0DF3">
        <w:rPr>
          <w:rFonts w:eastAsia="楷体"/>
        </w:rPr>
        <w:t>图二：</w:t>
      </w:r>
      <w:r w:rsidRPr="004C0DF3">
        <w:rPr>
          <w:rFonts w:eastAsia="楷体"/>
        </w:rPr>
        <w:t>8</w:t>
      </w:r>
      <w:r w:rsidRPr="004C0DF3">
        <w:rPr>
          <w:rFonts w:eastAsia="楷体"/>
        </w:rPr>
        <w:t>世纪前期，法兰克王国对土地的分封形式进行了改革，不再像以前那样无偿地赏赐，而是要求得到封地的人必须提供兵役服务。这样，赐地的人成为封君，接受封地的人则成为封臣，封臣必须效忠于封君、封君则须保护封臣的观念日益流行开来。</w:t>
      </w:r>
      <w:r w:rsidRPr="004C0DF3">
        <w:rPr>
          <w:rFonts w:eastAsia="楷体"/>
        </w:rPr>
        <w:t>11</w:t>
      </w:r>
      <w:r w:rsidRPr="004C0DF3">
        <w:rPr>
          <w:rFonts w:eastAsia="楷体"/>
        </w:rPr>
        <w:t>世纪，这种以土地封赐为纽带而形成的封建制度在西欧已经普遍存在。</w:t>
      </w:r>
    </w:p>
    <w:p w:rsidR="002F42E9" w:rsidRPr="004C0DF3" w:rsidP="002F42E9">
      <w:pPr>
        <w:spacing w:line="360" w:lineRule="auto"/>
        <w:jc w:val="left"/>
        <w:textAlignment w:val="center"/>
      </w:pPr>
      <w:r w:rsidRPr="004C0DF3">
        <w:t>(1)</w:t>
      </w:r>
      <w:r w:rsidRPr="004C0DF3">
        <w:t>从以上图片和解说文字中，你能获得哪些历史信息？</w:t>
      </w:r>
      <w:r w:rsidRPr="004C0DF3">
        <w:t>(</w:t>
      </w:r>
      <w:r w:rsidRPr="004C0DF3">
        <w:t>写出三点即可</w:t>
      </w:r>
      <w:r w:rsidRPr="004C0DF3">
        <w:t>)</w:t>
      </w:r>
    </w:p>
    <w:p w:rsidR="002F42E9" w:rsidRPr="004C0DF3" w:rsidP="002F42E9">
      <w:pPr>
        <w:spacing w:line="360" w:lineRule="auto"/>
        <w:jc w:val="left"/>
        <w:textAlignment w:val="center"/>
      </w:pPr>
      <w:r w:rsidRPr="004C0DF3">
        <w:t>(2)</w:t>
      </w:r>
      <w:r w:rsidRPr="004C0DF3">
        <w:t>根据图片及文字介绍，分别写出改革后雅典和法兰克王国所处的社会形态？</w:t>
      </w:r>
    </w:p>
    <w:p w:rsidR="002F42E9" w:rsidRPr="004C0DF3" w:rsidP="002F42E9">
      <w:pPr>
        <w:spacing w:line="360" w:lineRule="auto"/>
        <w:jc w:val="left"/>
        <w:textAlignment w:val="center"/>
      </w:pPr>
      <w:r w:rsidRPr="004C0DF3">
        <w:t>(3)</w:t>
      </w:r>
      <w:r w:rsidRPr="004C0DF3">
        <w:t>从以上图片和解说文字中，你能获得哪些启示？</w:t>
      </w:r>
    </w:p>
    <w:p w:rsidR="002F42E9" w:rsidRPr="004C0DF3" w:rsidP="002F42E9">
      <w:pPr>
        <w:spacing w:line="360" w:lineRule="auto"/>
        <w:jc w:val="left"/>
        <w:textAlignment w:val="center"/>
      </w:pPr>
      <w:r w:rsidRPr="004C0DF3">
        <w:t>4</w:t>
      </w:r>
      <w:r w:rsidRPr="004C0DF3">
        <w:t>．阅读下列材料，回答问题。</w:t>
      </w:r>
    </w:p>
    <w:p w:rsidR="002F42E9" w:rsidRPr="004C0DF3" w:rsidP="002F42E9">
      <w:pPr>
        <w:spacing w:line="360" w:lineRule="auto"/>
        <w:jc w:val="center"/>
        <w:textAlignment w:val="center"/>
        <w:sectPr w:rsidSect="008F200F">
          <w:headerReference w:type="even" r:id="rId13"/>
          <w:headerReference w:type="default" r:id="rId14"/>
          <w:footerReference w:type="even" r:id="rId15"/>
          <w:footerReference w:type="default" r:id="rId16"/>
          <w:headerReference w:type="first" r:id="rId17"/>
          <w:footerReference w:type="first" r:id="rId18"/>
          <w:type w:val="nextPage"/>
          <w:pgSz w:w="11906" w:h="16838"/>
          <w:pgMar w:top="1134" w:right="1304" w:bottom="1134" w:left="1304" w:header="851" w:footer="992" w:gutter="0"/>
          <w:pgNumType w:start="2"/>
          <w:cols w:space="425"/>
          <w:titlePg w:val="0"/>
          <w:docGrid w:type="lines" w:linePitch="312"/>
        </w:sectPr>
      </w:pPr>
      <w:r>
        <w:rPr>
          <w:rFonts w:eastAsia="Times New Roman"/>
          <w:noProof/>
          <w:kern w:val="0"/>
          <w:sz w:val="24"/>
          <w:szCs w:val="24"/>
        </w:rPr>
        <w:drawing>
          <wp:inline distT="0" distB="0" distL="0" distR="0">
            <wp:extent cx="4581525" cy="1657350"/>
            <wp:effectExtent l="0" t="0" r="0" b="0"/>
            <wp:docPr id="10" name="图片 10" descr="@@@5ff06c22d31a4447a112d1ad6d6c2d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0007" descr="@@@5ff06c22d31a4447a112d1ad6d6c2d2b"/>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bwMode="auto">
                    <a:xfrm>
                      <a:off x="0" y="0"/>
                      <a:ext cx="4581525" cy="1657350"/>
                    </a:xfrm>
                    <a:prstGeom prst="rect">
                      <a:avLst/>
                    </a:prstGeom>
                    <a:noFill/>
                    <a:ln>
                      <a:noFill/>
                    </a:ln>
                  </pic:spPr>
                </pic:pic>
              </a:graphicData>
            </a:graphic>
          </wp:inline>
        </w:drawing>
      </w:r>
    </w:p>
    <w:p w:rsidR="002F42E9" w:rsidRPr="004C0DF3" w:rsidP="002F42E9">
      <w:pPr>
        <w:spacing w:line="360" w:lineRule="auto"/>
        <w:jc w:val="center"/>
        <w:textAlignment w:val="center"/>
      </w:pPr>
      <w:r>
        <w:rPr>
          <w:rFonts w:eastAsia="Times New Roman"/>
          <w:noProof/>
          <w:kern w:val="0"/>
          <w:sz w:val="24"/>
          <w:szCs w:val="24"/>
        </w:rPr>
        <w:drawing>
          <wp:inline distT="0" distB="0" distL="0" distR="0">
            <wp:extent cx="2867025" cy="1724025"/>
            <wp:effectExtent l="0" t="0" r="0" b="0"/>
            <wp:docPr id="9" name="图片 9" descr="@@@ef3d5a34-f68e-43a0-9290-3655a06960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0009" descr="@@@ef3d5a34-f68e-43a0-9290-3655a069605e"/>
                    <pic:cNvPicPr>
                      <a:picLocks noChangeAspect="1" noChangeArrowheads="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bwMode="auto">
                    <a:xfrm>
                      <a:off x="0" y="0"/>
                      <a:ext cx="2867025" cy="1724025"/>
                    </a:xfrm>
                    <a:prstGeom prst="rect">
                      <a:avLst/>
                    </a:prstGeom>
                    <a:noFill/>
                    <a:ln>
                      <a:noFill/>
                    </a:ln>
                  </pic:spPr>
                </pic:pic>
              </a:graphicData>
            </a:graphic>
          </wp:inline>
        </w:drawing>
      </w:r>
      <w:r>
        <w:rPr>
          <w:rFonts w:eastAsia="Times New Roman"/>
          <w:noProof/>
          <w:kern w:val="0"/>
          <w:sz w:val="24"/>
          <w:szCs w:val="24"/>
        </w:rPr>
        <w:drawing>
          <wp:inline distT="0" distB="0" distL="0" distR="0">
            <wp:extent cx="2552700" cy="1704975"/>
            <wp:effectExtent l="0" t="0" r="0" b="0"/>
            <wp:docPr id="8" name="图片 8" descr="@@@ebbb5044-0d0f-4e8f-9749-aef6d1ccce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0011" descr="@@@ebbb5044-0d0f-4e8f-9749-aef6d1ccce21"/>
                    <pic:cNvPicPr>
                      <a:picLocks noChangeAspect="1" noChangeArrowheads="1"/>
                    </pic:cNvPicPr>
                  </pic:nvPicPr>
                  <pic:blipFill>
                    <a:blip xmlns:r="http://schemas.openxmlformats.org/officeDocument/2006/relationships" r:embed="rId2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552700" cy="1704975"/>
                    </a:xfrm>
                    <a:prstGeom prst="rect">
                      <a:avLst/>
                    </a:prstGeom>
                    <a:noFill/>
                    <a:ln>
                      <a:noFill/>
                    </a:ln>
                  </pic:spPr>
                </pic:pic>
              </a:graphicData>
            </a:graphic>
          </wp:inline>
        </w:drawing>
      </w:r>
    </w:p>
    <w:p w:rsidR="002F42E9" w:rsidRPr="004C0DF3" w:rsidP="002F42E9">
      <w:pPr>
        <w:spacing w:line="360" w:lineRule="auto"/>
        <w:ind w:firstLine="1470" w:firstLineChars="700"/>
        <w:jc w:val="left"/>
        <w:textAlignment w:val="center"/>
        <w:rPr>
          <w:rFonts w:eastAsia="楷体"/>
        </w:rPr>
      </w:pPr>
      <w:r w:rsidRPr="004C0DF3">
        <w:rPr>
          <w:rFonts w:eastAsia="楷体"/>
        </w:rPr>
        <w:t>图三西欧封建等级示意图图四日本大化改新知识结构图</w:t>
      </w:r>
    </w:p>
    <w:p w:rsidR="002F42E9" w:rsidRPr="004C0DF3" w:rsidP="002F42E9">
      <w:pPr>
        <w:spacing w:line="360" w:lineRule="auto"/>
        <w:jc w:val="left"/>
        <w:textAlignment w:val="center"/>
      </w:pPr>
      <w:r w:rsidRPr="004C0DF3">
        <w:t>(1)</w:t>
      </w:r>
      <w:r w:rsidRPr="004C0DF3">
        <w:t>根据图一、图二指出古代雅典与中国最高权力的归属。</w:t>
      </w:r>
    </w:p>
    <w:p w:rsidR="002F42E9" w:rsidRPr="004C0DF3" w:rsidP="002F42E9">
      <w:pPr>
        <w:spacing w:line="360" w:lineRule="auto"/>
        <w:jc w:val="left"/>
        <w:textAlignment w:val="center"/>
      </w:pPr>
      <w:r w:rsidRPr="004C0DF3">
        <w:t>(2)</w:t>
      </w:r>
      <w:r w:rsidRPr="004C0DF3">
        <w:t>写出图三反映的制度名称及最早确立该制度的国家。</w:t>
      </w:r>
    </w:p>
    <w:p w:rsidR="002F42E9" w:rsidRPr="004C0DF3" w:rsidP="002F42E9">
      <w:pPr>
        <w:spacing w:line="360" w:lineRule="auto"/>
        <w:jc w:val="left"/>
        <w:textAlignment w:val="center"/>
      </w:pPr>
      <w:r w:rsidRPr="004C0DF3">
        <w:t>(3)</w:t>
      </w:r>
      <w:r w:rsidRPr="004C0DF3">
        <w:t>依据图四写出大化改新的影响</w:t>
      </w:r>
    </w:p>
    <w:p w:rsidR="002F42E9" w:rsidRPr="004C0DF3" w:rsidP="002F42E9">
      <w:pPr>
        <w:spacing w:line="360" w:lineRule="auto"/>
        <w:jc w:val="left"/>
        <w:textAlignment w:val="center"/>
      </w:pPr>
      <w:r w:rsidRPr="004C0DF3">
        <w:t>(4)</w:t>
      </w:r>
      <w:r w:rsidRPr="004C0DF3">
        <w:t>结合所学总结上述材料对我们国家推进改革的启示</w:t>
      </w:r>
    </w:p>
    <w:p w:rsidR="002F42E9" w:rsidRPr="004C0DF3" w:rsidP="002F42E9">
      <w:pPr>
        <w:spacing w:line="360" w:lineRule="auto"/>
        <w:jc w:val="left"/>
        <w:textAlignment w:val="center"/>
      </w:pPr>
      <w:r w:rsidRPr="004C0DF3">
        <w:t>5</w:t>
      </w:r>
      <w:r w:rsidRPr="004C0DF3">
        <w:t>．改革是时代发展的主旋律。阅读材料，回答下列问题。</w:t>
      </w:r>
    </w:p>
    <w:p w:rsidR="002F42E9" w:rsidRPr="004C0DF3" w:rsidP="002F42E9">
      <w:pPr>
        <w:spacing w:line="360" w:lineRule="auto"/>
        <w:ind w:firstLine="420"/>
        <w:jc w:val="left"/>
        <w:textAlignment w:val="center"/>
      </w:pPr>
      <w:r w:rsidRPr="004C0DF3">
        <w:rPr>
          <w:rFonts w:eastAsia="楷体"/>
        </w:rPr>
        <w:t>材料一：伯里克利虽然出身贵族，但是一个热心诚挚的民主主义者：他将权力转移到由全体男性公民组成的公民大会手中。公民大会是处理雅典事务的最高权力机构</w:t>
      </w:r>
      <w:r w:rsidRPr="004C0DF3">
        <w:rPr>
          <w:rFonts w:eastAsia="楷体"/>
        </w:rPr>
        <w:t>……</w:t>
      </w:r>
      <w:r w:rsidRPr="004C0DF3">
        <w:rPr>
          <w:rFonts w:eastAsia="楷体"/>
        </w:rPr>
        <w:t>伯里克利还规定大部分公职实行薪给制，使贫民有可能担任公职。另外，他还建立许多由陪审团作最后决定的民众法庭，陪审法官由抽签产生，所有公民都可担任。</w:t>
      </w:r>
    </w:p>
    <w:p w:rsidR="002F42E9" w:rsidRPr="004C0DF3" w:rsidP="002F42E9">
      <w:pPr>
        <w:spacing w:line="360" w:lineRule="auto"/>
        <w:ind w:firstLine="420"/>
        <w:jc w:val="right"/>
        <w:textAlignment w:val="center"/>
      </w:pPr>
      <w:r w:rsidRPr="004C0DF3">
        <w:rPr>
          <w:rFonts w:eastAsia="楷体"/>
        </w:rPr>
        <w:t>——</w:t>
      </w:r>
      <w:r w:rsidRPr="004C0DF3">
        <w:rPr>
          <w:rFonts w:eastAsia="楷体"/>
        </w:rPr>
        <w:t>摘自【美】斯塔夫里阿诺斯《全球通史》</w:t>
      </w:r>
    </w:p>
    <w:p w:rsidR="002F42E9" w:rsidRPr="004C0DF3" w:rsidP="002F42E9">
      <w:pPr>
        <w:spacing w:line="360" w:lineRule="auto"/>
        <w:jc w:val="left"/>
        <w:textAlignment w:val="center"/>
      </w:pPr>
      <w:r w:rsidRPr="004C0DF3">
        <w:t>(1)</w:t>
      </w:r>
      <w:r w:rsidRPr="004C0DF3">
        <w:t>根据材料一概括伯里克利改革的主要措施。</w:t>
      </w:r>
    </w:p>
    <w:p w:rsidR="002F42E9" w:rsidRPr="004C0DF3" w:rsidP="002F42E9">
      <w:pPr>
        <w:spacing w:line="360" w:lineRule="auto"/>
        <w:ind w:firstLine="420"/>
        <w:jc w:val="left"/>
        <w:textAlignment w:val="center"/>
      </w:pPr>
      <w:r w:rsidRPr="004C0DF3">
        <w:rPr>
          <w:rFonts w:eastAsia="楷体"/>
        </w:rPr>
        <w:t>材料二：各个阶层的封君封臣的关系一旦形成，双方就有了封建的权利和义务。封君对封臣要尽一些义务或责任</w:t>
      </w:r>
      <w:r w:rsidRPr="004C0DF3">
        <w:rPr>
          <w:rFonts w:eastAsia="楷体"/>
        </w:rPr>
        <w:t>……</w:t>
      </w:r>
      <w:r w:rsidRPr="004C0DF3">
        <w:rPr>
          <w:rFonts w:eastAsia="楷体"/>
        </w:rPr>
        <w:t>封臣应对封君履行的义务则更多。</w:t>
      </w:r>
    </w:p>
    <w:p w:rsidR="002F42E9" w:rsidRPr="004C0DF3" w:rsidP="002F42E9">
      <w:pPr>
        <w:spacing w:line="360" w:lineRule="auto"/>
        <w:ind w:firstLine="420"/>
        <w:jc w:val="right"/>
        <w:textAlignment w:val="center"/>
      </w:pPr>
      <w:r w:rsidRPr="004C0DF3">
        <w:rPr>
          <w:rFonts w:eastAsia="楷体"/>
        </w:rPr>
        <w:t>——</w:t>
      </w:r>
      <w:r w:rsidRPr="004C0DF3">
        <w:rPr>
          <w:rFonts w:eastAsia="楷体"/>
        </w:rPr>
        <w:t>摘自孟广林《世界中世纪史》</w:t>
      </w:r>
    </w:p>
    <w:p w:rsidR="002F42E9" w:rsidRPr="004C0DF3" w:rsidP="002F42E9">
      <w:pPr>
        <w:spacing w:line="360" w:lineRule="auto"/>
        <w:jc w:val="left"/>
        <w:textAlignment w:val="center"/>
      </w:pPr>
      <w:r w:rsidRPr="004C0DF3">
        <w:t>(2)</w:t>
      </w:r>
      <w:r w:rsidRPr="004C0DF3">
        <w:t>根据材料二和所学知识指出</w:t>
      </w:r>
      <w:r w:rsidRPr="004C0DF3">
        <w:t>“</w:t>
      </w:r>
      <w:r w:rsidRPr="004C0DF3">
        <w:t>封君与封臣</w:t>
      </w:r>
      <w:r w:rsidRPr="004C0DF3">
        <w:t>”</w:t>
      </w:r>
      <w:r w:rsidRPr="004C0DF3">
        <w:t>以什么为纽带？概括封君与封臣关系的特点。</w:t>
      </w:r>
    </w:p>
    <w:p w:rsidR="002F42E9" w:rsidRPr="004C0DF3" w:rsidP="002F42E9">
      <w:pPr>
        <w:spacing w:line="360" w:lineRule="auto"/>
        <w:jc w:val="left"/>
        <w:textAlignment w:val="center"/>
      </w:pPr>
      <w:r w:rsidRPr="004C0DF3">
        <w:t>6</w:t>
      </w:r>
      <w:r w:rsidRPr="004C0DF3">
        <w:t>．在古代社会形态的发展中，土地制度通常是作为社会形态研究的一个副产品出现的。阅读材料，完成下列要求。</w:t>
      </w:r>
    </w:p>
    <w:p w:rsidR="002F42E9" w:rsidRPr="004C0DF3" w:rsidP="002F42E9">
      <w:pPr>
        <w:spacing w:line="360" w:lineRule="auto"/>
        <w:ind w:firstLine="420"/>
        <w:jc w:val="left"/>
        <w:textAlignment w:val="center"/>
      </w:pPr>
      <w:r w:rsidRPr="004C0DF3">
        <w:rPr>
          <w:rFonts w:eastAsia="楷体"/>
        </w:rPr>
        <w:t>材料一所谓的封君封臣，就是以土地的层层分封、占有为基础，以封君和封臣之间的权利和义务关系为纽带的封建等级制度。首先是国王将全国土地留下一部分作为国王领土后，将其余的分授给大封建主，国王成为封君，被分封的人成为封臣。大封建主在获得土地以后，也将一部分划为自己直接经营的领地，其余的则再对中等贵族进行分封，大封建主成为封君，而受封者成为封臣</w:t>
      </w:r>
      <w:r w:rsidRPr="004C0DF3">
        <w:rPr>
          <w:rFonts w:ascii="Cambria Math" w:eastAsia="楷体" w:hAnsi="Cambria Math" w:cs="Cambria Math"/>
        </w:rPr>
        <w:t>⋯⋯</w:t>
      </w:r>
      <w:r w:rsidRPr="004C0DF3">
        <w:rPr>
          <w:rFonts w:eastAsia="楷体"/>
        </w:rPr>
        <w:t>在各个等级之间，都缔结起相互统属和依附的封君封臣关系。</w:t>
      </w:r>
    </w:p>
    <w:p w:rsidR="002F42E9" w:rsidRPr="004C0DF3" w:rsidP="002F42E9">
      <w:pPr>
        <w:spacing w:line="360" w:lineRule="auto"/>
        <w:ind w:firstLine="420"/>
        <w:jc w:val="right"/>
        <w:textAlignment w:val="center"/>
      </w:pPr>
      <w:r w:rsidRPr="004C0DF3">
        <w:rPr>
          <w:rFonts w:eastAsia="楷体"/>
        </w:rPr>
        <w:t>——</w:t>
      </w:r>
      <w:r w:rsidRPr="004C0DF3">
        <w:rPr>
          <w:rFonts w:eastAsia="楷体"/>
        </w:rPr>
        <w:t>摘编自孟广林《世界中世纪史》</w:t>
      </w:r>
    </w:p>
    <w:p w:rsidR="002F42E9" w:rsidRPr="004C0DF3" w:rsidP="002F42E9">
      <w:pPr>
        <w:spacing w:line="360" w:lineRule="auto"/>
        <w:ind w:firstLine="420"/>
        <w:jc w:val="left"/>
        <w:textAlignment w:val="center"/>
        <w:sectPr w:rsidSect="008F200F">
          <w:headerReference w:type="even" r:id="rId22"/>
          <w:headerReference w:type="default" r:id="rId23"/>
          <w:footerReference w:type="even" r:id="rId24"/>
          <w:footerReference w:type="default" r:id="rId25"/>
          <w:headerReference w:type="first" r:id="rId26"/>
          <w:footerReference w:type="first" r:id="rId27"/>
          <w:type w:val="nextPage"/>
          <w:pgSz w:w="11906" w:h="16838"/>
          <w:pgMar w:top="1134" w:right="1304" w:bottom="1134" w:left="1304" w:header="851" w:footer="992" w:gutter="0"/>
          <w:pgNumType w:start="3"/>
          <w:cols w:space="425"/>
          <w:titlePg w:val="0"/>
          <w:docGrid w:type="lines" w:linePitch="312"/>
        </w:sectPr>
      </w:pPr>
      <w:r w:rsidRPr="004C0DF3">
        <w:rPr>
          <w:rFonts w:eastAsia="楷体"/>
        </w:rPr>
        <w:t>材料二</w:t>
      </w:r>
      <w:r w:rsidRPr="004C0DF3">
        <w:rPr>
          <w:rFonts w:eastAsia="Times New Roman"/>
          <w:kern w:val="0"/>
          <w:sz w:val="24"/>
          <w:szCs w:val="24"/>
        </w:rPr>
        <w:t>  </w:t>
      </w:r>
      <w:r w:rsidRPr="004C0DF3">
        <w:rPr>
          <w:rFonts w:eastAsia="楷体"/>
        </w:rPr>
        <w:t>西周的分封制称为封建，即封邦建国。分封制即狭义的封建，但不等同于</w:t>
      </w:r>
      <w:r w:rsidRPr="004C0DF3">
        <w:rPr>
          <w:rFonts w:eastAsia="楷体"/>
        </w:rPr>
        <w:t>“</w:t>
      </w:r>
      <w:r w:rsidRPr="004C0DF3">
        <w:rPr>
          <w:rFonts w:eastAsia="楷体"/>
        </w:rPr>
        <w:t>封建</w:t>
      </w:r>
      <w:r w:rsidRPr="004C0DF3">
        <w:rPr>
          <w:rFonts w:eastAsia="楷体"/>
        </w:rPr>
        <w:t>”</w:t>
      </w:r>
      <w:r w:rsidRPr="004C0DF3">
        <w:rPr>
          <w:rFonts w:eastAsia="楷体"/>
        </w:rPr>
        <w:t>。</w:t>
      </w:r>
    </w:p>
    <w:p w:rsidR="002F42E9" w:rsidRPr="004C0DF3" w:rsidP="002F42E9">
      <w:pPr>
        <w:spacing w:line="360" w:lineRule="auto"/>
        <w:ind w:firstLine="420"/>
        <w:jc w:val="right"/>
        <w:textAlignment w:val="center"/>
      </w:pPr>
      <w:r w:rsidRPr="004C0DF3">
        <w:rPr>
          <w:rFonts w:eastAsia="楷体"/>
        </w:rPr>
        <w:t xml:space="preserve"> ——</w:t>
      </w:r>
      <w:r w:rsidRPr="004C0DF3">
        <w:rPr>
          <w:rFonts w:eastAsia="楷体"/>
        </w:rPr>
        <w:t>摘编自张岂之《中国历史》</w:t>
      </w:r>
    </w:p>
    <w:p w:rsidR="002F42E9" w:rsidRPr="004C0DF3" w:rsidP="002F42E9">
      <w:pPr>
        <w:spacing w:line="360" w:lineRule="auto"/>
        <w:ind w:firstLine="420"/>
        <w:jc w:val="left"/>
        <w:textAlignment w:val="center"/>
      </w:pPr>
      <w:r w:rsidRPr="004C0DF3">
        <w:rPr>
          <w:rFonts w:eastAsia="楷体"/>
        </w:rPr>
        <w:t>材料三</w:t>
      </w:r>
      <w:r w:rsidRPr="004C0DF3">
        <w:rPr>
          <w:rFonts w:eastAsia="楷体"/>
        </w:rPr>
        <w:t>“</w:t>
      </w:r>
      <w:r w:rsidRPr="004C0DF3">
        <w:rPr>
          <w:rFonts w:eastAsia="楷体"/>
        </w:rPr>
        <w:t>大化改新</w:t>
      </w:r>
      <w:r w:rsidRPr="004C0DF3">
        <w:rPr>
          <w:rFonts w:eastAsia="楷体"/>
        </w:rPr>
        <w:t>”</w:t>
      </w:r>
      <w:r w:rsidRPr="004C0DF3">
        <w:rPr>
          <w:rFonts w:eastAsia="楷体"/>
        </w:rPr>
        <w:t>后建立起来的土地制度</w:t>
      </w:r>
      <w:r w:rsidRPr="004C0DF3">
        <w:rPr>
          <w:rFonts w:eastAsia="楷体"/>
        </w:rPr>
        <w:t>“</w:t>
      </w:r>
      <w:r w:rsidRPr="004C0DF3">
        <w:rPr>
          <w:rFonts w:eastAsia="楷体"/>
        </w:rPr>
        <w:t>只能是封建的土地国家所有制</w:t>
      </w:r>
      <w:r w:rsidRPr="004C0DF3">
        <w:rPr>
          <w:rFonts w:eastAsia="楷体"/>
        </w:rPr>
        <w:t>”</w:t>
      </w:r>
      <w:r w:rsidRPr="004C0DF3">
        <w:rPr>
          <w:rFonts w:eastAsia="楷体"/>
        </w:rPr>
        <w:t>，据此主张</w:t>
      </w:r>
      <w:r w:rsidRPr="004C0DF3">
        <w:rPr>
          <w:rFonts w:eastAsia="楷体"/>
        </w:rPr>
        <w:t>“</w:t>
      </w:r>
      <w:r w:rsidRPr="004C0DF3">
        <w:rPr>
          <w:rFonts w:eastAsia="楷体"/>
        </w:rPr>
        <w:t>大化改新</w:t>
      </w:r>
      <w:r w:rsidRPr="004C0DF3">
        <w:rPr>
          <w:rFonts w:eastAsia="楷体"/>
        </w:rPr>
        <w:t>”</w:t>
      </w:r>
      <w:r w:rsidRPr="004C0DF3">
        <w:rPr>
          <w:rFonts w:eastAsia="楷体"/>
        </w:rPr>
        <w:t>后的日本社会性质应是封建社会。</w:t>
      </w:r>
    </w:p>
    <w:p w:rsidR="002F42E9" w:rsidRPr="004C0DF3" w:rsidP="002F42E9">
      <w:pPr>
        <w:spacing w:line="360" w:lineRule="auto"/>
        <w:ind w:firstLine="420"/>
        <w:jc w:val="right"/>
        <w:textAlignment w:val="center"/>
      </w:pPr>
      <w:r w:rsidRPr="004C0DF3">
        <w:rPr>
          <w:rFonts w:eastAsia="楷体"/>
        </w:rPr>
        <w:t>——</w:t>
      </w:r>
      <w:r w:rsidRPr="004C0DF3">
        <w:rPr>
          <w:rFonts w:eastAsia="楷体"/>
        </w:rPr>
        <w:t>摘编自吴延理评论</w:t>
      </w:r>
    </w:p>
    <w:p w:rsidR="002F42E9" w:rsidRPr="004C0DF3" w:rsidP="002F42E9">
      <w:pPr>
        <w:spacing w:line="360" w:lineRule="auto"/>
        <w:jc w:val="left"/>
        <w:textAlignment w:val="center"/>
      </w:pPr>
      <w:r w:rsidRPr="004C0DF3">
        <w:t>(1)</w:t>
      </w:r>
      <w:r w:rsidRPr="004C0DF3">
        <w:t>根据材料一并结合所学知识，概括西欧封建等级制度的特点。</w:t>
      </w:r>
    </w:p>
    <w:p w:rsidR="002F42E9" w:rsidRPr="004C0DF3" w:rsidP="002F42E9">
      <w:pPr>
        <w:spacing w:line="360" w:lineRule="auto"/>
        <w:jc w:val="left"/>
        <w:textAlignment w:val="center"/>
      </w:pPr>
      <w:r w:rsidRPr="004C0DF3">
        <w:t>(2)</w:t>
      </w:r>
      <w:r w:rsidRPr="004C0DF3">
        <w:t>根据材料二并结合所学知识，指出中国古代西周的分封制与西欧中世纪的封建制度有何异同。</w:t>
      </w:r>
    </w:p>
    <w:p w:rsidR="002F42E9" w:rsidRPr="004C0DF3" w:rsidP="002F42E9">
      <w:pPr>
        <w:spacing w:line="360" w:lineRule="auto"/>
        <w:jc w:val="left"/>
        <w:textAlignment w:val="center"/>
      </w:pPr>
      <w:r w:rsidRPr="004C0DF3">
        <w:t>(3)</w:t>
      </w:r>
      <w:r w:rsidRPr="004C0DF3">
        <w:t>根据材料三并结合所学知识，为什么大化改新被认为是日本进入封建社会的改革</w:t>
      </w:r>
      <w:r w:rsidRPr="004C0DF3">
        <w:t>?</w:t>
      </w:r>
      <w:r w:rsidRPr="004C0DF3">
        <w:t>大化改新的影响是什么</w:t>
      </w:r>
      <w:r w:rsidRPr="004C0DF3">
        <w:t>?</w:t>
      </w:r>
    </w:p>
    <w:p w:rsidR="002F42E9" w:rsidRPr="004C0DF3" w:rsidP="002F42E9">
      <w:pPr>
        <w:spacing w:line="360" w:lineRule="auto"/>
        <w:jc w:val="left"/>
        <w:textAlignment w:val="center"/>
      </w:pPr>
      <w:r w:rsidRPr="004C0DF3">
        <w:t>(4)</w:t>
      </w:r>
      <w:r w:rsidRPr="004C0DF3">
        <w:t>综合上述材料，谈谈你对古代社会土地制度与社会形态关系的认识。</w:t>
      </w:r>
    </w:p>
    <w:p w:rsidR="002F42E9" w:rsidRPr="004C0DF3" w:rsidP="002F42E9">
      <w:pPr>
        <w:spacing w:line="360" w:lineRule="auto"/>
        <w:jc w:val="left"/>
        <w:textAlignment w:val="center"/>
      </w:pPr>
      <w:r w:rsidRPr="004C0DF3">
        <w:t>7</w:t>
      </w:r>
      <w:r w:rsidRPr="004C0DF3">
        <w:t>．阅读下列材料回答问题</w:t>
      </w:r>
    </w:p>
    <w:p w:rsidR="002F42E9" w:rsidRPr="004C0DF3" w:rsidP="002F42E9">
      <w:pPr>
        <w:spacing w:line="360" w:lineRule="auto"/>
        <w:ind w:firstLine="420"/>
        <w:jc w:val="left"/>
        <w:textAlignment w:val="center"/>
      </w:pPr>
      <w:r w:rsidRPr="004C0DF3">
        <w:rPr>
          <w:rFonts w:eastAsia="楷体"/>
        </w:rPr>
        <w:t>材料一</w:t>
      </w:r>
      <w:r w:rsidRPr="004C0DF3">
        <w:rPr>
          <w:rFonts w:eastAsia="Times New Roman"/>
          <w:kern w:val="0"/>
          <w:sz w:val="24"/>
          <w:szCs w:val="24"/>
        </w:rPr>
        <w:t>  </w:t>
      </w:r>
      <w:r w:rsidRPr="004C0DF3">
        <w:rPr>
          <w:rFonts w:eastAsia="楷体"/>
        </w:rPr>
        <w:t>“</w:t>
      </w:r>
      <w:r w:rsidRPr="004C0DF3">
        <w:rPr>
          <w:rFonts w:eastAsia="楷体"/>
        </w:rPr>
        <w:t>我的附庸的附庸，不是我的附庸</w:t>
      </w:r>
      <w:r w:rsidRPr="004C0DF3">
        <w:rPr>
          <w:rFonts w:eastAsia="楷体"/>
        </w:rPr>
        <w:t>”</w:t>
      </w:r>
      <w:r w:rsidRPr="004C0DF3">
        <w:rPr>
          <w:rFonts w:eastAsia="楷体"/>
        </w:rPr>
        <w:t>这句话是西欧封建社会时期的某些国家和地区的常规。</w:t>
      </w:r>
    </w:p>
    <w:p w:rsidR="002F42E9" w:rsidRPr="004C0DF3" w:rsidP="002F42E9">
      <w:pPr>
        <w:spacing w:line="360" w:lineRule="auto"/>
        <w:ind w:firstLine="420"/>
        <w:jc w:val="left"/>
        <w:textAlignment w:val="center"/>
      </w:pPr>
      <w:r w:rsidRPr="004C0DF3">
        <w:rPr>
          <w:rFonts w:eastAsia="楷体"/>
        </w:rPr>
        <w:t>材料二</w:t>
      </w:r>
      <w:r w:rsidRPr="004C0DF3">
        <w:rPr>
          <w:rFonts w:eastAsia="Times New Roman"/>
          <w:kern w:val="0"/>
          <w:sz w:val="24"/>
          <w:szCs w:val="24"/>
        </w:rPr>
        <w:t>  </w:t>
      </w:r>
      <w:r w:rsidRPr="004C0DF3">
        <w:rPr>
          <w:rFonts w:eastAsia="楷体"/>
        </w:rPr>
        <w:t>法兰克王国的宫相丕平把他夺取的意大利中部的一部分土地送给了罗马教皇。史称：丕平献土，教皇则以上帝的名义为丕平加冕，为他的权力增添了一层神圣的光环。</w:t>
      </w:r>
    </w:p>
    <w:p w:rsidR="002F42E9" w:rsidRPr="004C0DF3" w:rsidP="002F42E9">
      <w:pPr>
        <w:spacing w:line="360" w:lineRule="auto"/>
        <w:jc w:val="left"/>
        <w:textAlignment w:val="center"/>
      </w:pPr>
      <w:r w:rsidRPr="004C0DF3">
        <w:t>(1)</w:t>
      </w:r>
      <w:r w:rsidRPr="004C0DF3">
        <w:t>材料一反映了西欧封建社会的什么制度？维系这种关系的纽带是什么？</w:t>
      </w:r>
    </w:p>
    <w:p w:rsidR="002F42E9" w:rsidRPr="004C0DF3" w:rsidP="002F42E9">
      <w:pPr>
        <w:spacing w:line="360" w:lineRule="auto"/>
        <w:jc w:val="left"/>
        <w:textAlignment w:val="center"/>
      </w:pPr>
      <w:r w:rsidRPr="004C0DF3">
        <w:t>(2)</w:t>
      </w:r>
      <w:r w:rsidRPr="004C0DF3">
        <w:t>从材料二中可见当时教会和国王的是什么样的关系？为了获取教会的支持，丕平的继承人查理开始为教会征收什么税？</w:t>
      </w:r>
    </w:p>
    <w:p w:rsidR="002F42E9" w:rsidRPr="004C0DF3" w:rsidP="002F42E9">
      <w:pPr>
        <w:spacing w:line="360" w:lineRule="auto"/>
        <w:jc w:val="left"/>
        <w:textAlignment w:val="center"/>
      </w:pPr>
      <w:r w:rsidRPr="004C0DF3">
        <w:t>8</w:t>
      </w:r>
      <w:r w:rsidRPr="004C0DF3">
        <w:t>．根据下列材料回答问题。</w:t>
      </w:r>
    </w:p>
    <w:p w:rsidR="002F42E9" w:rsidRPr="004C0DF3" w:rsidP="002F42E9">
      <w:pPr>
        <w:spacing w:line="360" w:lineRule="auto"/>
        <w:ind w:firstLine="420"/>
        <w:jc w:val="left"/>
        <w:textAlignment w:val="center"/>
      </w:pPr>
      <w:r w:rsidRPr="004C0DF3">
        <w:rPr>
          <w:rFonts w:eastAsia="楷体"/>
        </w:rPr>
        <w:t>材料一：西欧一个庄园的图解</w:t>
      </w:r>
    </w:p>
    <w:p w:rsidR="002F42E9" w:rsidRPr="004C0DF3" w:rsidP="002F42E9">
      <w:pPr>
        <w:spacing w:line="360" w:lineRule="auto"/>
        <w:jc w:val="center"/>
        <w:textAlignment w:val="center"/>
      </w:pPr>
      <w:r>
        <w:rPr>
          <w:rFonts w:eastAsia="Times New Roman"/>
          <w:noProof/>
          <w:kern w:val="0"/>
          <w:sz w:val="24"/>
          <w:szCs w:val="24"/>
        </w:rPr>
        <w:drawing>
          <wp:inline distT="0" distB="0" distL="0" distR="0">
            <wp:extent cx="1933575" cy="2124075"/>
            <wp:effectExtent l="0" t="0" r="0" b="0"/>
            <wp:docPr id="7" name="图片 7" descr="@@@26ef9efe-976b-4ed6-bb88-3552444f3a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0013" descr="@@@26ef9efe-976b-4ed6-bb88-3552444f3a43"/>
                    <pic:cNvPicPr>
                      <a:picLocks noChangeAspect="1" noChangeArrowheads="1"/>
                    </pic:cNvPicPr>
                  </pic:nvPicPr>
                  <pic:blipFill>
                    <a:blip xmlns:r="http://schemas.openxmlformats.org/officeDocument/2006/relationships" r:embed="rId28">
                      <a:extLst>
                        <a:ext xmlns:a="http://schemas.openxmlformats.org/drawingml/2006/main" uri="{28A0092B-C50C-407E-A947-70E740481C1C}">
                          <a14:useLocalDpi xmlns:a14="http://schemas.microsoft.com/office/drawing/2010/main" val="0"/>
                        </a:ext>
                      </a:extLst>
                    </a:blip>
                    <a:stretch>
                      <a:fillRect/>
                    </a:stretch>
                  </pic:blipFill>
                  <pic:spPr bwMode="auto">
                    <a:xfrm>
                      <a:off x="0" y="0"/>
                      <a:ext cx="1933575" cy="2124075"/>
                    </a:xfrm>
                    <a:prstGeom prst="rect">
                      <a:avLst/>
                    </a:prstGeom>
                    <a:noFill/>
                    <a:ln>
                      <a:noFill/>
                    </a:ln>
                  </pic:spPr>
                </pic:pic>
              </a:graphicData>
            </a:graphic>
          </wp:inline>
        </w:drawing>
      </w:r>
    </w:p>
    <w:p w:rsidR="002F42E9" w:rsidRPr="004C0DF3" w:rsidP="002F42E9">
      <w:pPr>
        <w:spacing w:line="360" w:lineRule="auto"/>
        <w:ind w:firstLine="420"/>
        <w:jc w:val="left"/>
        <w:textAlignment w:val="center"/>
      </w:pPr>
      <w:r w:rsidRPr="004C0DF3">
        <w:rPr>
          <w:rFonts w:eastAsia="楷体"/>
        </w:rPr>
        <w:t>材料二：</w:t>
      </w:r>
      <w:r w:rsidRPr="004C0DF3">
        <w:rPr>
          <w:rFonts w:eastAsia="楷体"/>
        </w:rPr>
        <w:t>13</w:t>
      </w:r>
      <w:r w:rsidRPr="004C0DF3">
        <w:rPr>
          <w:rFonts w:eastAsia="楷体"/>
        </w:rPr>
        <w:t>世纪的庄园法庭留下了这样的记录：佃户因为没有认真耕种领主的田地，被罚款</w:t>
      </w:r>
      <w:r w:rsidRPr="004C0DF3">
        <w:rPr>
          <w:rFonts w:eastAsia="楷体"/>
        </w:rPr>
        <w:t>6</w:t>
      </w:r>
      <w:r w:rsidRPr="004C0DF3">
        <w:rPr>
          <w:rFonts w:eastAsia="楷体"/>
        </w:rPr>
        <w:t>便士：佃户的家畜误入领主的园子，被罚款</w:t>
      </w:r>
      <w:r w:rsidRPr="004C0DF3">
        <w:rPr>
          <w:rFonts w:eastAsia="楷体"/>
        </w:rPr>
        <w:t>6</w:t>
      </w:r>
      <w:r w:rsidRPr="004C0DF3">
        <w:rPr>
          <w:rFonts w:eastAsia="楷体"/>
        </w:rPr>
        <w:t>便士；只要领主的磨坊能够磨面粉，就不得到庄园以外磨面粉，违者被罚款</w:t>
      </w:r>
      <w:r w:rsidRPr="004C0DF3">
        <w:rPr>
          <w:rFonts w:eastAsia="楷体"/>
        </w:rPr>
        <w:t>20</w:t>
      </w:r>
      <w:r w:rsidRPr="004C0DF3">
        <w:rPr>
          <w:rFonts w:eastAsia="楷体"/>
        </w:rPr>
        <w:t>先令。</w:t>
      </w:r>
    </w:p>
    <w:p w:rsidR="002F42E9" w:rsidRPr="004C0DF3" w:rsidP="002F42E9">
      <w:pPr>
        <w:spacing w:line="360" w:lineRule="auto"/>
        <w:jc w:val="left"/>
        <w:textAlignment w:val="center"/>
        <w:sectPr w:rsidSect="008F200F">
          <w:headerReference w:type="even" r:id="rId29"/>
          <w:headerReference w:type="default" r:id="rId30"/>
          <w:footerReference w:type="even" r:id="rId31"/>
          <w:footerReference w:type="default" r:id="rId32"/>
          <w:headerReference w:type="first" r:id="rId33"/>
          <w:footerReference w:type="first" r:id="rId34"/>
          <w:type w:val="nextPage"/>
          <w:pgSz w:w="11906" w:h="16838"/>
          <w:pgMar w:top="1134" w:right="1304" w:bottom="1134" w:left="1304" w:header="851" w:footer="992" w:gutter="0"/>
          <w:pgNumType w:start="4"/>
          <w:cols w:space="425"/>
          <w:titlePg w:val="0"/>
          <w:docGrid w:type="lines" w:linePitch="312"/>
        </w:sectPr>
      </w:pPr>
      <w:r w:rsidRPr="004C0DF3">
        <w:t>(1)</w:t>
      </w:r>
      <w:r w:rsidRPr="004C0DF3">
        <w:t>根据材料一结合所学知识分析，图中反映的西欧农村典型的组织形式的性质是什么？佃户的基本义务是什么？</w:t>
      </w:r>
    </w:p>
    <w:p w:rsidR="002F42E9" w:rsidRPr="004C0DF3" w:rsidP="002F42E9">
      <w:pPr>
        <w:spacing w:line="360" w:lineRule="auto"/>
        <w:jc w:val="left"/>
        <w:textAlignment w:val="center"/>
      </w:pPr>
      <w:r w:rsidRPr="004C0DF3">
        <w:t>(2)</w:t>
      </w:r>
      <w:r w:rsidRPr="004C0DF3">
        <w:t>我们从材料二中可以得到哪些历史信息？</w:t>
      </w:r>
    </w:p>
    <w:p w:rsidR="002F42E9" w:rsidRPr="004C0DF3" w:rsidP="002F42E9">
      <w:pPr>
        <w:spacing w:line="360" w:lineRule="auto"/>
        <w:jc w:val="left"/>
        <w:textAlignment w:val="center"/>
      </w:pPr>
      <w:r w:rsidRPr="004C0DF3">
        <w:t>(3)</w:t>
      </w:r>
      <w:r w:rsidRPr="004C0DF3">
        <w:t>根据材料结合所学知识分析，西欧和中国封建社会的农民有何不同？</w:t>
      </w:r>
    </w:p>
    <w:p w:rsidR="002F42E9" w:rsidRPr="004C0DF3" w:rsidP="002F42E9">
      <w:pPr>
        <w:spacing w:line="360" w:lineRule="auto"/>
        <w:jc w:val="left"/>
        <w:textAlignment w:val="center"/>
      </w:pPr>
      <w:r w:rsidRPr="004C0DF3">
        <w:t>9</w:t>
      </w:r>
      <w:r>
        <w:t>．</w:t>
      </w:r>
      <w:r w:rsidRPr="004C0DF3">
        <w:t>阅读下列材料</w:t>
      </w:r>
      <w:r w:rsidRPr="004C0DF3">
        <w:t>,</w:t>
      </w:r>
      <w:r w:rsidRPr="004C0DF3">
        <w:t>解答如下问题。</w:t>
      </w:r>
    </w:p>
    <w:p w:rsidR="002F42E9" w:rsidRPr="004C0DF3" w:rsidP="002F42E9">
      <w:pPr>
        <w:spacing w:line="360" w:lineRule="auto"/>
        <w:ind w:firstLine="420"/>
        <w:jc w:val="left"/>
        <w:textAlignment w:val="center"/>
      </w:pPr>
      <w:r w:rsidRPr="004C0DF3">
        <w:rPr>
          <w:rFonts w:eastAsia="楷体"/>
        </w:rPr>
        <w:t>材料一</w:t>
      </w:r>
      <w:r w:rsidRPr="004C0DF3">
        <w:rPr>
          <w:rFonts w:eastAsia="Times New Roman"/>
          <w:kern w:val="0"/>
          <w:sz w:val="24"/>
          <w:szCs w:val="24"/>
        </w:rPr>
        <w:t>  </w:t>
      </w:r>
      <w:r w:rsidRPr="004C0DF3">
        <w:rPr>
          <w:rFonts w:eastAsia="楷体"/>
        </w:rPr>
        <w:t>它独立于宗教之外，以强制性规范确立奴隶主阶级的统治秩序，有效调整古东方早期奴隶制国家的社会关系。其法律特征之鲜明，条文规定之缜密、文字表述之准确，都是人类其他早期法所不能比拟的。它共有条文</w:t>
      </w:r>
      <w:r w:rsidRPr="004C0DF3">
        <w:t>282</w:t>
      </w:r>
      <w:r w:rsidRPr="004C0DF3">
        <w:rPr>
          <w:rFonts w:eastAsia="楷体"/>
        </w:rPr>
        <w:t>条，刻在一块巨大的黑色石柱上，宣扬</w:t>
      </w:r>
      <w:r w:rsidRPr="004C0DF3">
        <w:rPr>
          <w:rFonts w:eastAsia="楷体"/>
        </w:rPr>
        <w:t>“</w:t>
      </w:r>
      <w:r w:rsidRPr="004C0DF3">
        <w:rPr>
          <w:rFonts w:eastAsia="楷体"/>
        </w:rPr>
        <w:t>君权神授</w:t>
      </w:r>
      <w:r w:rsidRPr="004C0DF3">
        <w:rPr>
          <w:rFonts w:eastAsia="楷体"/>
        </w:rPr>
        <w:t>”</w:t>
      </w:r>
      <w:r w:rsidRPr="004C0DF3">
        <w:rPr>
          <w:rFonts w:eastAsia="楷体"/>
        </w:rPr>
        <w:t>。</w:t>
      </w:r>
    </w:p>
    <w:p w:rsidR="002F42E9" w:rsidRPr="004C0DF3" w:rsidP="002F42E9">
      <w:pPr>
        <w:spacing w:line="360" w:lineRule="auto"/>
        <w:ind w:firstLine="420"/>
        <w:jc w:val="left"/>
        <w:textAlignment w:val="center"/>
      </w:pPr>
      <w:r w:rsidRPr="004C0DF3">
        <w:rPr>
          <w:rFonts w:eastAsia="楷体"/>
        </w:rPr>
        <w:t>材料二</w:t>
      </w:r>
      <w:r w:rsidRPr="004C0DF3">
        <w:rPr>
          <w:rFonts w:eastAsia="Times New Roman"/>
          <w:kern w:val="0"/>
          <w:sz w:val="24"/>
          <w:szCs w:val="24"/>
        </w:rPr>
        <w:t>  </w:t>
      </w:r>
      <w:r w:rsidRPr="004C0DF3">
        <w:rPr>
          <w:rFonts w:eastAsia="楷体"/>
        </w:rPr>
        <w:t>领主总是想尽一切办法、利用各种手段来达到庄园法庭上的胜诉，这样就可以名正言顺地剥夺农民的利益了，这是领主获得财富的一种有效的渠道，另一庄园领主的生财之道是收取诉讼者的罚金，这一罚金为庄园法庭的主持者所拥有。</w:t>
      </w:r>
    </w:p>
    <w:p w:rsidR="002F42E9" w:rsidRPr="004C0DF3" w:rsidP="002F42E9">
      <w:pPr>
        <w:spacing w:line="360" w:lineRule="auto"/>
        <w:jc w:val="left"/>
        <w:textAlignment w:val="center"/>
      </w:pPr>
      <w:r w:rsidRPr="004C0DF3">
        <w:t>(1)</w:t>
      </w:r>
      <w:r w:rsidRPr="004C0DF3">
        <w:t>材料一所说的文件是？该文件具有怎样的历史地位？</w:t>
      </w:r>
    </w:p>
    <w:p w:rsidR="002F42E9" w:rsidRPr="004C0DF3" w:rsidP="002F42E9">
      <w:pPr>
        <w:spacing w:line="360" w:lineRule="auto"/>
        <w:jc w:val="left"/>
        <w:textAlignment w:val="center"/>
      </w:pPr>
      <w:r w:rsidRPr="004C0DF3">
        <w:t>(2)</w:t>
      </w:r>
      <w:r w:rsidRPr="004C0DF3">
        <w:t>根据材料二并结合所学知识，指出庄园法庭的惩罚手段和作用。</w:t>
      </w:r>
    </w:p>
    <w:p w:rsidR="002F42E9" w:rsidRPr="004C0DF3" w:rsidP="002F42E9">
      <w:pPr>
        <w:spacing w:line="360" w:lineRule="auto"/>
        <w:jc w:val="left"/>
        <w:textAlignment w:val="center"/>
      </w:pPr>
      <w:r w:rsidRPr="004C0DF3">
        <w:t>10</w:t>
      </w:r>
      <w:r w:rsidRPr="004C0DF3">
        <w:t>．（</w:t>
      </w:r>
      <w:r w:rsidRPr="004C0DF3">
        <w:t>2022</w:t>
      </w:r>
      <w:r w:rsidRPr="004C0DF3">
        <w:t>秋</w:t>
      </w:r>
      <w:r w:rsidRPr="004C0DF3">
        <w:t>·</w:t>
      </w:r>
      <w:r w:rsidRPr="004C0DF3">
        <w:t>广东惠州</w:t>
      </w:r>
      <w:r w:rsidRPr="004C0DF3">
        <w:t>·</w:t>
      </w:r>
      <w:r w:rsidRPr="004C0DF3">
        <w:t>九年级统考期中）阅读材料，回答下列问题。</w:t>
      </w:r>
    </w:p>
    <w:p w:rsidR="002F42E9" w:rsidRPr="004C0DF3" w:rsidP="002F42E9">
      <w:pPr>
        <w:spacing w:line="360" w:lineRule="auto"/>
        <w:ind w:firstLine="420"/>
        <w:jc w:val="left"/>
        <w:textAlignment w:val="center"/>
      </w:pPr>
      <w:r w:rsidRPr="004C0DF3">
        <w:rPr>
          <w:rFonts w:eastAsia="楷体"/>
        </w:rPr>
        <w:t>材料一</w:t>
      </w:r>
      <w:r w:rsidRPr="004C0DF3">
        <w:rPr>
          <w:rFonts w:eastAsia="Times New Roman"/>
          <w:kern w:val="0"/>
          <w:sz w:val="24"/>
          <w:szCs w:val="24"/>
        </w:rPr>
        <w:t>  </w:t>
      </w:r>
      <w:r w:rsidRPr="004C0DF3">
        <w:rPr>
          <w:rFonts w:eastAsia="楷体"/>
        </w:rPr>
        <w:t>庄园的面积有大有小，大多以村庄为基础，有住房、作坊、耕地、草地、林地、荒地、池塘。庄园以农业为主，奶酪、火腿、蔬菜等食物均可自给，鞋帽、衣服也自己制作，很多庄园还有铁匠、金银匠等。</w:t>
      </w:r>
    </w:p>
    <w:p w:rsidR="002F42E9" w:rsidRPr="004C0DF3" w:rsidP="002F42E9">
      <w:pPr>
        <w:spacing w:line="360" w:lineRule="auto"/>
        <w:ind w:firstLine="420"/>
        <w:jc w:val="right"/>
        <w:textAlignment w:val="center"/>
      </w:pPr>
      <w:r w:rsidRPr="004C0DF3">
        <w:rPr>
          <w:rFonts w:eastAsia="楷体"/>
        </w:rPr>
        <w:t>——</w:t>
      </w:r>
      <w:r w:rsidRPr="004C0DF3">
        <w:rPr>
          <w:rFonts w:eastAsia="楷体"/>
        </w:rPr>
        <w:t>部编版《九年级上册</w:t>
      </w:r>
      <w:r w:rsidRPr="004C0DF3">
        <w:rPr>
          <w:rFonts w:eastAsia="楷体"/>
        </w:rPr>
        <w:t>·</w:t>
      </w:r>
      <w:r w:rsidRPr="004C0DF3">
        <w:rPr>
          <w:rFonts w:eastAsia="楷体"/>
        </w:rPr>
        <w:t>世界历史》第</w:t>
      </w:r>
      <w:r w:rsidRPr="004C0DF3">
        <w:t>38</w:t>
      </w:r>
      <w:r w:rsidRPr="004C0DF3">
        <w:rPr>
          <w:rFonts w:eastAsia="楷体"/>
        </w:rPr>
        <w:t>页</w:t>
      </w:r>
    </w:p>
    <w:p w:rsidR="002F42E9" w:rsidRPr="004C0DF3" w:rsidP="002F42E9">
      <w:pPr>
        <w:spacing w:line="360" w:lineRule="auto"/>
        <w:ind w:firstLine="420"/>
        <w:jc w:val="left"/>
        <w:textAlignment w:val="center"/>
      </w:pPr>
      <w:r w:rsidRPr="004C0DF3">
        <w:rPr>
          <w:rFonts w:eastAsia="楷体"/>
        </w:rPr>
        <w:t>材料二</w:t>
      </w:r>
      <w:r w:rsidRPr="004C0DF3">
        <w:rPr>
          <w:rFonts w:eastAsia="Times New Roman"/>
          <w:kern w:val="0"/>
          <w:sz w:val="24"/>
          <w:szCs w:val="24"/>
        </w:rPr>
        <w:t>  </w:t>
      </w:r>
      <w:r w:rsidRPr="004C0DF3">
        <w:t>9</w:t>
      </w:r>
      <w:r w:rsidRPr="004C0DF3">
        <w:rPr>
          <w:rFonts w:eastAsia="楷体"/>
        </w:rPr>
        <w:t>～</w:t>
      </w:r>
      <w:r w:rsidRPr="004C0DF3">
        <w:t>11</w:t>
      </w:r>
      <w:r w:rsidRPr="004C0DF3">
        <w:rPr>
          <w:rFonts w:eastAsia="楷体"/>
        </w:rPr>
        <w:t>世纪，西欧封建制度从最初的军事性机制发展为组织经济生产的纽带，封建社会日益成熟稳定。到</w:t>
      </w:r>
      <w:r w:rsidRPr="004C0DF3">
        <w:t>12</w:t>
      </w:r>
      <w:r w:rsidRPr="004C0DF3">
        <w:rPr>
          <w:rFonts w:eastAsia="楷体"/>
        </w:rPr>
        <w:t>～</w:t>
      </w:r>
      <w:r w:rsidRPr="004C0DF3">
        <w:t>13</w:t>
      </w:r>
      <w:r w:rsidRPr="004C0DF3">
        <w:rPr>
          <w:rFonts w:eastAsia="楷体"/>
        </w:rPr>
        <w:t>世纪，随着西欧经济的缓慢复兴，在西欧的一些交通要道逐渐兴起了贸易中心，最初的贸易中心只是一些定期的贸易集市，随着时间的推移，这些集市发展为常设性的中心，是手工业和商业的聚集地，成为城市的雏形。中世纪中期，欧洲水陆商路几乎扩张至整个西欧地区，在多瑙河、莱茵河流域乃至西班牙和英格兰各处，凡水陆交通要道口都出现了城市。这造就了西欧城市兴起的一大特征，即分布的普遍性。</w:t>
      </w:r>
    </w:p>
    <w:p w:rsidR="002F42E9" w:rsidRPr="004C0DF3" w:rsidP="002F42E9">
      <w:pPr>
        <w:spacing w:line="360" w:lineRule="auto"/>
        <w:ind w:firstLine="420"/>
        <w:jc w:val="right"/>
        <w:textAlignment w:val="center"/>
      </w:pPr>
      <w:r w:rsidRPr="004C0DF3">
        <w:rPr>
          <w:rFonts w:eastAsia="楷体"/>
        </w:rPr>
        <w:t>——</w:t>
      </w:r>
      <w:r w:rsidRPr="004C0DF3">
        <w:rPr>
          <w:rFonts w:eastAsia="楷体"/>
        </w:rPr>
        <w:t>摘编自许秋枫《市民社会的雏形》</w:t>
      </w:r>
    </w:p>
    <w:p w:rsidR="002F42E9" w:rsidRPr="004C0DF3" w:rsidP="002F42E9">
      <w:pPr>
        <w:spacing w:line="360" w:lineRule="auto"/>
        <w:ind w:firstLine="420"/>
        <w:jc w:val="left"/>
        <w:textAlignment w:val="center"/>
      </w:pPr>
      <w:r w:rsidRPr="004C0DF3">
        <w:rPr>
          <w:rFonts w:eastAsia="楷体"/>
        </w:rPr>
        <w:t>材料三</w:t>
      </w:r>
      <w:r w:rsidRPr="004C0DF3">
        <w:rPr>
          <w:rFonts w:eastAsia="Times New Roman"/>
          <w:kern w:val="0"/>
          <w:sz w:val="24"/>
          <w:szCs w:val="24"/>
        </w:rPr>
        <w:t>  </w:t>
      </w:r>
      <w:r w:rsidRPr="004C0DF3">
        <w:rPr>
          <w:rFonts w:eastAsia="楷体"/>
        </w:rPr>
        <w:t>琅城起义是法国城市争取自治权的标志性事件。</w:t>
      </w:r>
      <w:r w:rsidRPr="004C0DF3">
        <w:t>12</w:t>
      </w:r>
      <w:r w:rsidRPr="004C0DF3">
        <w:rPr>
          <w:rFonts w:eastAsia="楷体"/>
        </w:rPr>
        <w:t>世纪初，为了摆脱其领主高德理主教的贪婪统治，琅城的居民凑了一大笔赎金，向高德理买回了城市的自治权。但是，高德理背信弃义，又要重新统治琅城。居民闻讯十分愤怒，于</w:t>
      </w:r>
      <w:r w:rsidRPr="004C0DF3">
        <w:t>1112</w:t>
      </w:r>
      <w:r w:rsidRPr="004C0DF3">
        <w:rPr>
          <w:rFonts w:eastAsia="楷体"/>
        </w:rPr>
        <w:t>年发动起义，成立</w:t>
      </w:r>
      <w:r w:rsidRPr="004C0DF3">
        <w:rPr>
          <w:rFonts w:eastAsia="楷体"/>
        </w:rPr>
        <w:t>“</w:t>
      </w:r>
      <w:r w:rsidRPr="004C0DF3">
        <w:rPr>
          <w:rFonts w:eastAsia="楷体"/>
        </w:rPr>
        <w:t>公社</w:t>
      </w:r>
      <w:r w:rsidRPr="004C0DF3">
        <w:rPr>
          <w:rFonts w:eastAsia="楷体"/>
        </w:rPr>
        <w:t>”</w:t>
      </w:r>
      <w:r w:rsidRPr="004C0DF3">
        <w:rPr>
          <w:rFonts w:eastAsia="楷体"/>
        </w:rPr>
        <w:t>，杀死高德理等人。国王路易六世在武力镇压未能奏效的情况下，与琅城居民代表开展谈判，终于在</w:t>
      </w:r>
      <w:r w:rsidRPr="004C0DF3">
        <w:t>1128</w:t>
      </w:r>
      <w:r w:rsidRPr="004C0DF3">
        <w:rPr>
          <w:rFonts w:eastAsia="楷体"/>
        </w:rPr>
        <w:t>年为琅城颁发特许状，承认城市自治权力和工商特权，明确市民的权利和义务。</w:t>
      </w:r>
    </w:p>
    <w:p w:rsidR="002F42E9" w:rsidRPr="004C0DF3" w:rsidP="002F42E9">
      <w:pPr>
        <w:spacing w:line="360" w:lineRule="auto"/>
        <w:ind w:firstLine="420"/>
        <w:jc w:val="right"/>
        <w:textAlignment w:val="center"/>
      </w:pPr>
      <w:r w:rsidRPr="004C0DF3">
        <w:rPr>
          <w:rFonts w:eastAsia="楷体"/>
        </w:rPr>
        <w:t>——</w:t>
      </w:r>
      <w:r w:rsidRPr="004C0DF3">
        <w:rPr>
          <w:rFonts w:eastAsia="楷体"/>
        </w:rPr>
        <w:t>摘编自朱明《中世纪法国城市</w:t>
      </w:r>
      <w:r w:rsidRPr="004C0DF3">
        <w:rPr>
          <w:rFonts w:eastAsia="楷体"/>
        </w:rPr>
        <w:t>“</w:t>
      </w:r>
      <w:r w:rsidRPr="004C0DF3">
        <w:rPr>
          <w:rFonts w:eastAsia="楷体"/>
        </w:rPr>
        <w:t>公社运动</w:t>
      </w:r>
      <w:r w:rsidRPr="004C0DF3">
        <w:rPr>
          <w:rFonts w:eastAsia="楷体"/>
        </w:rPr>
        <w:t>”</w:t>
      </w:r>
      <w:r w:rsidRPr="004C0DF3">
        <w:rPr>
          <w:rFonts w:eastAsia="楷体"/>
        </w:rPr>
        <w:t>探析》</w:t>
      </w:r>
    </w:p>
    <w:p w:rsidR="002F42E9" w:rsidRPr="004C0DF3" w:rsidP="002F42E9">
      <w:pPr>
        <w:spacing w:line="360" w:lineRule="auto"/>
        <w:jc w:val="left"/>
        <w:textAlignment w:val="center"/>
      </w:pPr>
      <w:r w:rsidRPr="004C0DF3">
        <w:t>(1)</w:t>
      </w:r>
      <w:r w:rsidRPr="004C0DF3">
        <w:t>根据材料一，说明西欧庄园的经济特征。</w:t>
      </w:r>
    </w:p>
    <w:p w:rsidR="002F42E9" w:rsidRPr="004C0DF3" w:rsidP="002F42E9">
      <w:pPr>
        <w:spacing w:line="360" w:lineRule="auto"/>
        <w:jc w:val="left"/>
        <w:textAlignment w:val="center"/>
        <w:sectPr w:rsidSect="008F200F">
          <w:headerReference w:type="even" r:id="rId35"/>
          <w:headerReference w:type="default" r:id="rId36"/>
          <w:footerReference w:type="even" r:id="rId37"/>
          <w:footerReference w:type="default" r:id="rId38"/>
          <w:headerReference w:type="first" r:id="rId39"/>
          <w:footerReference w:type="first" r:id="rId40"/>
          <w:type w:val="nextPage"/>
          <w:pgSz w:w="11906" w:h="16838"/>
          <w:pgMar w:top="1134" w:right="1304" w:bottom="1134" w:left="1304" w:header="851" w:footer="992" w:gutter="0"/>
          <w:pgNumType w:start="5"/>
          <w:cols w:space="425"/>
          <w:titlePg w:val="0"/>
          <w:docGrid w:type="lines" w:linePitch="312"/>
        </w:sectPr>
      </w:pPr>
      <w:r w:rsidRPr="004C0DF3">
        <w:t>(2)</w:t>
      </w:r>
      <w:r w:rsidRPr="004C0DF3">
        <w:t>根据材料二，归纳中世纪中期西欧城市兴起的条件。</w:t>
      </w:r>
    </w:p>
    <w:p w:rsidR="002F42E9" w:rsidRPr="004C0DF3" w:rsidP="002F42E9">
      <w:pPr>
        <w:spacing w:line="360" w:lineRule="auto"/>
        <w:jc w:val="left"/>
        <w:textAlignment w:val="center"/>
      </w:pPr>
      <w:r w:rsidRPr="004C0DF3">
        <w:t>(3)</w:t>
      </w:r>
      <w:r w:rsidRPr="004C0DF3">
        <w:t>根据材料三，归纳琅城为获得自治权的斗争方式。根据材料三并结合所学知识，分析西欧城市兴起对社会发展的历史作用。</w:t>
      </w:r>
    </w:p>
    <w:p w:rsidR="002F42E9" w:rsidRPr="004C0DF3" w:rsidP="002F42E9">
      <w:pPr>
        <w:spacing w:line="360" w:lineRule="auto"/>
        <w:jc w:val="left"/>
        <w:textAlignment w:val="center"/>
      </w:pPr>
      <w:r w:rsidRPr="004C0DF3">
        <w:t>11</w:t>
      </w:r>
      <w:r w:rsidRPr="004C0DF3">
        <w:t>．阅读材料，回答问题。</w:t>
      </w:r>
    </w:p>
    <w:p w:rsidR="002F42E9" w:rsidRPr="004C0DF3" w:rsidP="002F42E9">
      <w:pPr>
        <w:spacing w:line="360" w:lineRule="auto"/>
        <w:ind w:firstLine="420"/>
        <w:jc w:val="left"/>
        <w:textAlignment w:val="center"/>
      </w:pPr>
      <w:r w:rsidRPr="004C0DF3">
        <w:rPr>
          <w:rFonts w:eastAsia="楷体"/>
        </w:rPr>
        <w:t>材料一</w:t>
      </w:r>
    </w:p>
    <w:p w:rsidR="002F42E9" w:rsidRPr="004C0DF3" w:rsidP="002F42E9">
      <w:pPr>
        <w:spacing w:line="360" w:lineRule="auto"/>
        <w:jc w:val="center"/>
        <w:textAlignment w:val="center"/>
      </w:pPr>
      <w:r>
        <w:rPr>
          <w:rFonts w:eastAsia="Times New Roman"/>
          <w:noProof/>
          <w:kern w:val="0"/>
          <w:sz w:val="24"/>
          <w:szCs w:val="24"/>
        </w:rPr>
        <w:drawing>
          <wp:inline distT="0" distB="0" distL="0" distR="0">
            <wp:extent cx="3943350" cy="2000250"/>
            <wp:effectExtent l="0" t="0" r="0" b="0"/>
            <wp:docPr id="6" name="图片 6" descr="@@@f69a4407-9bda-4222-889b-2d0334e3c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0015" descr="@@@f69a4407-9bda-4222-889b-2d0334e3c476"/>
                    <pic:cNvPicPr>
                      <a:picLocks noChangeAspect="1" noChangeArrowheads="1"/>
                    </pic:cNvPicPr>
                  </pic:nvPicPr>
                  <pic:blipFill>
                    <a:blip xmlns:r="http://schemas.openxmlformats.org/officeDocument/2006/relationships" r:embed="rId41">
                      <a:extLst>
                        <a:ext xmlns:a="http://schemas.openxmlformats.org/drawingml/2006/main" uri="{28A0092B-C50C-407E-A947-70E740481C1C}">
                          <a14:useLocalDpi xmlns:a14="http://schemas.microsoft.com/office/drawing/2010/main" val="0"/>
                        </a:ext>
                      </a:extLst>
                    </a:blip>
                    <a:stretch>
                      <a:fillRect/>
                    </a:stretch>
                  </pic:blipFill>
                  <pic:spPr bwMode="auto">
                    <a:xfrm>
                      <a:off x="0" y="0"/>
                      <a:ext cx="3943350" cy="2000250"/>
                    </a:xfrm>
                    <a:prstGeom prst="rect">
                      <a:avLst/>
                    </a:prstGeom>
                    <a:noFill/>
                    <a:ln>
                      <a:noFill/>
                    </a:ln>
                  </pic:spPr>
                </pic:pic>
              </a:graphicData>
            </a:graphic>
          </wp:inline>
        </w:drawing>
      </w:r>
    </w:p>
    <w:p w:rsidR="002F42E9" w:rsidRPr="004C0DF3" w:rsidP="002F42E9">
      <w:pPr>
        <w:spacing w:line="360" w:lineRule="auto"/>
        <w:ind w:firstLine="420"/>
        <w:jc w:val="left"/>
        <w:textAlignment w:val="center"/>
      </w:pPr>
      <w:r w:rsidRPr="004C0DF3">
        <w:rPr>
          <w:rFonts w:eastAsia="楷体"/>
        </w:rPr>
        <w:t>材料二</w:t>
      </w:r>
      <w:r w:rsidRPr="004C0DF3">
        <w:rPr>
          <w:rFonts w:eastAsia="Times New Roman"/>
          <w:kern w:val="0"/>
          <w:sz w:val="24"/>
          <w:szCs w:val="24"/>
        </w:rPr>
        <w:t>  </w:t>
      </w:r>
      <w:r w:rsidRPr="004C0DF3">
        <w:t>13</w:t>
      </w:r>
      <w:r w:rsidRPr="004C0DF3">
        <w:rPr>
          <w:rFonts w:eastAsia="楷体"/>
        </w:rPr>
        <w:t>世纪的欧洲处于变革的阵痛之中，在经济上变得越来越商业化和工业化工商业的兴起促进了城市生活的产生，新的城市生活又使中世纪社会产生了市民阶级，市民阶级公开提出政治代表权和在法律面前平等的要求。这些经济社会变革深刻地改变了欧洲的经济社会环境和社会结构。</w:t>
      </w:r>
    </w:p>
    <w:p w:rsidR="002F42E9" w:rsidRPr="004C0DF3" w:rsidP="002F42E9">
      <w:pPr>
        <w:spacing w:line="360" w:lineRule="auto"/>
        <w:ind w:firstLine="420"/>
        <w:jc w:val="right"/>
        <w:textAlignment w:val="center"/>
      </w:pPr>
      <w:r w:rsidRPr="004C0DF3">
        <w:rPr>
          <w:rFonts w:eastAsia="楷体"/>
        </w:rPr>
        <w:t>——</w:t>
      </w:r>
      <w:r w:rsidRPr="004C0DF3">
        <w:rPr>
          <w:rFonts w:eastAsia="楷体"/>
        </w:rPr>
        <w:t>摘编自</w:t>
      </w:r>
      <w:r w:rsidRPr="004C0DF3">
        <w:rPr>
          <w:rFonts w:eastAsia="楷体"/>
        </w:rPr>
        <w:t>[</w:t>
      </w:r>
      <w:r w:rsidRPr="004C0DF3">
        <w:rPr>
          <w:rFonts w:eastAsia="楷体"/>
        </w:rPr>
        <w:t>美</w:t>
      </w:r>
      <w:r w:rsidRPr="004C0DF3">
        <w:rPr>
          <w:rFonts w:eastAsia="楷体"/>
        </w:rPr>
        <w:t>]</w:t>
      </w:r>
      <w:r w:rsidRPr="004C0DF3">
        <w:rPr>
          <w:rFonts w:eastAsia="楷体"/>
        </w:rPr>
        <w:t>詹姆斯</w:t>
      </w:r>
      <w:r w:rsidRPr="004C0DF3">
        <w:rPr>
          <w:rFonts w:ascii="MS Mincho" w:eastAsia="MS Mincho" w:hAnsi="MS Mincho" w:cs="MS Mincho" w:hint="eastAsia"/>
        </w:rPr>
        <w:t>・</w:t>
      </w:r>
      <w:r w:rsidRPr="004C0DF3">
        <w:t>W</w:t>
      </w:r>
      <w:r w:rsidRPr="004C0DF3">
        <w:rPr>
          <w:rFonts w:ascii="MS Mincho" w:eastAsia="MS Mincho" w:hAnsi="MS Mincho" w:cs="MS Mincho" w:hint="eastAsia"/>
        </w:rPr>
        <w:t>・</w:t>
      </w:r>
      <w:r w:rsidRPr="004C0DF3">
        <w:rPr>
          <w:rFonts w:eastAsia="楷体"/>
        </w:rPr>
        <w:t>汤普逊《中世纪晚期欧洲经济社会史》</w:t>
      </w:r>
    </w:p>
    <w:p w:rsidR="002F42E9" w:rsidRPr="004C0DF3" w:rsidP="002F42E9">
      <w:pPr>
        <w:spacing w:line="360" w:lineRule="auto"/>
        <w:jc w:val="left"/>
        <w:textAlignment w:val="center"/>
      </w:pPr>
      <w:r w:rsidRPr="004C0DF3">
        <w:t>(1)</w:t>
      </w:r>
      <w:r w:rsidRPr="004C0DF3">
        <w:t>根据材料一，结合所学知识，指出图</w:t>
      </w:r>
      <w:r w:rsidRPr="004C0DF3">
        <w:t>A</w:t>
      </w:r>
      <w:r w:rsidRPr="004C0DF3">
        <w:t>反映的是哪国的什么制度？这一制度是以什么为纽带而形成的？图</w:t>
      </w:r>
      <w:r w:rsidRPr="004C0DF3">
        <w:t>B</w:t>
      </w:r>
      <w:r w:rsidRPr="004C0DF3">
        <w:t>反映的是哪一重要的农业组织形式？它的性质如何？</w:t>
      </w:r>
    </w:p>
    <w:p w:rsidR="002F42E9" w:rsidRPr="004C0DF3" w:rsidP="002F42E9">
      <w:pPr>
        <w:spacing w:line="360" w:lineRule="auto"/>
        <w:jc w:val="left"/>
        <w:textAlignment w:val="center"/>
      </w:pPr>
      <w:r w:rsidRPr="004C0DF3">
        <w:t>(2)</w:t>
      </w:r>
      <w:r w:rsidRPr="004C0DF3">
        <w:t>根据材料二，概括</w:t>
      </w:r>
      <w:r w:rsidRPr="004C0DF3">
        <w:t>13</w:t>
      </w:r>
      <w:r w:rsidRPr="004C0DF3">
        <w:t>世纪欧洲</w:t>
      </w:r>
      <w:r w:rsidRPr="004C0DF3">
        <w:t>“</w:t>
      </w:r>
      <w:r w:rsidRPr="004C0DF3">
        <w:t>经济社会变革</w:t>
      </w:r>
      <w:r w:rsidRPr="004C0DF3">
        <w:t>”</w:t>
      </w:r>
      <w:r w:rsidRPr="004C0DF3">
        <w:t>的主要表现。结合所学知识，分析这些变革产生的影响。</w:t>
      </w:r>
    </w:p>
    <w:p w:rsidR="002F42E9" w:rsidRPr="004C0DF3" w:rsidP="002F42E9">
      <w:pPr>
        <w:spacing w:line="360" w:lineRule="auto"/>
        <w:jc w:val="left"/>
        <w:textAlignment w:val="center"/>
      </w:pPr>
      <w:r w:rsidRPr="004C0DF3">
        <w:t>(3)</w:t>
      </w:r>
      <w:r w:rsidRPr="004C0DF3">
        <w:t>综合上述材料，谈谈你从西欧的发展历程中得出的规律性认识。</w:t>
      </w:r>
    </w:p>
    <w:p w:rsidR="002F42E9" w:rsidRPr="004C0DF3" w:rsidP="002F42E9">
      <w:pPr>
        <w:spacing w:line="360" w:lineRule="auto"/>
        <w:jc w:val="left"/>
        <w:textAlignment w:val="center"/>
      </w:pPr>
      <w:r w:rsidRPr="004C0DF3">
        <w:t>12</w:t>
      </w:r>
      <w:r w:rsidRPr="004C0DF3">
        <w:t>．阅读下列材料：</w:t>
      </w:r>
    </w:p>
    <w:p w:rsidR="002F42E9" w:rsidRPr="004C0DF3" w:rsidP="002F42E9">
      <w:pPr>
        <w:spacing w:line="360" w:lineRule="auto"/>
        <w:ind w:firstLine="420"/>
        <w:jc w:val="left"/>
        <w:textAlignment w:val="center"/>
      </w:pPr>
      <w:r w:rsidRPr="004C0DF3">
        <w:rPr>
          <w:rFonts w:eastAsia="楷体"/>
        </w:rPr>
        <w:t>材料一在西欧，任何一块土地一旦封授</w:t>
      </w:r>
      <w:r w:rsidRPr="004C0DF3">
        <w:rPr>
          <w:rFonts w:eastAsia="楷体"/>
        </w:rPr>
        <w:t>,</w:t>
      </w:r>
      <w:r w:rsidRPr="004C0DF3">
        <w:rPr>
          <w:rFonts w:eastAsia="楷体"/>
        </w:rPr>
        <w:t>土地上的管理权及所有其他的权力包括经济权，司法权、治安权、警察权、铸币权、军事权等全部转移到土地受领人手里</w:t>
      </w:r>
      <w:r w:rsidRPr="004C0DF3">
        <w:rPr>
          <w:rFonts w:eastAsia="楷体"/>
        </w:rPr>
        <w:t>……</w:t>
      </w:r>
      <w:r w:rsidRPr="004C0DF3">
        <w:rPr>
          <w:rFonts w:eastAsia="楷体"/>
        </w:rPr>
        <w:t>封臣在自己的采邑拥有独立的政治权，每个领主都行使完全的司法和行政权，每个庄园都是一个独立的司法、行政单位，正如恩格斯所言：</w:t>
      </w:r>
      <w:r w:rsidRPr="004C0DF3">
        <w:rPr>
          <w:rFonts w:eastAsia="楷体"/>
        </w:rPr>
        <w:t>“</w:t>
      </w:r>
      <w:r w:rsidRPr="004C0DF3">
        <w:rPr>
          <w:rFonts w:eastAsia="楷体"/>
        </w:rPr>
        <w:t>领主身兼立法者、裁判官和判决执行人，他成了自己领地上的完全不受任何限制的统治者。</w:t>
      </w:r>
      <w:r w:rsidRPr="004C0DF3">
        <w:rPr>
          <w:rFonts w:eastAsia="楷体"/>
        </w:rPr>
        <w:t>”</w:t>
      </w:r>
    </w:p>
    <w:p w:rsidR="002F42E9" w:rsidRPr="004C0DF3" w:rsidP="002F42E9">
      <w:pPr>
        <w:spacing w:line="360" w:lineRule="auto"/>
        <w:ind w:firstLine="420"/>
        <w:jc w:val="right"/>
        <w:textAlignment w:val="center"/>
      </w:pPr>
      <w:r w:rsidRPr="004C0DF3">
        <w:rPr>
          <w:rFonts w:eastAsia="楷体"/>
        </w:rPr>
        <w:t>——</w:t>
      </w:r>
      <w:r w:rsidRPr="004C0DF3">
        <w:rPr>
          <w:rFonts w:eastAsia="楷体"/>
        </w:rPr>
        <w:t>北大历史系教授钱乘旦</w:t>
      </w:r>
    </w:p>
    <w:p w:rsidR="002F42E9" w:rsidRPr="004C0DF3" w:rsidP="002F42E9">
      <w:pPr>
        <w:spacing w:line="360" w:lineRule="auto"/>
        <w:ind w:firstLine="420"/>
        <w:jc w:val="left"/>
        <w:textAlignment w:val="center"/>
        <w:sectPr w:rsidSect="008F200F">
          <w:headerReference w:type="even" r:id="rId42"/>
          <w:headerReference w:type="default" r:id="rId43"/>
          <w:footerReference w:type="even" r:id="rId44"/>
          <w:footerReference w:type="default" r:id="rId45"/>
          <w:headerReference w:type="first" r:id="rId46"/>
          <w:footerReference w:type="first" r:id="rId47"/>
          <w:type w:val="nextPage"/>
          <w:pgSz w:w="11906" w:h="16838"/>
          <w:pgMar w:top="1134" w:right="1304" w:bottom="1134" w:left="1304" w:header="851" w:footer="992" w:gutter="0"/>
          <w:pgNumType w:start="6"/>
          <w:cols w:space="425"/>
          <w:titlePg w:val="0"/>
          <w:docGrid w:type="lines" w:linePitch="312"/>
        </w:sectPr>
      </w:pPr>
      <w:r w:rsidRPr="004C0DF3">
        <w:rPr>
          <w:rFonts w:eastAsia="楷体"/>
        </w:rPr>
        <w:t>材料二领主可以在以下几个方面从采邑上获利。第一，领地上的收成直接归领主所有。通常领地占到整个采邑的四分之三到三分之一；但它也以条地的形式被分散到领地的各个地方</w:t>
      </w:r>
      <w:r w:rsidRPr="004C0DF3">
        <w:rPr>
          <w:rFonts w:eastAsia="楷体"/>
        </w:rPr>
        <w:t>.</w:t>
      </w:r>
      <w:r w:rsidRPr="004C0DF3">
        <w:rPr>
          <w:rFonts w:eastAsia="楷体"/>
        </w:rPr>
        <w:t>第二，领主可以从佃农缴付的地租里获利。付租的形式可以是现金、货品（有时候是收成的一部分，或者一定数量的鸡蛋、母鸡或者其他商品</w:t>
      </w:r>
      <w:r w:rsidRPr="004C0DF3">
        <w:rPr>
          <w:rFonts w:eastAsia="楷体"/>
        </w:rPr>
        <w:t>)</w:t>
      </w:r>
      <w:r w:rsidRPr="004C0DF3">
        <w:rPr>
          <w:rFonts w:eastAsia="楷体"/>
        </w:rPr>
        <w:t>，也可以是劳动</w:t>
      </w:r>
      <w:r w:rsidRPr="004C0DF3">
        <w:rPr>
          <w:rFonts w:eastAsia="楷体"/>
        </w:rPr>
        <w:t>……</w:t>
      </w:r>
    </w:p>
    <w:p w:rsidR="002F42E9" w:rsidRPr="004C0DF3" w:rsidP="002F42E9">
      <w:pPr>
        <w:spacing w:line="360" w:lineRule="auto"/>
        <w:ind w:firstLine="420"/>
        <w:jc w:val="left"/>
        <w:textAlignment w:val="center"/>
      </w:pPr>
      <w:r w:rsidRPr="004C0DF3">
        <w:rPr>
          <w:rFonts w:eastAsia="楷体"/>
        </w:rPr>
        <w:t>第三，领主可以征收草地、林地、水磨、榨汁机和炉子的使用费。</w:t>
      </w:r>
    </w:p>
    <w:p w:rsidR="002F42E9" w:rsidRPr="004C0DF3" w:rsidP="002F42E9">
      <w:pPr>
        <w:spacing w:line="360" w:lineRule="auto"/>
        <w:ind w:firstLine="420"/>
        <w:jc w:val="right"/>
        <w:textAlignment w:val="center"/>
      </w:pPr>
      <w:r w:rsidRPr="004C0DF3">
        <w:rPr>
          <w:rFonts w:eastAsia="楷体"/>
        </w:rPr>
        <w:t>——</w:t>
      </w:r>
      <w:r w:rsidRPr="004C0DF3">
        <w:rPr>
          <w:rFonts w:eastAsia="楷体"/>
        </w:rPr>
        <w:t>朱迪斯</w:t>
      </w:r>
      <w:r w:rsidRPr="004C0DF3">
        <w:rPr>
          <w:rFonts w:eastAsia="楷体"/>
        </w:rPr>
        <w:t>·M·</w:t>
      </w:r>
      <w:r w:rsidRPr="004C0DF3">
        <w:rPr>
          <w:rFonts w:eastAsia="楷体"/>
        </w:rPr>
        <w:t>本内特、</w:t>
      </w:r>
      <w:r w:rsidRPr="004C0DF3">
        <w:rPr>
          <w:rFonts w:eastAsia="楷体"/>
        </w:rPr>
        <w:t>C·</w:t>
      </w:r>
      <w:r w:rsidRPr="004C0DF3">
        <w:rPr>
          <w:rFonts w:eastAsia="楷体"/>
        </w:rPr>
        <w:t>沃伦霍利斯特（欧洲中世纪史》</w:t>
      </w:r>
    </w:p>
    <w:p w:rsidR="002F42E9" w:rsidRPr="004C0DF3" w:rsidP="002F42E9">
      <w:pPr>
        <w:spacing w:line="360" w:lineRule="auto"/>
        <w:ind w:firstLine="420"/>
        <w:jc w:val="left"/>
        <w:textAlignment w:val="center"/>
      </w:pPr>
      <w:r w:rsidRPr="004C0DF3">
        <w:rPr>
          <w:rFonts w:eastAsia="楷体"/>
        </w:rPr>
        <w:t>材料三</w:t>
      </w:r>
      <w:r w:rsidRPr="004C0DF3">
        <w:rPr>
          <w:rFonts w:eastAsia="Times New Roman"/>
          <w:kern w:val="0"/>
          <w:sz w:val="24"/>
          <w:szCs w:val="24"/>
        </w:rPr>
        <w:t>    </w:t>
      </w:r>
      <w:r w:rsidRPr="004C0DF3">
        <w:rPr>
          <w:rFonts w:eastAsia="楷体"/>
        </w:rPr>
        <w:t>汉代的大地产有些是私人经营的田庄，这些田庄往往是集农、林、牧、渔、园艺、手工业为一体的生产组织。大田庄还建立了自己的武装</w:t>
      </w:r>
      <w:r w:rsidRPr="004C0DF3">
        <w:rPr>
          <w:rFonts w:eastAsia="楷体"/>
        </w:rPr>
        <w:t>…</w:t>
      </w:r>
      <w:r w:rsidRPr="004C0DF3">
        <w:rPr>
          <w:rFonts w:eastAsia="楷体"/>
        </w:rPr>
        <w:t>地产一般是分配给佃农耕种的，地主只向农民收取地租，而不组织生产，地租率一般为产量的</w:t>
      </w:r>
      <w:r w:rsidRPr="004C0DF3">
        <w:rPr>
          <w:rFonts w:eastAsia="楷体"/>
        </w:rPr>
        <w:t>50%</w:t>
      </w:r>
      <w:r w:rsidRPr="004C0DF3">
        <w:rPr>
          <w:rFonts w:eastAsia="楷体"/>
        </w:rPr>
        <w:t>。</w:t>
      </w:r>
    </w:p>
    <w:p w:rsidR="002F42E9" w:rsidRPr="004C0DF3" w:rsidP="002F42E9">
      <w:pPr>
        <w:spacing w:line="360" w:lineRule="auto"/>
        <w:ind w:firstLine="420"/>
        <w:jc w:val="right"/>
        <w:textAlignment w:val="center"/>
      </w:pPr>
      <w:r w:rsidRPr="004C0DF3">
        <w:rPr>
          <w:rFonts w:eastAsia="楷体"/>
        </w:rPr>
        <w:t>——</w:t>
      </w:r>
      <w:r w:rsidRPr="004C0DF3">
        <w:rPr>
          <w:rFonts w:eastAsia="楷体"/>
        </w:rPr>
        <w:t>马克垚《世界文明史》</w:t>
      </w:r>
    </w:p>
    <w:p w:rsidR="002F42E9" w:rsidRPr="004C0DF3" w:rsidP="002F42E9">
      <w:pPr>
        <w:spacing w:line="360" w:lineRule="auto"/>
        <w:jc w:val="left"/>
        <w:textAlignment w:val="center"/>
      </w:pPr>
      <w:r w:rsidRPr="004C0DF3">
        <w:t>请回答：</w:t>
      </w:r>
    </w:p>
    <w:p w:rsidR="002F42E9" w:rsidRPr="004C0DF3" w:rsidP="002F42E9">
      <w:pPr>
        <w:spacing w:line="360" w:lineRule="auto"/>
        <w:jc w:val="left"/>
        <w:textAlignment w:val="center"/>
      </w:pPr>
      <w:r w:rsidRPr="004C0DF3">
        <w:t>(1)</w:t>
      </w:r>
      <w:r w:rsidRPr="004C0DF3">
        <w:t>根据材料一，概括西欧庄园的特点。结合所学知识，指出西欧庄园的形成与什么制度的推动有关。</w:t>
      </w:r>
    </w:p>
    <w:p w:rsidR="002F42E9" w:rsidRPr="004C0DF3" w:rsidP="002F42E9">
      <w:pPr>
        <w:spacing w:line="360" w:lineRule="auto"/>
        <w:jc w:val="left"/>
        <w:textAlignment w:val="center"/>
      </w:pPr>
      <w:r w:rsidRPr="004C0DF3">
        <w:t>(2)</w:t>
      </w:r>
      <w:r w:rsidRPr="004C0DF3">
        <w:t>根据材料二，农奴要向领主交纳哪几类地租？</w:t>
      </w:r>
    </w:p>
    <w:p w:rsidR="002F42E9" w:rsidRPr="004C0DF3" w:rsidP="002F42E9">
      <w:pPr>
        <w:spacing w:line="360" w:lineRule="auto"/>
        <w:jc w:val="left"/>
        <w:textAlignment w:val="center"/>
      </w:pPr>
      <w:r w:rsidRPr="004C0DF3">
        <w:t>(3)</w:t>
      </w:r>
      <w:r w:rsidRPr="004C0DF3">
        <w:t>综上所述，归纳西欧庄园与汉代庄园的异同。</w:t>
      </w:r>
    </w:p>
    <w:p w:rsidR="002F42E9" w:rsidRPr="004C0DF3" w:rsidP="002F42E9">
      <w:pPr>
        <w:spacing w:line="360" w:lineRule="auto"/>
        <w:jc w:val="left"/>
        <w:textAlignment w:val="center"/>
      </w:pPr>
      <w:r w:rsidRPr="004C0DF3">
        <w:t>13</w:t>
      </w:r>
      <w:r w:rsidRPr="004C0DF3">
        <w:t>．</w:t>
      </w:r>
      <w:r w:rsidRPr="004C0DF3">
        <w:rPr>
          <w:rFonts w:eastAsia="楷体"/>
        </w:rPr>
        <w:t>看图回答问题：</w:t>
      </w:r>
    </w:p>
    <w:p w:rsidR="002F42E9" w:rsidRPr="004C0DF3" w:rsidP="002F42E9">
      <w:pPr>
        <w:spacing w:line="360" w:lineRule="auto"/>
        <w:jc w:val="center"/>
        <w:textAlignment w:val="center"/>
      </w:pPr>
      <w:r>
        <w:rPr>
          <w:rFonts w:eastAsia="Times New Roman"/>
          <w:noProof/>
          <w:kern w:val="0"/>
          <w:sz w:val="24"/>
          <w:szCs w:val="24"/>
        </w:rPr>
        <w:drawing>
          <wp:inline distT="0" distB="0" distL="0" distR="0">
            <wp:extent cx="2047875" cy="1571625"/>
            <wp:effectExtent l="0" t="0" r="0" b="0"/>
            <wp:docPr id="5" name="图片 5" descr="@@@0c518b3d6b5e467fbf4ae8b57ddfdbf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0017" descr="@@@0c518b3d6b5e467fbf4ae8b57ddfdbf8"/>
                    <pic:cNvPicPr>
                      <a:picLocks noChangeAspect="1" noChangeArrowheads="1"/>
                    </pic:cNvPicPr>
                  </pic:nvPicPr>
                  <pic:blipFill>
                    <a:blip xmlns:r="http://schemas.openxmlformats.org/officeDocument/2006/relationships" r:embed="rId48">
                      <a:extLst>
                        <a:ext xmlns:a="http://schemas.openxmlformats.org/drawingml/2006/main" uri="{28A0092B-C50C-407E-A947-70E740481C1C}">
                          <a14:useLocalDpi xmlns:a14="http://schemas.microsoft.com/office/drawing/2010/main" val="0"/>
                        </a:ext>
                      </a:extLst>
                    </a:blip>
                    <a:stretch>
                      <a:fillRect/>
                    </a:stretch>
                  </pic:blipFill>
                  <pic:spPr bwMode="auto">
                    <a:xfrm>
                      <a:off x="0" y="0"/>
                      <a:ext cx="2047875" cy="1571625"/>
                    </a:xfrm>
                    <a:prstGeom prst="rect">
                      <a:avLst/>
                    </a:prstGeom>
                    <a:noFill/>
                    <a:ln>
                      <a:noFill/>
                    </a:ln>
                  </pic:spPr>
                </pic:pic>
              </a:graphicData>
            </a:graphic>
          </wp:inline>
        </w:drawing>
      </w:r>
      <w:r>
        <w:rPr>
          <w:rFonts w:eastAsia="Times New Roman"/>
          <w:noProof/>
          <w:kern w:val="0"/>
          <w:sz w:val="24"/>
          <w:szCs w:val="24"/>
        </w:rPr>
        <w:drawing>
          <wp:inline distT="0" distB="0" distL="0" distR="0">
            <wp:extent cx="2600325" cy="1533525"/>
            <wp:effectExtent l="0" t="0" r="0" b="0"/>
            <wp:docPr id="4" name="图片 4" descr="@@@d02c2dfc5db1447ab206eeb44cf84d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0019" descr="@@@d02c2dfc5db1447ab206eeb44cf84d60"/>
                    <pic:cNvPicPr>
                      <a:picLocks noChangeAspect="1" noChangeArrowheads="1"/>
                    </pic:cNvPicPr>
                  </pic:nvPicPr>
                  <pic:blipFill>
                    <a:blip xmlns:r="http://schemas.openxmlformats.org/officeDocument/2006/relationships" r:embed="rId49">
                      <a:extLst>
                        <a:ext xmlns:a="http://schemas.openxmlformats.org/drawingml/2006/main" uri="{28A0092B-C50C-407E-A947-70E740481C1C}">
                          <a14:useLocalDpi xmlns:a14="http://schemas.microsoft.com/office/drawing/2010/main" val="0"/>
                        </a:ext>
                      </a:extLst>
                    </a:blip>
                    <a:stretch>
                      <a:fillRect/>
                    </a:stretch>
                  </pic:blipFill>
                  <pic:spPr bwMode="auto">
                    <a:xfrm>
                      <a:off x="0" y="0"/>
                      <a:ext cx="2600325" cy="1533525"/>
                    </a:xfrm>
                    <a:prstGeom prst="rect">
                      <a:avLst/>
                    </a:prstGeom>
                    <a:noFill/>
                    <a:ln>
                      <a:noFill/>
                    </a:ln>
                  </pic:spPr>
                </pic:pic>
              </a:graphicData>
            </a:graphic>
          </wp:inline>
        </w:drawing>
      </w:r>
    </w:p>
    <w:p w:rsidR="002F42E9" w:rsidRPr="004C0DF3" w:rsidP="002F42E9">
      <w:pPr>
        <w:spacing w:line="360" w:lineRule="auto"/>
        <w:ind w:firstLine="420"/>
        <w:jc w:val="left"/>
        <w:textAlignment w:val="center"/>
      </w:pPr>
      <w:r w:rsidRPr="004C0DF3">
        <w:t>（</w:t>
      </w:r>
      <w:r w:rsidRPr="004C0DF3">
        <w:t>1</w:t>
      </w:r>
      <w:r w:rsidRPr="004C0DF3">
        <w:t>）根据图一回答：这种现象最早出现的国家是哪个民族建立的？是以什么为纽带而形成的？这种现象形成对西欧社会产生了何影响？</w:t>
      </w:r>
    </w:p>
    <w:p w:rsidR="002F42E9" w:rsidRPr="004C0DF3" w:rsidP="002F42E9">
      <w:pPr>
        <w:spacing w:line="360" w:lineRule="auto"/>
        <w:ind w:firstLine="420"/>
        <w:jc w:val="left"/>
        <w:textAlignment w:val="center"/>
      </w:pPr>
      <w:r w:rsidRPr="004C0DF3">
        <w:t>（</w:t>
      </w:r>
      <w:r w:rsidRPr="004C0DF3">
        <w:t>2</w:t>
      </w:r>
      <w:r w:rsidRPr="004C0DF3">
        <w:t>）根据图二回答：这一时期欧洲庄园最大特点是什么？它的主人和劳动者分别是谁？周围的地被称为什么地？在庄园内起到维护公共秩序作用的机构是什么？</w:t>
      </w:r>
    </w:p>
    <w:p w:rsidR="002F42E9" w:rsidRPr="004C0DF3" w:rsidP="002F42E9">
      <w:pPr>
        <w:spacing w:line="360" w:lineRule="auto"/>
        <w:jc w:val="left"/>
        <w:textAlignment w:val="center"/>
      </w:pPr>
      <w:r w:rsidRPr="004C0DF3">
        <w:t>14</w:t>
      </w:r>
      <w:r w:rsidRPr="004C0DF3">
        <w:t>．阅读下列材料，回答问题。</w:t>
      </w:r>
    </w:p>
    <w:p w:rsidR="002F42E9" w:rsidRPr="004C0DF3" w:rsidP="002F42E9">
      <w:pPr>
        <w:spacing w:line="360" w:lineRule="auto"/>
        <w:ind w:firstLine="420"/>
        <w:jc w:val="left"/>
        <w:textAlignment w:val="center"/>
      </w:pPr>
      <w:r w:rsidRPr="004C0DF3">
        <w:rPr>
          <w:rFonts w:eastAsia="楷体"/>
        </w:rPr>
        <w:t>材料一</w:t>
      </w:r>
      <w:r w:rsidRPr="004C0DF3">
        <w:rPr>
          <w:rFonts w:eastAsia="Times New Roman"/>
          <w:kern w:val="0"/>
          <w:sz w:val="24"/>
          <w:szCs w:val="24"/>
        </w:rPr>
        <w:t>  </w:t>
      </w:r>
      <w:r w:rsidRPr="004C0DF3">
        <w:rPr>
          <w:rFonts w:eastAsia="楷体"/>
        </w:rPr>
        <w:t>10</w:t>
      </w:r>
      <w:r w:rsidRPr="004C0DF3">
        <w:rPr>
          <w:rFonts w:eastAsia="楷体"/>
        </w:rPr>
        <w:t>到</w:t>
      </w:r>
      <w:r w:rsidRPr="004C0DF3">
        <w:rPr>
          <w:rFonts w:eastAsia="楷体"/>
        </w:rPr>
        <w:t>11</w:t>
      </w:r>
      <w:r w:rsidRPr="004C0DF3">
        <w:rPr>
          <w:rFonts w:eastAsia="楷体"/>
        </w:rPr>
        <w:t>世纪，随着铁犁等先进工具的广泛使用，农业生产获得了长足的进步，劳动生产率大为提高，农产品总量显著增加，在满足农村人口需要的同时还出现了剩余</w:t>
      </w:r>
      <w:r w:rsidRPr="004C0DF3">
        <w:rPr>
          <w:rFonts w:eastAsia="楷体"/>
        </w:rPr>
        <w:t>……</w:t>
      </w:r>
      <w:r w:rsidRPr="004C0DF3">
        <w:rPr>
          <w:rFonts w:eastAsia="楷体"/>
        </w:rPr>
        <w:t>手工业技术使之演变为许多需要专门技巧的部门，这就使得手工业和农业的分离成为一种必然趋势。脱离农业的手工业生产的目的在于追求交换价值，各类商人应运而生，商品交换日趋活跃。手工业者和商人自发聚集到港湾、城堡、交通枢纽和行政中心附近，这些地方逐渐演变成为城市。</w:t>
      </w:r>
    </w:p>
    <w:p w:rsidR="002F42E9" w:rsidRPr="004C0DF3" w:rsidP="002F42E9">
      <w:pPr>
        <w:spacing w:line="360" w:lineRule="auto"/>
        <w:ind w:firstLine="420"/>
        <w:jc w:val="right"/>
        <w:textAlignment w:val="center"/>
      </w:pPr>
      <w:r w:rsidRPr="004C0DF3">
        <w:rPr>
          <w:rFonts w:eastAsia="楷体"/>
        </w:rPr>
        <w:t>——</w:t>
      </w:r>
      <w:r w:rsidRPr="004C0DF3">
        <w:rPr>
          <w:rFonts w:eastAsia="楷体"/>
        </w:rPr>
        <w:t>沈坚、金志霖著《前工业文明与地域性历史</w:t>
      </w:r>
      <w:r w:rsidRPr="004C0DF3">
        <w:rPr>
          <w:rFonts w:eastAsia="楷体"/>
        </w:rPr>
        <w:t>——1500</w:t>
      </w:r>
      <w:r w:rsidRPr="004C0DF3">
        <w:rPr>
          <w:rFonts w:eastAsia="楷体"/>
        </w:rPr>
        <w:t>年以前的世界》</w:t>
      </w:r>
    </w:p>
    <w:p w:rsidR="002F42E9" w:rsidRPr="004C0DF3" w:rsidP="002F42E9">
      <w:pPr>
        <w:spacing w:line="360" w:lineRule="auto"/>
        <w:ind w:firstLine="420"/>
        <w:jc w:val="left"/>
        <w:textAlignment w:val="center"/>
        <w:sectPr w:rsidSect="008F200F">
          <w:headerReference w:type="even" r:id="rId50"/>
          <w:headerReference w:type="default" r:id="rId51"/>
          <w:footerReference w:type="even" r:id="rId52"/>
          <w:footerReference w:type="default" r:id="rId53"/>
          <w:headerReference w:type="first" r:id="rId54"/>
          <w:footerReference w:type="first" r:id="rId55"/>
          <w:type w:val="nextPage"/>
          <w:pgSz w:w="11906" w:h="16838"/>
          <w:pgMar w:top="1134" w:right="1304" w:bottom="1134" w:left="1304" w:header="851" w:footer="992" w:gutter="0"/>
          <w:pgNumType w:start="7"/>
          <w:cols w:space="425"/>
          <w:titlePg w:val="0"/>
          <w:docGrid w:type="lines" w:linePitch="312"/>
        </w:sectPr>
      </w:pPr>
      <w:r w:rsidRPr="004C0DF3">
        <w:rPr>
          <w:rFonts w:eastAsia="楷体"/>
        </w:rPr>
        <w:t>材料二</w:t>
      </w:r>
      <w:r w:rsidRPr="004C0DF3">
        <w:rPr>
          <w:rFonts w:eastAsia="Times New Roman"/>
          <w:kern w:val="0"/>
          <w:sz w:val="24"/>
          <w:szCs w:val="24"/>
        </w:rPr>
        <w:t>  </w:t>
      </w:r>
      <w:r w:rsidRPr="004C0DF3">
        <w:rPr>
          <w:rFonts w:eastAsia="楷体"/>
        </w:rPr>
        <w:t>十字军东征沟通了东西方接触的渠道，扩大了西方对东方奢侈品的需求。萎缩了几百年的商品活动又活跃兴旺起来</w:t>
      </w:r>
      <w:r w:rsidRPr="004C0DF3">
        <w:rPr>
          <w:rFonts w:eastAsia="楷体"/>
        </w:rPr>
        <w:t>……</w:t>
      </w:r>
      <w:r w:rsidRPr="004C0DF3">
        <w:rPr>
          <w:rFonts w:eastAsia="楷体"/>
        </w:rPr>
        <w:t>自治城市蓬勃兴起。自治城市作为经济中心、贸易中心积敛了大量财富，富裕的城市为创办大学提供了大笔经费</w:t>
      </w:r>
      <w:r w:rsidRPr="004C0DF3">
        <w:rPr>
          <w:rFonts w:eastAsia="楷体"/>
        </w:rPr>
        <w:t>……</w:t>
      </w:r>
    </w:p>
    <w:p w:rsidR="002F42E9" w:rsidRPr="004C0DF3" w:rsidP="002F42E9">
      <w:pPr>
        <w:spacing w:line="360" w:lineRule="auto"/>
        <w:ind w:firstLine="420"/>
        <w:jc w:val="left"/>
        <w:textAlignment w:val="center"/>
      </w:pPr>
      <w:r w:rsidRPr="004C0DF3">
        <w:rPr>
          <w:rFonts w:eastAsia="楷体"/>
        </w:rPr>
        <w:t>另外，还有不少富豪人家捐资兴办大学，或资助贫寒子弟上大学。</w:t>
      </w:r>
    </w:p>
    <w:p w:rsidR="002F42E9" w:rsidRPr="004C0DF3" w:rsidP="002F42E9">
      <w:pPr>
        <w:spacing w:line="360" w:lineRule="auto"/>
        <w:ind w:firstLine="420"/>
        <w:jc w:val="right"/>
        <w:textAlignment w:val="center"/>
      </w:pPr>
      <w:r w:rsidRPr="004C0DF3">
        <w:rPr>
          <w:rFonts w:eastAsia="楷体"/>
        </w:rPr>
        <w:t>——</w:t>
      </w:r>
      <w:r w:rsidRPr="004C0DF3">
        <w:rPr>
          <w:rFonts w:eastAsia="楷体"/>
        </w:rPr>
        <w:t>摘编自《浅谈中世纪欧洲大学的形成》</w:t>
      </w:r>
    </w:p>
    <w:p w:rsidR="002F42E9" w:rsidRPr="004C0DF3" w:rsidP="002F42E9">
      <w:pPr>
        <w:spacing w:line="360" w:lineRule="auto"/>
        <w:jc w:val="left"/>
        <w:textAlignment w:val="center"/>
      </w:pPr>
      <w:r w:rsidRPr="004C0DF3">
        <w:t>(1)</w:t>
      </w:r>
      <w:r w:rsidRPr="004C0DF3">
        <w:t>据材料一，分析</w:t>
      </w:r>
      <w:r w:rsidRPr="004C0DF3">
        <w:t>“</w:t>
      </w:r>
      <w:r w:rsidRPr="004C0DF3">
        <w:t>手工业和农业的分离成为一种必然趋势</w:t>
      </w:r>
      <w:r w:rsidRPr="004C0DF3">
        <w:t>”</w:t>
      </w:r>
      <w:r w:rsidRPr="004C0DF3">
        <w:t>的原因。</w:t>
      </w:r>
    </w:p>
    <w:p w:rsidR="002F42E9" w:rsidRPr="004C0DF3" w:rsidP="002F42E9">
      <w:pPr>
        <w:spacing w:line="360" w:lineRule="auto"/>
        <w:jc w:val="left"/>
        <w:textAlignment w:val="center"/>
      </w:pPr>
      <w:r w:rsidRPr="004C0DF3">
        <w:t>(2)</w:t>
      </w:r>
      <w:r w:rsidRPr="004C0DF3">
        <w:t>据材料二，概括欧洲大学兴起的条件。</w:t>
      </w:r>
    </w:p>
    <w:p w:rsidR="002F42E9" w:rsidRPr="004C0DF3" w:rsidP="002F42E9">
      <w:pPr>
        <w:spacing w:line="360" w:lineRule="auto"/>
        <w:jc w:val="left"/>
        <w:textAlignment w:val="center"/>
      </w:pPr>
      <w:r w:rsidRPr="004C0DF3">
        <w:t>(3)</w:t>
      </w:r>
      <w:r w:rsidRPr="004C0DF3">
        <w:t>综合上述材料，指出城市和大学的兴起对资本主义发展的影响。</w:t>
      </w:r>
    </w:p>
    <w:p w:rsidR="002F42E9" w:rsidRPr="004C0DF3" w:rsidP="002F42E9">
      <w:pPr>
        <w:spacing w:line="360" w:lineRule="auto"/>
        <w:jc w:val="left"/>
        <w:textAlignment w:val="center"/>
      </w:pPr>
      <w:r w:rsidRPr="004C0DF3">
        <w:t>15</w:t>
      </w:r>
      <w:r w:rsidRPr="004C0DF3">
        <w:t>．近代欧洲文明是从中世纪欧洲的土壤中孕育并成长起来的。</w:t>
      </w:r>
    </w:p>
    <w:p w:rsidR="002F42E9" w:rsidRPr="004C0DF3" w:rsidP="002F42E9">
      <w:pPr>
        <w:spacing w:line="360" w:lineRule="auto"/>
        <w:ind w:firstLine="420"/>
        <w:jc w:val="left"/>
        <w:textAlignment w:val="center"/>
      </w:pPr>
      <w:r w:rsidRPr="004C0DF3">
        <w:rPr>
          <w:rFonts w:eastAsia="楷体"/>
        </w:rPr>
        <w:t>材料一：一个自由人（封臣）对另一个自由人（封臣）服从和服役（主要是军役）的义务，以及封君对封臣保护和维持的义务，而维持的主要办法就是封赐给他一块土地。</w:t>
      </w:r>
    </w:p>
    <w:p w:rsidR="002F42E9" w:rsidRPr="004C0DF3" w:rsidP="002F42E9">
      <w:pPr>
        <w:spacing w:line="360" w:lineRule="auto"/>
        <w:ind w:firstLine="420"/>
        <w:jc w:val="left"/>
        <w:textAlignment w:val="center"/>
      </w:pPr>
      <w:r w:rsidRPr="004C0DF3">
        <w:rPr>
          <w:rFonts w:eastAsia="楷体"/>
        </w:rPr>
        <w:t>材料二：</w:t>
      </w:r>
      <w:r w:rsidRPr="004C0DF3">
        <w:t>13</w:t>
      </w:r>
      <w:r w:rsidRPr="004C0DF3">
        <w:rPr>
          <w:rFonts w:eastAsia="楷体"/>
        </w:rPr>
        <w:t>世纪的庄园法庭曾留下这样的记录：佃户因为没有认真耕种领主的田地，被罚款</w:t>
      </w:r>
      <w:r w:rsidRPr="004C0DF3">
        <w:t>6</w:t>
      </w:r>
      <w:r w:rsidRPr="004C0DF3">
        <w:rPr>
          <w:rFonts w:eastAsia="楷体"/>
        </w:rPr>
        <w:t>便士；佃户的家畜误入领主的园子，被罚款</w:t>
      </w:r>
      <w:r w:rsidRPr="004C0DF3">
        <w:t>6</w:t>
      </w:r>
      <w:r w:rsidRPr="004C0DF3">
        <w:rPr>
          <w:rFonts w:eastAsia="楷体"/>
        </w:rPr>
        <w:t>便士；</w:t>
      </w:r>
      <w:r w:rsidRPr="004C0DF3">
        <w:rPr>
          <w:rFonts w:eastAsia="楷体"/>
        </w:rPr>
        <w:t>……</w:t>
      </w:r>
      <w:r w:rsidRPr="004C0DF3">
        <w:t>1272</w:t>
      </w:r>
      <w:r w:rsidRPr="004C0DF3">
        <w:rPr>
          <w:rFonts w:eastAsia="楷体"/>
        </w:rPr>
        <w:t>年在斯塔夫德郡的阿尔鲁斯，</w:t>
      </w:r>
      <w:r w:rsidRPr="004C0DF3">
        <w:rPr>
          <w:rFonts w:eastAsia="楷体"/>
        </w:rPr>
        <w:t>“</w:t>
      </w:r>
      <w:r w:rsidRPr="004C0DF3">
        <w:rPr>
          <w:rFonts w:eastAsia="楷体"/>
        </w:rPr>
        <w:t>法庭全体人员要求领主应召前来答复他的一个佃农，领主是否依据国王的令状对该佃农提起诉讼</w:t>
      </w:r>
      <w:r w:rsidRPr="004C0DF3">
        <w:rPr>
          <w:rFonts w:eastAsia="楷体"/>
        </w:rPr>
        <w:t>”</w:t>
      </w:r>
      <w:r w:rsidRPr="004C0DF3">
        <w:rPr>
          <w:rFonts w:eastAsia="楷体"/>
        </w:rPr>
        <w:t>，在下一次法庭上，领主因未出席法庭而被扣押财物。</w:t>
      </w:r>
    </w:p>
    <w:p w:rsidR="002F42E9" w:rsidRPr="004C0DF3" w:rsidP="002F42E9">
      <w:pPr>
        <w:spacing w:line="360" w:lineRule="auto"/>
        <w:ind w:firstLine="420"/>
        <w:jc w:val="left"/>
        <w:textAlignment w:val="center"/>
      </w:pPr>
      <w:r w:rsidRPr="004C0DF3">
        <w:rPr>
          <w:rFonts w:eastAsia="楷体"/>
        </w:rPr>
        <w:t>材料三：城市兴起对中世纪西欧社会发展有着很重要的影响</w:t>
      </w:r>
      <w:r w:rsidRPr="004C0DF3">
        <w:rPr>
          <w:rFonts w:eastAsia="楷体"/>
        </w:rPr>
        <w:t>……</w:t>
      </w:r>
      <w:r w:rsidRPr="004C0DF3">
        <w:rPr>
          <w:rFonts w:eastAsia="楷体"/>
        </w:rPr>
        <w:t>促使商品交换的加强和商品流通范围的扩大，经济结构趋向多元化</w:t>
      </w:r>
      <w:r w:rsidRPr="004C0DF3">
        <w:rPr>
          <w:rFonts w:eastAsia="楷体"/>
        </w:rPr>
        <w:t>……</w:t>
      </w:r>
      <w:r w:rsidRPr="004C0DF3">
        <w:rPr>
          <w:rFonts w:eastAsia="楷体"/>
        </w:rPr>
        <w:t>城市里的市民阶层不断发展壮大，成为近代资产阶级的前身。同时新的世俗生活观念和价值观念逐渐形成，对近代西欧的社会发展产生重要的作用。</w:t>
      </w:r>
    </w:p>
    <w:p w:rsidR="002F42E9" w:rsidRPr="004C0DF3" w:rsidP="002F42E9">
      <w:pPr>
        <w:spacing w:line="360" w:lineRule="auto"/>
        <w:jc w:val="right"/>
        <w:textAlignment w:val="center"/>
      </w:pPr>
      <w:r w:rsidRPr="004C0DF3">
        <w:rPr>
          <w:rFonts w:eastAsia="楷体"/>
        </w:rPr>
        <w:t>——</w:t>
      </w:r>
      <w:r w:rsidRPr="004C0DF3">
        <w:rPr>
          <w:rFonts w:eastAsia="楷体"/>
        </w:rPr>
        <w:t>《义务教育历史课程标准解读》</w:t>
      </w:r>
    </w:p>
    <w:p w:rsidR="002F42E9" w:rsidRPr="004C0DF3" w:rsidP="002F42E9">
      <w:pPr>
        <w:spacing w:line="360" w:lineRule="auto"/>
        <w:ind w:firstLine="420"/>
        <w:jc w:val="left"/>
        <w:textAlignment w:val="center"/>
      </w:pPr>
      <w:r w:rsidRPr="004C0DF3">
        <w:rPr>
          <w:rFonts w:eastAsia="楷体"/>
        </w:rPr>
        <w:t>材料四：一些比较富裕的城市，就用赎买的办法摆脱领主的统治；有的城市则采取武装斗争的手段；另一些城市则两种办法交替使用。米兰、琅城等都经过长期反复的斗争，才取得城市自治权利。</w:t>
      </w:r>
    </w:p>
    <w:p w:rsidR="002F42E9" w:rsidRPr="004C0DF3" w:rsidP="002F42E9">
      <w:pPr>
        <w:spacing w:line="360" w:lineRule="auto"/>
        <w:jc w:val="left"/>
        <w:textAlignment w:val="center"/>
      </w:pPr>
      <w:r w:rsidRPr="004C0DF3">
        <w:t>(1)</w:t>
      </w:r>
      <w:r w:rsidRPr="004C0DF3">
        <w:t>材料一中封君与封臣关系的纽带是什么？</w:t>
      </w:r>
    </w:p>
    <w:p w:rsidR="002F42E9" w:rsidRPr="004C0DF3" w:rsidP="002F42E9">
      <w:pPr>
        <w:spacing w:line="360" w:lineRule="auto"/>
        <w:jc w:val="left"/>
        <w:textAlignment w:val="center"/>
      </w:pPr>
      <w:r w:rsidRPr="004C0DF3">
        <w:t>(2)</w:t>
      </w:r>
      <w:r w:rsidRPr="004C0DF3">
        <w:t>从材料二可以看出庄园法庭对违法行为进行惩罚的基本手段是什么？根据材料二概括西欧庄园法庭起到哪些作用？</w:t>
      </w:r>
    </w:p>
    <w:p w:rsidR="002F42E9" w:rsidRPr="004C0DF3" w:rsidP="002F42E9">
      <w:pPr>
        <w:spacing w:line="360" w:lineRule="auto"/>
        <w:jc w:val="left"/>
        <w:textAlignment w:val="center"/>
      </w:pPr>
      <w:r w:rsidRPr="004C0DF3">
        <w:t>(3)</w:t>
      </w:r>
      <w:r w:rsidRPr="004C0DF3">
        <w:t>结合材料三及所学知识，说明城市的兴起及发展对近代西欧社会的发展有何影响。（列举两点）</w:t>
      </w:r>
    </w:p>
    <w:p w:rsidR="002F42E9" w:rsidRPr="004C0DF3" w:rsidP="002F42E9">
      <w:pPr>
        <w:spacing w:line="360" w:lineRule="auto"/>
        <w:jc w:val="left"/>
        <w:textAlignment w:val="center"/>
      </w:pPr>
      <w:r w:rsidRPr="004C0DF3">
        <w:t>(4)</w:t>
      </w:r>
      <w:r w:rsidRPr="004C0DF3">
        <w:t>根据材料四回答城市开展反封建斗争的主要目的是什么？西欧城市通过哪些方式获得自治？</w:t>
      </w:r>
    </w:p>
    <w:p w:rsidR="002F42E9" w:rsidRPr="004C0DF3" w:rsidP="002F42E9">
      <w:pPr>
        <w:spacing w:line="360" w:lineRule="auto"/>
        <w:jc w:val="left"/>
        <w:textAlignment w:val="center"/>
      </w:pPr>
      <w:r w:rsidRPr="004C0DF3">
        <w:t>(5)</w:t>
      </w:r>
      <w:r w:rsidRPr="004C0DF3">
        <w:t>如果给以上材料设计一个主题，你认为最恰当的应该是什么？</w:t>
      </w:r>
    </w:p>
    <w:p w:rsidR="002F42E9" w:rsidRPr="004C0DF3" w:rsidP="002F42E9">
      <w:pPr>
        <w:spacing w:line="360" w:lineRule="auto"/>
        <w:jc w:val="left"/>
        <w:textAlignment w:val="center"/>
      </w:pPr>
      <w:r w:rsidRPr="004C0DF3">
        <w:t>16</w:t>
      </w:r>
      <w:r w:rsidRPr="004C0DF3">
        <w:t>．中古时期的世界历史发展具有多样性特点。阅读下列材料，结合所学知识回答问题。</w:t>
      </w:r>
    </w:p>
    <w:p w:rsidR="002F42E9" w:rsidRPr="004C0DF3" w:rsidP="002F42E9">
      <w:pPr>
        <w:spacing w:line="360" w:lineRule="auto"/>
        <w:ind w:firstLine="420"/>
        <w:jc w:val="left"/>
        <w:textAlignment w:val="center"/>
        <w:sectPr w:rsidSect="008F200F">
          <w:headerReference w:type="even" r:id="rId56"/>
          <w:headerReference w:type="default" r:id="rId57"/>
          <w:footerReference w:type="even" r:id="rId58"/>
          <w:footerReference w:type="default" r:id="rId59"/>
          <w:headerReference w:type="first" r:id="rId60"/>
          <w:footerReference w:type="first" r:id="rId61"/>
          <w:type w:val="nextPage"/>
          <w:pgSz w:w="11906" w:h="16838"/>
          <w:pgMar w:top="1134" w:right="1304" w:bottom="1134" w:left="1304" w:header="851" w:footer="992" w:gutter="0"/>
          <w:pgNumType w:start="8"/>
          <w:cols w:space="425"/>
          <w:titlePg w:val="0"/>
          <w:docGrid w:type="lines" w:linePitch="312"/>
        </w:sectPr>
      </w:pPr>
      <w:r w:rsidRPr="004C0DF3">
        <w:rPr>
          <w:rFonts w:eastAsia="楷体"/>
        </w:rPr>
        <w:t>材料一</w:t>
      </w:r>
    </w:p>
    <w:tbl>
      <w:tblPr>
        <w:tblStyle w:val="TableNormal"/>
        <w:tblW w:w="90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3150"/>
        <w:gridCol w:w="5878"/>
      </w:tblGrid>
      <w:tr w:rsidTr="009F2FD0">
        <w:tblPrEx>
          <w:tblW w:w="90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6"/>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2E9" w:rsidRPr="004C0DF3" w:rsidP="009F2FD0">
            <w:pPr>
              <w:spacing w:line="360" w:lineRule="auto"/>
              <w:jc w:val="left"/>
              <w:textAlignment w:val="center"/>
            </w:pPr>
            <w:r>
              <w:rPr>
                <w:rFonts w:eastAsia="Times New Roman"/>
                <w:noProof/>
                <w:kern w:val="0"/>
                <w:sz w:val="24"/>
                <w:szCs w:val="24"/>
              </w:rPr>
              <w:drawing>
                <wp:inline distT="0" distB="0" distL="0" distR="0">
                  <wp:extent cx="1847850" cy="2114550"/>
                  <wp:effectExtent l="0" t="0" r="0" b="0"/>
                  <wp:docPr id="3" name="图片 3" descr="@@@df3538b4-fba1-4786-a668-ae872294b9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0021" descr="@@@df3538b4-fba1-4786-a668-ae872294b9e2"/>
                          <pic:cNvPicPr>
                            <a:picLocks noChangeAspect="1" noChangeArrowheads="1"/>
                          </pic:cNvPicPr>
                        </pic:nvPicPr>
                        <pic:blipFill>
                          <a:blip xmlns:r="http://schemas.openxmlformats.org/officeDocument/2006/relationships" r:embed="rId6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847850" cy="2114550"/>
                          </a:xfrm>
                          <a:prstGeom prst="rect">
                            <a:avLst/>
                          </a:prstGeom>
                          <a:noFill/>
                          <a:ln>
                            <a:noFill/>
                          </a:ln>
                        </pic:spPr>
                      </pic:pic>
                    </a:graphicData>
                  </a:graphic>
                </wp:inline>
              </w:drawing>
            </w:r>
          </w:p>
        </w:tc>
        <w:tc>
          <w:tcPr>
            <w:tcW w:w="587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2E9" w:rsidRPr="004C0DF3" w:rsidP="009F2FD0">
            <w:pPr>
              <w:spacing w:line="360" w:lineRule="auto"/>
              <w:jc w:val="left"/>
              <w:textAlignment w:val="center"/>
              <w:rPr>
                <w:rFonts w:eastAsia="楷体"/>
              </w:rPr>
            </w:pPr>
            <w:r w:rsidRPr="004C0DF3">
              <w:rPr>
                <w:rFonts w:eastAsia="楷体"/>
              </w:rPr>
              <w:t>庄园的主要工作是农业，同时也有手工业，有木匠、铁匠，庄园自己酿造啤酒，有自己的磨坊和面包师。总之，庄园生产了人们日常生活所需要的绝大部分产品</w:t>
            </w:r>
            <w:r w:rsidRPr="004C0DF3">
              <w:rPr>
                <w:rFonts w:eastAsia="楷体"/>
              </w:rPr>
              <w:t>……</w:t>
            </w:r>
            <w:r w:rsidRPr="004C0DF3">
              <w:rPr>
                <w:rFonts w:eastAsia="楷体"/>
              </w:rPr>
              <w:t>为了强制农奴从事无偿的繁重劳动，封建领主对农奴拥有行政和司法权力。</w:t>
            </w:r>
          </w:p>
          <w:p w:rsidR="002F42E9" w:rsidRPr="004C0DF3" w:rsidP="009F2FD0">
            <w:pPr>
              <w:spacing w:line="360" w:lineRule="auto"/>
              <w:jc w:val="right"/>
              <w:textAlignment w:val="center"/>
            </w:pPr>
            <w:r w:rsidRPr="004C0DF3">
              <w:rPr>
                <w:rFonts w:eastAsia="楷体"/>
              </w:rPr>
              <w:t>——</w:t>
            </w:r>
            <w:r w:rsidRPr="004C0DF3">
              <w:rPr>
                <w:rFonts w:eastAsia="楷体"/>
              </w:rPr>
              <w:t>摘编自《西欧中世纪史》</w:t>
            </w:r>
          </w:p>
        </w:tc>
      </w:tr>
    </w:tbl>
    <w:p w:rsidR="002F42E9" w:rsidRPr="004C0DF3" w:rsidP="002F42E9">
      <w:pPr>
        <w:spacing w:line="360" w:lineRule="auto"/>
        <w:ind w:firstLine="420"/>
        <w:jc w:val="left"/>
        <w:textAlignment w:val="center"/>
      </w:pPr>
      <w:r w:rsidRPr="004C0DF3">
        <w:rPr>
          <w:rFonts w:eastAsia="楷体"/>
        </w:rPr>
        <w:t>材料二</w:t>
      </w:r>
      <w:r w:rsidRPr="004C0DF3">
        <w:rPr>
          <w:rFonts w:eastAsia="Times New Roman"/>
          <w:kern w:val="0"/>
          <w:sz w:val="24"/>
          <w:szCs w:val="24"/>
        </w:rPr>
        <w:t>  </w:t>
      </w:r>
      <w:r w:rsidRPr="004C0DF3">
        <w:rPr>
          <w:rFonts w:eastAsia="楷体"/>
        </w:rPr>
        <w:t>欧洲中世纪的大学被不少史学家誉为</w:t>
      </w:r>
      <w:r w:rsidRPr="004C0DF3">
        <w:rPr>
          <w:rFonts w:eastAsia="楷体"/>
        </w:rPr>
        <w:t>“</w:t>
      </w:r>
      <w:r w:rsidRPr="004C0DF3">
        <w:rPr>
          <w:rFonts w:eastAsia="楷体"/>
        </w:rPr>
        <w:t>人类中古史上最璀璨夺目的文明花朵之一</w:t>
      </w:r>
      <w:r w:rsidRPr="004C0DF3">
        <w:rPr>
          <w:rFonts w:eastAsia="楷体"/>
        </w:rPr>
        <w:t>”</w:t>
      </w:r>
      <w:r w:rsidRPr="004C0DF3">
        <w:rPr>
          <w:rFonts w:eastAsia="楷体"/>
        </w:rPr>
        <w:t>，也是中古留给后世纪的最可称颂的文化遗产之一。欧洲中世纪大学是中世纪教育发展史最为重要的成果，现代大学起源于中世纪大学，中世纪大学的传统对近现代大学的形成和发展有着深远的影响。</w:t>
      </w:r>
    </w:p>
    <w:p w:rsidR="002F42E9" w:rsidRPr="004C0DF3" w:rsidP="002F42E9">
      <w:pPr>
        <w:spacing w:line="360" w:lineRule="auto"/>
        <w:ind w:firstLine="420"/>
        <w:jc w:val="left"/>
        <w:textAlignment w:val="center"/>
      </w:pPr>
      <w:r w:rsidRPr="004C0DF3">
        <w:rPr>
          <w:rFonts w:eastAsia="楷体"/>
        </w:rPr>
        <w:t>材料三</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4193"/>
        <w:gridCol w:w="5345"/>
      </w:tblGrid>
      <w:tr w:rsidTr="009F2FD0">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2E9" w:rsidRPr="004C0DF3" w:rsidP="009F2FD0">
            <w:pPr>
              <w:spacing w:line="360" w:lineRule="auto"/>
              <w:jc w:val="left"/>
              <w:textAlignment w:val="center"/>
              <w:rPr>
                <w:rFonts w:eastAsia="楷体"/>
              </w:rPr>
            </w:pPr>
            <w:r w:rsidRPr="004C0DF3">
              <w:rPr>
                <w:rFonts w:eastAsia="楷体"/>
              </w:rPr>
              <w:t>拜占庭文明是亚欧中世纪文明中一支独具特色的奇葩。首先</w:t>
            </w:r>
            <w:r w:rsidRPr="004C0DF3">
              <w:rPr>
                <w:rFonts w:eastAsia="楷体"/>
              </w:rPr>
              <w:t>……</w:t>
            </w:r>
            <w:r w:rsidRPr="004C0DF3">
              <w:rPr>
                <w:rFonts w:eastAsia="楷体"/>
              </w:rPr>
              <w:t>从其产生的那一时刻起就带有明显的东方色彩。其次，它又是典型的基督教文明。</w:t>
            </w:r>
            <w:r w:rsidRPr="004C0DF3">
              <w:rPr>
                <w:rFonts w:eastAsia="楷体"/>
              </w:rPr>
              <w:t>……</w:t>
            </w:r>
            <w:r w:rsidRPr="004C0DF3">
              <w:rPr>
                <w:rFonts w:eastAsia="楷体"/>
              </w:rPr>
              <w:t>最后，拜占庭文明还具有明显的罗马因素。</w:t>
            </w:r>
          </w:p>
          <w:p w:rsidR="002F42E9" w:rsidRPr="004C0DF3" w:rsidP="009F2FD0">
            <w:pPr>
              <w:spacing w:line="360" w:lineRule="auto"/>
              <w:jc w:val="right"/>
              <w:textAlignment w:val="center"/>
            </w:pPr>
            <w:r w:rsidRPr="004C0DF3">
              <w:rPr>
                <w:rFonts w:eastAsia="楷体"/>
              </w:rPr>
              <w:t>——</w:t>
            </w:r>
            <w:r w:rsidRPr="004C0DF3">
              <w:rPr>
                <w:rFonts w:eastAsia="楷体"/>
              </w:rPr>
              <w:t>摘编自徐家玲《走进拜占庭文明》</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2E9" w:rsidRPr="004C0DF3" w:rsidP="009F2FD0">
            <w:pPr>
              <w:spacing w:line="360" w:lineRule="auto"/>
              <w:jc w:val="left"/>
              <w:textAlignment w:val="center"/>
              <w:rPr>
                <w:rFonts w:eastAsia="楷体"/>
              </w:rPr>
            </w:pPr>
            <w:r w:rsidRPr="004C0DF3">
              <w:rPr>
                <w:rFonts w:eastAsia="楷体"/>
              </w:rPr>
              <w:t>阿拉伯的统治者一方面积极网罗各种人才为帝国服务，一方面组织力量大力翻译和研究古代希腊、波斯和印度的文化典籍与著作。</w:t>
            </w:r>
            <w:r w:rsidRPr="004C0DF3">
              <w:rPr>
                <w:rFonts w:eastAsia="楷体"/>
              </w:rPr>
              <w:t>……</w:t>
            </w:r>
            <w:r w:rsidRPr="004C0DF3">
              <w:rPr>
                <w:rFonts w:eastAsia="楷体"/>
              </w:rPr>
              <w:t>经过长期的努力，帝国境内的希腊文化、波斯文化、印度文化和阿拉伯的传统文化逐渐融合起来，形成一种崭新的阿拉伯文化。</w:t>
            </w:r>
          </w:p>
          <w:p w:rsidR="002F42E9" w:rsidRPr="004C0DF3" w:rsidP="009F2FD0">
            <w:pPr>
              <w:spacing w:line="360" w:lineRule="auto"/>
              <w:jc w:val="right"/>
              <w:textAlignment w:val="center"/>
            </w:pPr>
            <w:r w:rsidRPr="004C0DF3">
              <w:rPr>
                <w:rFonts w:eastAsia="楷体"/>
              </w:rPr>
              <w:t>——</w:t>
            </w:r>
            <w:r w:rsidRPr="004C0DF3">
              <w:rPr>
                <w:rFonts w:eastAsia="楷体"/>
              </w:rPr>
              <w:t>摘编自朱寰主编《世界上古中古史》（下）</w:t>
            </w:r>
          </w:p>
        </w:tc>
      </w:tr>
    </w:tbl>
    <w:p w:rsidR="002F42E9" w:rsidRPr="004C0DF3" w:rsidP="002F42E9">
      <w:pPr>
        <w:spacing w:line="360" w:lineRule="auto"/>
        <w:jc w:val="left"/>
        <w:textAlignment w:val="center"/>
      </w:pPr>
      <w:r w:rsidRPr="004C0DF3">
        <w:t>(1)</w:t>
      </w:r>
      <w:r w:rsidRPr="004C0DF3">
        <w:t>根据材料一并结合所学知识，简述西欧庄园的特点。</w:t>
      </w:r>
    </w:p>
    <w:p w:rsidR="002F42E9" w:rsidRPr="004C0DF3" w:rsidP="002F42E9">
      <w:pPr>
        <w:spacing w:line="360" w:lineRule="auto"/>
        <w:jc w:val="left"/>
        <w:textAlignment w:val="center"/>
      </w:pPr>
      <w:r w:rsidRPr="004C0DF3">
        <w:t>(2)</w:t>
      </w:r>
      <w:r w:rsidRPr="004C0DF3">
        <w:t>根据材料二和所学知识，简述欧洲中世纪大学兴起的背景和特点。</w:t>
      </w:r>
    </w:p>
    <w:p w:rsidR="002F42E9" w:rsidRPr="004C0DF3" w:rsidP="002F42E9">
      <w:pPr>
        <w:spacing w:line="360" w:lineRule="auto"/>
        <w:jc w:val="left"/>
        <w:textAlignment w:val="center"/>
      </w:pPr>
      <w:r w:rsidRPr="004C0DF3">
        <w:t>(3)</w:t>
      </w:r>
      <w:r w:rsidRPr="004C0DF3">
        <w:t>根据材料三，概括拜占庭文明和阿拉伯文化的相似特点，并结合所学知识，分析这些特点形成的共同原因。</w:t>
      </w:r>
    </w:p>
    <w:p w:rsidR="002F42E9" w:rsidRPr="004C0DF3" w:rsidP="002F42E9">
      <w:pPr>
        <w:spacing w:line="360" w:lineRule="auto"/>
        <w:jc w:val="left"/>
        <w:textAlignment w:val="center"/>
      </w:pPr>
      <w:r w:rsidRPr="004C0DF3">
        <w:t>17</w:t>
      </w:r>
      <w:r w:rsidRPr="004C0DF3">
        <w:t>．阅读下列材料</w:t>
      </w:r>
    </w:p>
    <w:p w:rsidR="002F42E9" w:rsidRPr="004C0DF3" w:rsidP="002F42E9">
      <w:pPr>
        <w:spacing w:line="360" w:lineRule="auto"/>
        <w:ind w:firstLine="420"/>
        <w:jc w:val="left"/>
        <w:textAlignment w:val="center"/>
      </w:pPr>
      <w:r w:rsidRPr="004C0DF3">
        <w:rPr>
          <w:rFonts w:eastAsia="楷体"/>
        </w:rPr>
        <w:t>材料一</w:t>
      </w:r>
      <w:r w:rsidRPr="004C0DF3">
        <w:rPr>
          <w:rFonts w:eastAsia="Times New Roman"/>
          <w:kern w:val="0"/>
          <w:sz w:val="24"/>
          <w:szCs w:val="24"/>
        </w:rPr>
        <w:t>  </w:t>
      </w:r>
      <w:r w:rsidRPr="004C0DF3">
        <w:rPr>
          <w:rFonts w:eastAsia="楷体"/>
        </w:rPr>
        <w:t>中世纪早期，农奴制度促进了西欧主要农业组织形式</w:t>
      </w:r>
      <w:r w:rsidRPr="004C0DF3">
        <w:rPr>
          <w:rFonts w:eastAsia="楷体"/>
        </w:rPr>
        <w:t>——</w:t>
      </w:r>
      <w:r w:rsidRPr="004C0DF3">
        <w:rPr>
          <w:rFonts w:eastAsia="楷体"/>
        </w:rPr>
        <w:t>采邑的发展。采邑是大型庄园，包括土地、草场等，以及束缚在土地上的农奴。由于地区性国家建立了越来越有效的政治组织，地方上的封君和封臣管理着政治和军事事务，这一体系一般被历史学家称为封建制度。</w:t>
      </w:r>
    </w:p>
    <w:p w:rsidR="002F42E9" w:rsidRPr="004C0DF3" w:rsidP="002F42E9">
      <w:pPr>
        <w:spacing w:line="360" w:lineRule="auto"/>
        <w:ind w:firstLine="420"/>
        <w:jc w:val="right"/>
        <w:textAlignment w:val="center"/>
      </w:pPr>
      <w:r w:rsidRPr="004C0DF3">
        <w:rPr>
          <w:rFonts w:eastAsia="楷体"/>
        </w:rPr>
        <w:t>——</w:t>
      </w:r>
      <w:r w:rsidRPr="004C0DF3">
        <w:rPr>
          <w:rFonts w:eastAsia="楷体"/>
        </w:rPr>
        <w:t>据【美】杰里本特利等《简明新全球史》</w:t>
      </w:r>
    </w:p>
    <w:p w:rsidR="002F42E9" w:rsidRPr="004C0DF3" w:rsidP="002F42E9">
      <w:pPr>
        <w:spacing w:line="360" w:lineRule="auto"/>
        <w:ind w:firstLine="420"/>
        <w:jc w:val="left"/>
        <w:textAlignment w:val="center"/>
        <w:sectPr w:rsidSect="008F200F">
          <w:headerReference w:type="even" r:id="rId63"/>
          <w:headerReference w:type="default" r:id="rId64"/>
          <w:footerReference w:type="even" r:id="rId65"/>
          <w:footerReference w:type="default" r:id="rId66"/>
          <w:headerReference w:type="first" r:id="rId67"/>
          <w:footerReference w:type="first" r:id="rId68"/>
          <w:type w:val="nextPage"/>
          <w:pgSz w:w="11906" w:h="16838"/>
          <w:pgMar w:top="1134" w:right="1304" w:bottom="1134" w:left="1304" w:header="851" w:footer="992" w:gutter="0"/>
          <w:pgNumType w:start="9"/>
          <w:cols w:space="425"/>
          <w:titlePg w:val="0"/>
          <w:docGrid w:type="lines" w:linePitch="312"/>
        </w:sectPr>
      </w:pPr>
      <w:r w:rsidRPr="004C0DF3">
        <w:rPr>
          <w:rFonts w:eastAsia="楷体"/>
        </w:rPr>
        <w:t>材料二</w:t>
      </w:r>
      <w:r w:rsidRPr="004C0DF3">
        <w:rPr>
          <w:rFonts w:eastAsia="Times New Roman"/>
          <w:kern w:val="0"/>
          <w:sz w:val="24"/>
          <w:szCs w:val="24"/>
        </w:rPr>
        <w:t>  </w:t>
      </w:r>
      <w:r w:rsidRPr="004C0DF3">
        <w:t>12</w:t>
      </w:r>
      <w:r w:rsidRPr="004C0DF3">
        <w:rPr>
          <w:rFonts w:eastAsia="楷体"/>
        </w:rPr>
        <w:t>世纪，随着城市商品经济的活跃，中世纪大学问世。大学创办之初，不受外来干涉而具有自我管理的权限。学生在完成文法、修辞、逻辑等七门基础课后，学习法律、医学等专业课。大学的世俗教育性质为师生创造了自由探索与独立思考的空间，激发了他们对学术研究的兴趣。大学的兴起被认为是欧洲中世纪教育</w:t>
      </w:r>
      <w:r w:rsidRPr="004C0DF3">
        <w:rPr>
          <w:rFonts w:eastAsia="楷体"/>
        </w:rPr>
        <w:t>“</w:t>
      </w:r>
      <w:r w:rsidRPr="004C0DF3">
        <w:rPr>
          <w:rFonts w:eastAsia="楷体"/>
        </w:rPr>
        <w:t>最美好的花朵</w:t>
      </w:r>
      <w:r w:rsidRPr="004C0DF3">
        <w:rPr>
          <w:rFonts w:eastAsia="楷体"/>
        </w:rPr>
        <w:t>”</w:t>
      </w:r>
      <w:r w:rsidRPr="004C0DF3">
        <w:rPr>
          <w:rFonts w:eastAsia="楷体"/>
        </w:rPr>
        <w:t>。</w:t>
      </w:r>
    </w:p>
    <w:p w:rsidR="002F42E9" w:rsidRPr="004C0DF3" w:rsidP="002F42E9">
      <w:pPr>
        <w:spacing w:line="360" w:lineRule="auto"/>
        <w:ind w:firstLine="420"/>
        <w:jc w:val="right"/>
        <w:textAlignment w:val="center"/>
      </w:pPr>
      <w:r w:rsidRPr="004C0DF3">
        <w:rPr>
          <w:rFonts w:eastAsia="楷体"/>
        </w:rPr>
        <w:t>——</w:t>
      </w:r>
      <w:r w:rsidRPr="004C0DF3">
        <w:rPr>
          <w:rFonts w:eastAsia="楷体"/>
        </w:rPr>
        <w:t>摘编自统编教材九年级上册《世界历史》</w:t>
      </w:r>
    </w:p>
    <w:p w:rsidR="002F42E9" w:rsidRPr="004C0DF3" w:rsidP="002F42E9">
      <w:pPr>
        <w:spacing w:line="360" w:lineRule="auto"/>
        <w:ind w:firstLine="420"/>
        <w:jc w:val="left"/>
        <w:textAlignment w:val="center"/>
      </w:pPr>
      <w:r w:rsidRPr="004C0DF3">
        <w:rPr>
          <w:rFonts w:eastAsia="楷体"/>
        </w:rPr>
        <w:t>材料三</w:t>
      </w:r>
      <w:r w:rsidRPr="004C0DF3">
        <w:rPr>
          <w:rFonts w:eastAsia="Times New Roman"/>
          <w:kern w:val="0"/>
          <w:sz w:val="24"/>
          <w:szCs w:val="24"/>
        </w:rPr>
        <w:t>  </w:t>
      </w:r>
    </w:p>
    <w:p w:rsidR="002F42E9" w:rsidRPr="004C0DF3" w:rsidP="002F42E9">
      <w:pPr>
        <w:spacing w:line="360" w:lineRule="auto"/>
        <w:jc w:val="center"/>
        <w:textAlignment w:val="center"/>
      </w:pPr>
      <w:r>
        <w:rPr>
          <w:rFonts w:eastAsia="Times New Roman"/>
          <w:noProof/>
          <w:kern w:val="0"/>
          <w:sz w:val="24"/>
          <w:szCs w:val="24"/>
        </w:rPr>
        <w:drawing>
          <wp:inline distT="0" distB="0" distL="0" distR="0">
            <wp:extent cx="1838325" cy="1514475"/>
            <wp:effectExtent l="0" t="0" r="0" b="0"/>
            <wp:docPr id="2" name="图片 2" descr="@@@08dcc0a3-bab8-4d52-9420-50c16da78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0023" descr="@@@08dcc0a3-bab8-4d52-9420-50c16da78574"/>
                    <pic:cNvPicPr>
                      <a:picLocks noChangeAspect="1" noChangeArrowheads="1"/>
                    </pic:cNvPicPr>
                  </pic:nvPicPr>
                  <pic:blipFill>
                    <a:blip xmlns:r="http://schemas.openxmlformats.org/officeDocument/2006/relationships" r:embed="rId6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838325" cy="1514475"/>
                    </a:xfrm>
                    <a:prstGeom prst="rect">
                      <a:avLst/>
                    </a:prstGeom>
                    <a:noFill/>
                    <a:ln>
                      <a:noFill/>
                    </a:ln>
                  </pic:spPr>
                </pic:pic>
              </a:graphicData>
            </a:graphic>
          </wp:inline>
        </w:drawing>
      </w:r>
    </w:p>
    <w:p w:rsidR="002F42E9" w:rsidRPr="004C0DF3" w:rsidP="002F42E9">
      <w:pPr>
        <w:spacing w:line="360" w:lineRule="auto"/>
        <w:jc w:val="center"/>
        <w:textAlignment w:val="center"/>
      </w:pPr>
      <w:r w:rsidRPr="004C0DF3">
        <w:rPr>
          <w:rFonts w:eastAsia="楷体"/>
        </w:rPr>
        <w:t>中世纪欧洲大学分布图</w:t>
      </w:r>
    </w:p>
    <w:p w:rsidR="002F42E9" w:rsidRPr="004C0DF3" w:rsidP="002F42E9">
      <w:pPr>
        <w:spacing w:line="360" w:lineRule="auto"/>
        <w:ind w:firstLine="420"/>
        <w:jc w:val="left"/>
        <w:textAlignment w:val="center"/>
      </w:pPr>
      <w:r w:rsidRPr="004C0DF3">
        <w:rPr>
          <w:rFonts w:eastAsia="楷体"/>
        </w:rPr>
        <w:t>材料四</w:t>
      </w:r>
      <w:r w:rsidRPr="004C0DF3">
        <w:rPr>
          <w:rFonts w:eastAsia="Times New Roman"/>
          <w:kern w:val="0"/>
          <w:sz w:val="24"/>
          <w:szCs w:val="24"/>
        </w:rPr>
        <w:t>  </w:t>
      </w:r>
      <w:r w:rsidRPr="004C0DF3">
        <w:t>13</w:t>
      </w:r>
      <w:r w:rsidRPr="004C0DF3">
        <w:rPr>
          <w:rFonts w:eastAsia="楷体"/>
        </w:rPr>
        <w:t>世纪的欧洲处于变革的阵痛之中，在经济上变得越来越商业化和工业化。工商业的兴起促进了城市生活的产生，新的城市生活又使中世纪社会产生了市民阶级，市民阶级公开提出政治代表权和在法律面前平等的要求。这些经济社会变革深刻地改变了欧洲的经济社会环境和社会结构。</w:t>
      </w:r>
    </w:p>
    <w:p w:rsidR="002F42E9" w:rsidRPr="004C0DF3" w:rsidP="002F42E9">
      <w:pPr>
        <w:spacing w:line="360" w:lineRule="auto"/>
        <w:ind w:firstLine="420"/>
        <w:jc w:val="right"/>
        <w:textAlignment w:val="center"/>
      </w:pPr>
      <w:r w:rsidRPr="004C0DF3">
        <w:rPr>
          <w:rFonts w:eastAsia="楷体"/>
        </w:rPr>
        <w:t>——</w:t>
      </w:r>
      <w:r w:rsidRPr="004C0DF3">
        <w:rPr>
          <w:rFonts w:eastAsia="楷体"/>
        </w:rPr>
        <w:t>据【美】詹姆斯</w:t>
      </w:r>
      <w:r w:rsidRPr="004C0DF3">
        <w:rPr>
          <w:rFonts w:eastAsia="楷体"/>
        </w:rPr>
        <w:t>W</w:t>
      </w:r>
      <w:r w:rsidRPr="004C0DF3">
        <w:rPr>
          <w:rFonts w:eastAsia="楷体"/>
        </w:rPr>
        <w:t>汤普逊《中世纪晚期欧洲经济社会史》</w:t>
      </w:r>
    </w:p>
    <w:p w:rsidR="002F42E9" w:rsidRPr="004C0DF3" w:rsidP="002F42E9">
      <w:pPr>
        <w:spacing w:line="360" w:lineRule="auto"/>
        <w:jc w:val="left"/>
        <w:textAlignment w:val="center"/>
      </w:pPr>
      <w:r w:rsidRPr="004C0DF3">
        <w:t>(1)</w:t>
      </w:r>
      <w:r w:rsidRPr="004C0DF3">
        <w:t>根据材料一，概括西欧封建社会的主要特征。</w:t>
      </w:r>
    </w:p>
    <w:p w:rsidR="002F42E9" w:rsidRPr="004C0DF3" w:rsidP="002F42E9">
      <w:pPr>
        <w:spacing w:line="360" w:lineRule="auto"/>
        <w:jc w:val="left"/>
        <w:textAlignment w:val="center"/>
      </w:pPr>
      <w:r w:rsidRPr="004C0DF3">
        <w:t>(2)</w:t>
      </w:r>
      <w:r w:rsidRPr="004C0DF3">
        <w:t>根据材料二归纳中世纪大学的</w:t>
      </w:r>
      <w:r w:rsidRPr="004C0DF3">
        <w:t>“</w:t>
      </w:r>
      <w:r w:rsidRPr="004C0DF3">
        <w:t>美好</w:t>
      </w:r>
      <w:r w:rsidRPr="004C0DF3">
        <w:t>”</w:t>
      </w:r>
      <w:r w:rsidRPr="004C0DF3">
        <w:t>之处。仔细观察材料三的地图，指出中世纪欧洲大学的分布特点。</w:t>
      </w:r>
    </w:p>
    <w:p w:rsidR="002F42E9" w:rsidRPr="004C0DF3" w:rsidP="002F42E9">
      <w:pPr>
        <w:spacing w:line="360" w:lineRule="auto"/>
        <w:jc w:val="left"/>
        <w:textAlignment w:val="center"/>
      </w:pPr>
      <w:r w:rsidRPr="004C0DF3">
        <w:t>(3)</w:t>
      </w:r>
      <w:r w:rsidRPr="004C0DF3">
        <w:t>根据材料四，归纳</w:t>
      </w:r>
      <w:r w:rsidRPr="004C0DF3">
        <w:t>13</w:t>
      </w:r>
      <w:r w:rsidRPr="004C0DF3">
        <w:t>世纪欧洲</w:t>
      </w:r>
      <w:r w:rsidRPr="004C0DF3">
        <w:t>“</w:t>
      </w:r>
      <w:r w:rsidRPr="004C0DF3">
        <w:t>经济社会变革</w:t>
      </w:r>
      <w:r w:rsidRPr="004C0DF3">
        <w:t>”</w:t>
      </w:r>
      <w:r w:rsidRPr="004C0DF3">
        <w:t>的表现并结合所学知识分析这些变革产生的影响。</w:t>
      </w:r>
    </w:p>
    <w:p w:rsidR="002F42E9" w:rsidRPr="004C0DF3" w:rsidP="002F42E9">
      <w:pPr>
        <w:spacing w:line="360" w:lineRule="auto"/>
        <w:jc w:val="left"/>
        <w:textAlignment w:val="center"/>
      </w:pPr>
      <w:r w:rsidRPr="004C0DF3">
        <w:t>(4)</w:t>
      </w:r>
      <w:r w:rsidRPr="004C0DF3">
        <w:t>综合上述材料，从中世纪西欧发展历程中你能得到什么认识。</w:t>
      </w:r>
    </w:p>
    <w:p w:rsidR="002F42E9" w:rsidRPr="004C0DF3" w:rsidP="002F42E9">
      <w:pPr>
        <w:spacing w:line="360" w:lineRule="auto"/>
        <w:jc w:val="left"/>
        <w:textAlignment w:val="center"/>
      </w:pPr>
      <w:r w:rsidRPr="004C0DF3">
        <w:t>18</w:t>
      </w:r>
      <w:r w:rsidRPr="004C0DF3">
        <w:t>．阅读材料，完成下列要求。</w:t>
      </w:r>
    </w:p>
    <w:p w:rsidR="002F42E9" w:rsidRPr="004C0DF3" w:rsidP="002F42E9">
      <w:pPr>
        <w:spacing w:line="360" w:lineRule="auto"/>
        <w:ind w:firstLine="420"/>
        <w:jc w:val="left"/>
        <w:textAlignment w:val="center"/>
      </w:pPr>
      <w:r w:rsidRPr="004C0DF3">
        <w:rPr>
          <w:rFonts w:eastAsia="楷体"/>
        </w:rPr>
        <w:t>材料一：</w:t>
      </w:r>
      <w:r w:rsidRPr="004C0DF3">
        <w:rPr>
          <w:rFonts w:eastAsia="楷体"/>
        </w:rPr>
        <w:t>13</w:t>
      </w:r>
      <w:r w:rsidRPr="004C0DF3">
        <w:rPr>
          <w:rFonts w:eastAsia="楷体"/>
        </w:rPr>
        <w:t>世纪的庄园法庭曾留下这样的记录：佃户因为没有认真耕种领主的田地，被罚款</w:t>
      </w:r>
      <w:r w:rsidRPr="004C0DF3">
        <w:rPr>
          <w:rFonts w:eastAsia="楷体"/>
        </w:rPr>
        <w:t>6</w:t>
      </w:r>
      <w:r w:rsidRPr="004C0DF3">
        <w:rPr>
          <w:rFonts w:eastAsia="楷体"/>
        </w:rPr>
        <w:t>便士；佃户的家畜误入领主的园子，被罚款</w:t>
      </w:r>
      <w:r w:rsidRPr="004C0DF3">
        <w:rPr>
          <w:rFonts w:eastAsia="楷体"/>
        </w:rPr>
        <w:t>6</w:t>
      </w:r>
      <w:r w:rsidRPr="004C0DF3">
        <w:rPr>
          <w:rFonts w:eastAsia="楷体"/>
        </w:rPr>
        <w:t>便士；只要领主的磨坊能够磨面粉，就不得到庄园以外磨面粉，违者被罚款</w:t>
      </w:r>
      <w:r w:rsidRPr="004C0DF3">
        <w:rPr>
          <w:rFonts w:eastAsia="楷体"/>
        </w:rPr>
        <w:t>20</w:t>
      </w:r>
      <w:r w:rsidRPr="004C0DF3">
        <w:rPr>
          <w:rFonts w:eastAsia="楷体"/>
        </w:rPr>
        <w:t>先令。</w:t>
      </w:r>
    </w:p>
    <w:p w:rsidR="002F42E9" w:rsidRPr="004C0DF3" w:rsidP="002F42E9">
      <w:pPr>
        <w:spacing w:line="360" w:lineRule="auto"/>
        <w:ind w:firstLine="420"/>
        <w:jc w:val="right"/>
        <w:textAlignment w:val="center"/>
      </w:pPr>
      <w:r w:rsidRPr="004C0DF3">
        <w:rPr>
          <w:rFonts w:eastAsia="楷体"/>
        </w:rPr>
        <w:t>——</w:t>
      </w:r>
      <w:r w:rsidRPr="004C0DF3">
        <w:rPr>
          <w:rFonts w:eastAsia="楷体"/>
        </w:rPr>
        <w:t>摘编自部编《世界历史》上册</w:t>
      </w:r>
    </w:p>
    <w:p w:rsidR="002F42E9" w:rsidRPr="004C0DF3" w:rsidP="002F42E9">
      <w:pPr>
        <w:spacing w:line="360" w:lineRule="auto"/>
        <w:ind w:firstLine="420"/>
        <w:jc w:val="left"/>
        <w:textAlignment w:val="center"/>
      </w:pPr>
      <w:r w:rsidRPr="004C0DF3">
        <w:rPr>
          <w:rFonts w:eastAsia="楷体"/>
        </w:rPr>
        <w:t>材料二：中世纪西欧城市是作为经济中心出现的，它们是自然地在一些位于交通路口的集市、废旧的古代城堡上兴起的。</w:t>
      </w:r>
      <w:r w:rsidRPr="004C0DF3">
        <w:rPr>
          <w:rFonts w:eastAsia="楷体"/>
        </w:rPr>
        <w:t>……</w:t>
      </w:r>
      <w:r w:rsidRPr="004C0DF3">
        <w:rPr>
          <w:rFonts w:eastAsia="楷体"/>
        </w:rPr>
        <w:t>城市所集中的手工业和商业所构成的商品经济从一开始就对封建制度起着瓦解作用</w:t>
      </w:r>
      <w:r w:rsidRPr="004C0DF3">
        <w:rPr>
          <w:rFonts w:eastAsia="楷体"/>
        </w:rPr>
        <w:t>……</w:t>
      </w:r>
      <w:r w:rsidRPr="004C0DF3">
        <w:rPr>
          <w:rFonts w:eastAsia="楷体"/>
        </w:rPr>
        <w:t>城市里的市民阶级不断发展壮大，成为近代资产阶级的前身。</w:t>
      </w:r>
    </w:p>
    <w:p w:rsidR="002F42E9" w:rsidRPr="004C0DF3" w:rsidP="002F42E9">
      <w:pPr>
        <w:spacing w:line="360" w:lineRule="auto"/>
        <w:ind w:firstLine="420"/>
        <w:jc w:val="right"/>
        <w:textAlignment w:val="center"/>
      </w:pPr>
      <w:r w:rsidRPr="004C0DF3">
        <w:rPr>
          <w:rFonts w:eastAsia="楷体"/>
        </w:rPr>
        <w:t>——</w:t>
      </w:r>
      <w:r w:rsidRPr="004C0DF3">
        <w:rPr>
          <w:rFonts w:eastAsia="楷体"/>
        </w:rPr>
        <w:t>摘编自《新课程标准解析与教学指导》</w:t>
      </w:r>
    </w:p>
    <w:p w:rsidR="002F42E9" w:rsidRPr="004C0DF3" w:rsidP="002F42E9">
      <w:pPr>
        <w:spacing w:line="360" w:lineRule="auto"/>
        <w:jc w:val="left"/>
        <w:textAlignment w:val="center"/>
      </w:pPr>
      <w:r w:rsidRPr="004C0DF3">
        <w:t>(1)</w:t>
      </w:r>
      <w:r w:rsidRPr="004C0DF3">
        <w:t>根据材料一，指出庄园法庭处罚各种违法行为的基本手段。结合所学知识，谈谈你对庄园法庭的认识。</w:t>
      </w:r>
    </w:p>
    <w:p w:rsidR="002F42E9" w:rsidRPr="004C0DF3" w:rsidP="002F42E9">
      <w:pPr>
        <w:spacing w:line="360" w:lineRule="auto"/>
        <w:jc w:val="left"/>
        <w:textAlignment w:val="center"/>
        <w:sectPr w:rsidSect="008F200F">
          <w:headerReference w:type="even" r:id="rId70"/>
          <w:headerReference w:type="default" r:id="rId71"/>
          <w:footerReference w:type="even" r:id="rId72"/>
          <w:footerReference w:type="default" r:id="rId73"/>
          <w:headerReference w:type="first" r:id="rId74"/>
          <w:footerReference w:type="first" r:id="rId75"/>
          <w:type w:val="nextPage"/>
          <w:pgSz w:w="11906" w:h="16838"/>
          <w:pgMar w:top="1134" w:right="1304" w:bottom="1134" w:left="1304" w:header="851" w:footer="992" w:gutter="0"/>
          <w:pgNumType w:start="10"/>
          <w:cols w:space="425"/>
          <w:titlePg w:val="0"/>
          <w:docGrid w:type="lines" w:linePitch="312"/>
        </w:sectPr>
      </w:pPr>
      <w:r w:rsidRPr="004C0DF3">
        <w:t>(2)</w:t>
      </w:r>
      <w:r w:rsidRPr="004C0DF3">
        <w:t>根据材料二，指出中世纪西欧城市的地位，根据材料二并结合所学知识，概括中世纪西欧城市兴起的历史意义。</w:t>
      </w:r>
    </w:p>
    <w:p w:rsidR="002F42E9" w:rsidRPr="004C0DF3" w:rsidP="002F42E9">
      <w:pPr>
        <w:spacing w:line="360" w:lineRule="auto"/>
        <w:jc w:val="left"/>
        <w:textAlignment w:val="center"/>
      </w:pPr>
      <w:r w:rsidRPr="004C0DF3">
        <w:t>(3)</w:t>
      </w:r>
      <w:r w:rsidRPr="004C0DF3">
        <w:t>综合上述材料，指出这一时期历史发展的主线。</w:t>
      </w:r>
    </w:p>
    <w:p w:rsidR="002F42E9" w:rsidRPr="004C0DF3" w:rsidP="002F42E9">
      <w:pPr>
        <w:spacing w:line="360" w:lineRule="auto"/>
        <w:jc w:val="left"/>
        <w:textAlignment w:val="center"/>
      </w:pPr>
      <w:r w:rsidRPr="004C0DF3">
        <w:t>19</w:t>
      </w:r>
      <w:r w:rsidRPr="004C0DF3">
        <w:t>．阅读材料，完成下列要求。</w:t>
      </w:r>
    </w:p>
    <w:p w:rsidR="002F42E9" w:rsidRPr="004C0DF3" w:rsidP="002F42E9">
      <w:pPr>
        <w:spacing w:line="360" w:lineRule="auto"/>
        <w:ind w:firstLine="420"/>
        <w:jc w:val="left"/>
        <w:textAlignment w:val="center"/>
      </w:pPr>
      <w:r w:rsidRPr="004C0DF3">
        <w:rPr>
          <w:rFonts w:eastAsia="楷体"/>
        </w:rPr>
        <w:t>材料一：中世纪封建庄因是自给自足的自然经济单位，庄园内的一切生产都是为了供应领主消费和依附农民及其家庭的生活需要，只有庄园不能生产的如盐、铁等，才从行商手中购取。庄园经济的兴盛时期约在</w:t>
      </w:r>
      <w:r w:rsidRPr="004C0DF3">
        <w:rPr>
          <w:rFonts w:eastAsia="楷体"/>
        </w:rPr>
        <w:t>9-13</w:t>
      </w:r>
      <w:r w:rsidRPr="004C0DF3">
        <w:rPr>
          <w:rFonts w:eastAsia="楷体"/>
        </w:rPr>
        <w:t>世纪，它的形成大约和生产力低下有关。</w:t>
      </w:r>
      <w:r w:rsidRPr="004C0DF3">
        <w:rPr>
          <w:rFonts w:eastAsia="楷体"/>
        </w:rPr>
        <w:t>12</w:t>
      </w:r>
      <w:r w:rsidRPr="004C0DF3">
        <w:rPr>
          <w:rFonts w:eastAsia="楷体"/>
        </w:rPr>
        <w:t>和</w:t>
      </w:r>
      <w:r w:rsidRPr="004C0DF3">
        <w:rPr>
          <w:rFonts w:eastAsia="楷体"/>
        </w:rPr>
        <w:t>13</w:t>
      </w:r>
      <w:r w:rsidRPr="004C0DF3">
        <w:rPr>
          <w:rFonts w:eastAsia="楷体"/>
        </w:rPr>
        <w:t>世纪，由于生产力发展以及商品货币关系的影响，已不断发生庄园自营地缩减、劳役地租改为实物地租或货币地租等现象。</w:t>
      </w:r>
      <w:r w:rsidRPr="004C0DF3">
        <w:rPr>
          <w:rFonts w:eastAsia="楷体"/>
        </w:rPr>
        <w:t>14</w:t>
      </w:r>
      <w:r w:rsidRPr="004C0DF3">
        <w:rPr>
          <w:rFonts w:eastAsia="楷体"/>
        </w:rPr>
        <w:t>世纪起西欧经济变化剧烈，庄园主纷纷放弃自营地，货币地租流行，农奴也通过各种途径取得人身自由，劳役制庄园趋向瓦解。</w:t>
      </w:r>
    </w:p>
    <w:p w:rsidR="002F42E9" w:rsidRPr="004C0DF3" w:rsidP="002F42E9">
      <w:pPr>
        <w:spacing w:line="360" w:lineRule="auto"/>
        <w:ind w:firstLine="420"/>
        <w:jc w:val="right"/>
        <w:textAlignment w:val="center"/>
      </w:pPr>
      <w:r w:rsidRPr="004C0DF3">
        <w:rPr>
          <w:rFonts w:eastAsia="楷体"/>
        </w:rPr>
        <w:t>——</w:t>
      </w:r>
      <w:r w:rsidRPr="004C0DF3">
        <w:rPr>
          <w:rFonts w:eastAsia="楷体"/>
        </w:rPr>
        <w:t>人教版高中历史教科书</w:t>
      </w:r>
    </w:p>
    <w:p w:rsidR="002F42E9" w:rsidRPr="004C0DF3" w:rsidP="002F42E9">
      <w:pPr>
        <w:spacing w:line="360" w:lineRule="auto"/>
        <w:jc w:val="left"/>
        <w:textAlignment w:val="center"/>
      </w:pPr>
      <w:r w:rsidRPr="004C0DF3">
        <w:t>(1)</w:t>
      </w:r>
      <w:r w:rsidRPr="004C0DF3">
        <w:t>根据材料一，指出中世纪西欧庄园的特点，并简单概括西欧庄园经济发展历程。</w:t>
      </w:r>
    </w:p>
    <w:p w:rsidR="002F42E9" w:rsidRPr="004C0DF3" w:rsidP="002F42E9">
      <w:pPr>
        <w:spacing w:line="360" w:lineRule="auto"/>
        <w:ind w:firstLine="420"/>
        <w:jc w:val="left"/>
        <w:textAlignment w:val="center"/>
      </w:pPr>
      <w:r w:rsidRPr="004C0DF3">
        <w:rPr>
          <w:rFonts w:eastAsia="楷体"/>
        </w:rPr>
        <w:t>材料二：市民们通常能说服国王向他们颁发皇家特许状，准许他们拥有自己的市政厅、法院以及市外属地；准许商人和工匠组织行会，用以防护和互助，但不能完全摆脱国王和领主控制。正如当时的俗话所说的那样：</w:t>
      </w:r>
      <w:r w:rsidRPr="004C0DF3">
        <w:rPr>
          <w:rFonts w:eastAsia="楷体"/>
        </w:rPr>
        <w:t>“</w:t>
      </w:r>
      <w:r w:rsidRPr="004C0DF3">
        <w:rPr>
          <w:rFonts w:eastAsia="楷体"/>
        </w:rPr>
        <w:t>城市的空气使人感到自由。</w:t>
      </w:r>
      <w:r w:rsidRPr="004C0DF3">
        <w:rPr>
          <w:rFonts w:eastAsia="楷体"/>
        </w:rPr>
        <w:t>”</w:t>
      </w:r>
      <w:r w:rsidRPr="004C0DF3">
        <w:rPr>
          <w:rFonts w:eastAsia="楷体"/>
        </w:rPr>
        <w:t>在某些地区，一批批城市联合起来组成联盟，这些联盟成为强有力的政治及经济统一体。</w:t>
      </w:r>
      <w:r w:rsidRPr="004C0DF3">
        <w:rPr>
          <w:rFonts w:eastAsia="楷体"/>
        </w:rPr>
        <w:t>1350</w:t>
      </w:r>
      <w:r w:rsidRPr="004C0DF3">
        <w:rPr>
          <w:rFonts w:eastAsia="楷体"/>
        </w:rPr>
        <w:t>年，不来梅、但泽等城市组成了汉萨同盟，迫使外国承认它们的商业特权，实际上垄断了北部欧洲的贸易。</w:t>
      </w:r>
    </w:p>
    <w:p w:rsidR="002F42E9" w:rsidRPr="004C0DF3" w:rsidP="002F42E9">
      <w:pPr>
        <w:spacing w:line="360" w:lineRule="auto"/>
        <w:ind w:firstLine="420"/>
        <w:jc w:val="right"/>
        <w:textAlignment w:val="center"/>
      </w:pPr>
      <w:r w:rsidRPr="004C0DF3">
        <w:t>——</w:t>
      </w:r>
      <w:r w:rsidRPr="004C0DF3">
        <w:rPr>
          <w:rFonts w:eastAsia="楷体"/>
        </w:rPr>
        <w:t>《全球通史》</w:t>
      </w:r>
    </w:p>
    <w:p w:rsidR="002F42E9" w:rsidRPr="004C0DF3" w:rsidP="002F42E9">
      <w:pPr>
        <w:spacing w:line="360" w:lineRule="auto"/>
        <w:jc w:val="left"/>
        <w:textAlignment w:val="center"/>
      </w:pPr>
      <w:r w:rsidRPr="004C0DF3">
        <w:t>(2)</w:t>
      </w:r>
      <w:r w:rsidRPr="004C0DF3">
        <w:t>根据材料二，指出中世纪欧洲城市发展状况。</w:t>
      </w:r>
    </w:p>
    <w:p w:rsidR="002F42E9" w:rsidRPr="004C0DF3" w:rsidP="002F42E9">
      <w:pPr>
        <w:spacing w:line="360" w:lineRule="auto"/>
        <w:jc w:val="left"/>
        <w:textAlignment w:val="center"/>
      </w:pPr>
      <w:r w:rsidRPr="004C0DF3">
        <w:t>(3)</w:t>
      </w:r>
      <w:r w:rsidRPr="004C0DF3">
        <w:t>根据上述材料和所学知识，分析西欧庄园、城市兴起之间的联系。</w:t>
      </w:r>
    </w:p>
    <w:p w:rsidR="002F42E9" w:rsidRPr="004C0DF3" w:rsidP="002F42E9">
      <w:pPr>
        <w:spacing w:line="360" w:lineRule="auto"/>
        <w:jc w:val="left"/>
        <w:textAlignment w:val="center"/>
      </w:pPr>
      <w:r w:rsidRPr="004C0DF3">
        <w:t>20</w:t>
      </w:r>
      <w:r w:rsidRPr="004C0DF3">
        <w:t>．大学是中世纪的花朵，大学的发展促进了思想文化的进步。</w:t>
      </w:r>
    </w:p>
    <w:p w:rsidR="002F42E9" w:rsidRPr="004C0DF3" w:rsidP="002F42E9">
      <w:pPr>
        <w:spacing w:line="360" w:lineRule="auto"/>
        <w:ind w:firstLine="420"/>
        <w:jc w:val="left"/>
        <w:textAlignment w:val="center"/>
      </w:pPr>
      <w:r w:rsidRPr="004C0DF3">
        <w:rPr>
          <w:rFonts w:eastAsia="楷体"/>
        </w:rPr>
        <w:t>材料一</w:t>
      </w:r>
      <w:r w:rsidRPr="004C0DF3">
        <w:rPr>
          <w:rFonts w:eastAsia="楷体"/>
        </w:rPr>
        <w:t xml:space="preserve"> 13</w:t>
      </w:r>
      <w:r w:rsidRPr="004C0DF3">
        <w:rPr>
          <w:rFonts w:eastAsia="楷体"/>
        </w:rPr>
        <w:t>世纪末欧洲各国世俗学校普遍建立，学校培养人才的目的远远不限于神职人员。教育思想把课程的重点由教材转向学生，主张学习者是教育的中心，强调课程的设计应完全以人的需要为出发点，一切教育都必须以人为本，这是现代教育的基本价值。</w:t>
      </w:r>
    </w:p>
    <w:p w:rsidR="002F42E9" w:rsidRPr="004C0DF3" w:rsidP="002F42E9">
      <w:pPr>
        <w:spacing w:line="360" w:lineRule="auto"/>
        <w:ind w:firstLine="420"/>
        <w:jc w:val="right"/>
        <w:textAlignment w:val="center"/>
      </w:pPr>
      <w:r w:rsidRPr="004C0DF3">
        <w:rPr>
          <w:rFonts w:eastAsia="楷体"/>
        </w:rPr>
        <w:t>——</w:t>
      </w:r>
      <w:r w:rsidRPr="004C0DF3">
        <w:rPr>
          <w:rFonts w:eastAsia="楷体"/>
        </w:rPr>
        <w:t>摘自孙雪《从</w:t>
      </w:r>
      <w:r w:rsidRPr="004C0DF3">
        <w:rPr>
          <w:rFonts w:eastAsia="楷体"/>
        </w:rPr>
        <w:t>“</w:t>
      </w:r>
      <w:r w:rsidRPr="004C0DF3">
        <w:rPr>
          <w:rFonts w:eastAsia="楷体"/>
        </w:rPr>
        <w:t>神本</w:t>
      </w:r>
      <w:r w:rsidRPr="004C0DF3">
        <w:rPr>
          <w:rFonts w:eastAsia="楷体"/>
        </w:rPr>
        <w:t>”</w:t>
      </w:r>
      <w:r w:rsidRPr="004C0DF3">
        <w:rPr>
          <w:rFonts w:eastAsia="楷体"/>
        </w:rPr>
        <w:t>到</w:t>
      </w:r>
      <w:r w:rsidRPr="004C0DF3">
        <w:rPr>
          <w:rFonts w:eastAsia="楷体"/>
        </w:rPr>
        <w:t>“</w:t>
      </w:r>
      <w:r w:rsidRPr="004C0DF3">
        <w:rPr>
          <w:rFonts w:eastAsia="楷体"/>
        </w:rPr>
        <w:t>人本</w:t>
      </w:r>
      <w:r w:rsidRPr="004C0DF3">
        <w:rPr>
          <w:rFonts w:eastAsia="楷体"/>
        </w:rPr>
        <w:t>”</w:t>
      </w:r>
      <w:r w:rsidRPr="004C0DF3">
        <w:rPr>
          <w:rFonts w:eastAsia="楷体"/>
        </w:rPr>
        <w:t>的转型》</w:t>
      </w:r>
    </w:p>
    <w:p w:rsidR="002F42E9" w:rsidRPr="004C0DF3" w:rsidP="002F42E9">
      <w:pPr>
        <w:spacing w:line="360" w:lineRule="auto"/>
        <w:ind w:firstLine="420"/>
        <w:jc w:val="left"/>
        <w:textAlignment w:val="center"/>
      </w:pPr>
      <w:r w:rsidRPr="004C0DF3">
        <w:rPr>
          <w:rFonts w:eastAsia="楷体"/>
        </w:rPr>
        <w:t>材料二文艺复兴时期，为满足工商业发展的人才需要及市民教育需求，工商业学校和城市学校得到新发展。西欧各国创办了一些公学、医院附属学校等完全脱离或部分脱离教会控制的新学校。</w:t>
      </w:r>
      <w:r w:rsidRPr="004C0DF3">
        <w:rPr>
          <w:rFonts w:eastAsia="楷体"/>
        </w:rPr>
        <w:t>15</w:t>
      </w:r>
      <w:r w:rsidRPr="004C0DF3">
        <w:rPr>
          <w:rFonts w:eastAsia="楷体"/>
        </w:rPr>
        <w:t>世纪意大利人文主义者建立的一些学校，不仅招收贵族儿童，也招收一部分下层阶级儿童。英国一些学校课程加入数学、现代语言学以及科学等。</w:t>
      </w:r>
    </w:p>
    <w:p w:rsidR="002F42E9" w:rsidRPr="004C0DF3" w:rsidP="002F42E9">
      <w:pPr>
        <w:spacing w:line="360" w:lineRule="auto"/>
        <w:ind w:firstLine="420"/>
        <w:jc w:val="left"/>
        <w:textAlignment w:val="center"/>
      </w:pPr>
      <w:r w:rsidRPr="004C0DF3">
        <w:rPr>
          <w:rFonts w:eastAsia="楷体"/>
        </w:rPr>
        <w:t>材料三文艺复兴是</w:t>
      </w:r>
      <w:r w:rsidRPr="004C0DF3">
        <w:rPr>
          <w:rFonts w:eastAsia="楷体"/>
        </w:rPr>
        <w:t>“</w:t>
      </w:r>
      <w:r w:rsidRPr="004C0DF3">
        <w:rPr>
          <w:rFonts w:eastAsia="楷体"/>
        </w:rPr>
        <w:t>复古还是创新</w:t>
      </w:r>
      <w:r w:rsidRPr="004C0DF3">
        <w:rPr>
          <w:rFonts w:eastAsia="楷体"/>
        </w:rPr>
        <w:t>”</w:t>
      </w:r>
      <w:r w:rsidRPr="004C0DF3">
        <w:rPr>
          <w:rFonts w:eastAsia="楷体"/>
        </w:rPr>
        <w:t>，两位同学发生了分歧：学生甲：文艺复兴是当时的人们不满足教会的精神控制，试图恢复古代传统的一场运动。实际上就是复古。学生乙：文艺复兴是那些对教会不满的先进人物以</w:t>
      </w:r>
      <w:r w:rsidRPr="004C0DF3">
        <w:rPr>
          <w:rFonts w:eastAsia="楷体"/>
        </w:rPr>
        <w:t>“</w:t>
      </w:r>
      <w:r w:rsidRPr="004C0DF3">
        <w:rPr>
          <w:rFonts w:eastAsia="楷体"/>
        </w:rPr>
        <w:t>复兴</w:t>
      </w:r>
      <w:r w:rsidRPr="004C0DF3">
        <w:rPr>
          <w:rFonts w:eastAsia="楷体"/>
        </w:rPr>
        <w:t>”</w:t>
      </w:r>
      <w:r w:rsidRPr="004C0DF3">
        <w:rPr>
          <w:rFonts w:eastAsia="楷体"/>
        </w:rPr>
        <w:t>古代文化为名，开创新文化、新思想的运动。</w:t>
      </w:r>
    </w:p>
    <w:p w:rsidR="002F42E9" w:rsidRPr="004C0DF3" w:rsidP="002F42E9">
      <w:pPr>
        <w:spacing w:line="360" w:lineRule="auto"/>
        <w:jc w:val="left"/>
        <w:textAlignment w:val="center"/>
        <w:sectPr w:rsidSect="008F200F">
          <w:headerReference w:type="even" r:id="rId76"/>
          <w:headerReference w:type="default" r:id="rId77"/>
          <w:footerReference w:type="even" r:id="rId78"/>
          <w:footerReference w:type="default" r:id="rId79"/>
          <w:headerReference w:type="first" r:id="rId80"/>
          <w:footerReference w:type="first" r:id="rId81"/>
          <w:type w:val="nextPage"/>
          <w:pgSz w:w="11906" w:h="16838"/>
          <w:pgMar w:top="1134" w:right="1304" w:bottom="1134" w:left="1304" w:header="851" w:footer="992" w:gutter="0"/>
          <w:pgNumType w:start="11"/>
          <w:cols w:space="425"/>
          <w:titlePg w:val="0"/>
          <w:docGrid w:type="lines" w:linePitch="312"/>
        </w:sectPr>
      </w:pPr>
      <w:r w:rsidRPr="004C0DF3">
        <w:t>(1)</w:t>
      </w:r>
      <w:r w:rsidRPr="004C0DF3">
        <w:t>依据材料一，概括</w:t>
      </w:r>
      <w:r w:rsidRPr="004C0DF3">
        <w:t>13</w:t>
      </w:r>
      <w:r w:rsidRPr="004C0DF3">
        <w:t>世纪西方教育的变化。</w:t>
      </w:r>
    </w:p>
    <w:p w:rsidR="002F42E9" w:rsidRPr="004C0DF3" w:rsidP="002F42E9">
      <w:pPr>
        <w:spacing w:line="360" w:lineRule="auto"/>
        <w:jc w:val="left"/>
        <w:textAlignment w:val="center"/>
      </w:pPr>
      <w:r w:rsidRPr="004C0DF3">
        <w:t>(2)</w:t>
      </w:r>
      <w:r w:rsidRPr="004C0DF3">
        <w:t>依据材料二，概述文艺复兴时期欧洲学校发展的表现，结合所学，分析其影响。</w:t>
      </w:r>
    </w:p>
    <w:p w:rsidR="002F42E9" w:rsidRPr="004C0DF3" w:rsidP="002F42E9">
      <w:pPr>
        <w:spacing w:line="360" w:lineRule="auto"/>
        <w:jc w:val="left"/>
        <w:textAlignment w:val="center"/>
      </w:pPr>
      <w:r w:rsidRPr="004C0DF3">
        <w:t>(3)</w:t>
      </w:r>
      <w:r w:rsidRPr="004C0DF3">
        <w:t>你赞成材料三中谁的观点，请选择其中一个观点进行解释。</w:t>
      </w:r>
      <w:r w:rsidRPr="004C0DF3">
        <w:t>(</w:t>
      </w:r>
      <w:r w:rsidRPr="004C0DF3">
        <w:t>要求</w:t>
      </w:r>
      <w:r w:rsidRPr="004C0DF3">
        <w:t>:</w:t>
      </w:r>
      <w:r w:rsidRPr="004C0DF3">
        <w:t>史论结合</w:t>
      </w:r>
      <w:r w:rsidRPr="004C0DF3">
        <w:t xml:space="preserve">) </w:t>
      </w:r>
    </w:p>
    <w:p w:rsidR="002F42E9" w:rsidRPr="004C0DF3" w:rsidP="002F42E9">
      <w:pPr>
        <w:spacing w:line="360" w:lineRule="auto"/>
        <w:jc w:val="left"/>
        <w:textAlignment w:val="center"/>
      </w:pPr>
      <w:r w:rsidRPr="004C0DF3">
        <w:t>21</w:t>
      </w:r>
      <w:r w:rsidRPr="004C0DF3">
        <w:t>．卢梭说：</w:t>
      </w:r>
      <w:r w:rsidRPr="004C0DF3">
        <w:t>“</w:t>
      </w:r>
      <w:r w:rsidRPr="004C0DF3">
        <w:t>法律既不是铭刻在大理石上，也不是铭刻在铜表上，而是铭刻在公民们的内心里。法律信仰是人类走向法治和秩序的必由之路。而人类法律最早可以追溯到公元前一千多年。阅读下列材料，回答问题。</w:t>
      </w:r>
    </w:p>
    <w:p w:rsidR="002F42E9" w:rsidRPr="004C0DF3" w:rsidP="002F42E9">
      <w:pPr>
        <w:spacing w:line="360" w:lineRule="auto"/>
        <w:ind w:firstLine="420"/>
        <w:jc w:val="left"/>
        <w:textAlignment w:val="center"/>
      </w:pPr>
      <w:r w:rsidRPr="004C0DF3">
        <w:rPr>
          <w:rFonts w:eastAsia="楷体"/>
        </w:rPr>
        <w:t>材料一</w:t>
      </w:r>
      <w:r w:rsidRPr="004C0DF3">
        <w:rPr>
          <w:rFonts w:eastAsia="Times New Roman"/>
          <w:kern w:val="0"/>
          <w:sz w:val="24"/>
          <w:szCs w:val="24"/>
        </w:rPr>
        <w:t>  </w:t>
      </w:r>
      <w:r w:rsidRPr="004C0DF3">
        <w:rPr>
          <w:rFonts w:eastAsia="楷体"/>
        </w:rPr>
        <w:t>奴隶打自由民的嘴巴或不承认自己的主人，要处以割耳之刑。倘理发师未告知奴隶之主人而剃去非其奴隶的奴隶标识者，则此理发师应断指。法典中还有许多关于租赁、雇佣、交换、借贷等方面的规定。</w:t>
      </w:r>
    </w:p>
    <w:p w:rsidR="002F42E9" w:rsidRPr="004C0DF3" w:rsidP="002F42E9">
      <w:pPr>
        <w:spacing w:line="360" w:lineRule="auto"/>
        <w:ind w:firstLine="420"/>
        <w:jc w:val="left"/>
        <w:textAlignment w:val="center"/>
      </w:pPr>
      <w:r w:rsidRPr="004C0DF3">
        <w:rPr>
          <w:rFonts w:eastAsia="楷体"/>
        </w:rPr>
        <w:t>材料二</w:t>
      </w:r>
      <w:r w:rsidRPr="004C0DF3">
        <w:rPr>
          <w:rFonts w:eastAsia="Times New Roman"/>
          <w:kern w:val="0"/>
          <w:sz w:val="24"/>
          <w:szCs w:val="24"/>
        </w:rPr>
        <w:t>  </w:t>
      </w:r>
      <w:r w:rsidRPr="004C0DF3">
        <w:rPr>
          <w:rFonts w:eastAsia="楷体"/>
        </w:rPr>
        <w:t>罗马建立共和国后，贵族常常利用对习惯法的解释权，保护自己，损害平民利益，激起了平民的反抗，平民纷纷要求制定成文法。公元前</w:t>
      </w:r>
      <w:r w:rsidRPr="004C0DF3">
        <w:t>450</w:t>
      </w:r>
      <w:r w:rsidRPr="004C0DF3">
        <w:rPr>
          <w:rFonts w:eastAsia="楷体"/>
        </w:rPr>
        <w:t>年左右，罗马第一部成文法诞生，可以说，它开创了罗马法制史上的一个新时代。</w:t>
      </w:r>
    </w:p>
    <w:p w:rsidR="002F42E9" w:rsidRPr="004C0DF3" w:rsidP="002F42E9">
      <w:pPr>
        <w:spacing w:line="360" w:lineRule="auto"/>
        <w:ind w:firstLine="420"/>
        <w:jc w:val="left"/>
        <w:textAlignment w:val="center"/>
      </w:pPr>
      <w:r w:rsidRPr="004C0DF3">
        <w:rPr>
          <w:rFonts w:eastAsia="楷体"/>
        </w:rPr>
        <w:t>材料三</w:t>
      </w:r>
      <w:r w:rsidRPr="004C0DF3">
        <w:rPr>
          <w:rFonts w:eastAsia="Times New Roman"/>
          <w:kern w:val="0"/>
          <w:sz w:val="24"/>
          <w:szCs w:val="24"/>
        </w:rPr>
        <w:t>  </w:t>
      </w:r>
      <w:r w:rsidRPr="004C0DF3">
        <w:t>527</w:t>
      </w:r>
      <w:r w:rsidRPr="004C0DF3">
        <w:rPr>
          <w:rFonts w:eastAsia="楷体"/>
        </w:rPr>
        <w:t>年，查士工尼继任为东罗马帝国帝。</w:t>
      </w:r>
      <w:r w:rsidRPr="004C0DF3">
        <w:t>528</w:t>
      </w:r>
      <w:r w:rsidRPr="004C0DF3">
        <w:rPr>
          <w:rFonts w:eastAsia="楷体"/>
        </w:rPr>
        <w:t>年，为了稳定帝国的社会秩序，保证皇帝的专制权力，他组建了一个法典编纂委员会。</w:t>
      </w:r>
      <w:r w:rsidRPr="004C0DF3">
        <w:t>529</w:t>
      </w:r>
      <w:r w:rsidRPr="004C0DF3">
        <w:rPr>
          <w:rFonts w:eastAsia="楷体"/>
        </w:rPr>
        <w:t>年，委员会把自</w:t>
      </w:r>
      <w:r w:rsidRPr="004C0DF3">
        <w:t>2</w:t>
      </w:r>
      <w:r w:rsidRPr="004C0DF3">
        <w:rPr>
          <w:rFonts w:eastAsia="楷体"/>
        </w:rPr>
        <w:t>世纪初以来历任罗马帝国颁布的法令收集在一起，剔除其中相互矛盾的条例，编成《查士丁尼法典》。后来，委员会把历代罗马法学家有关法律问题的论文和著作汇编为《法学汇纂》，又编成指导学习法律文献的《法理概要》。查士丁尼还命人将自己执政时期的法令编辑为《新法典》</w:t>
      </w:r>
    </w:p>
    <w:p w:rsidR="002F42E9" w:rsidRPr="004C0DF3" w:rsidP="002F42E9">
      <w:pPr>
        <w:spacing w:line="360" w:lineRule="auto"/>
        <w:ind w:firstLine="420"/>
        <w:jc w:val="right"/>
        <w:textAlignment w:val="center"/>
      </w:pPr>
      <w:r w:rsidRPr="004C0DF3">
        <w:rPr>
          <w:rFonts w:eastAsia="楷体"/>
        </w:rPr>
        <w:t>——</w:t>
      </w:r>
      <w:r w:rsidRPr="004C0DF3">
        <w:rPr>
          <w:rFonts w:eastAsia="楷体"/>
        </w:rPr>
        <w:t>摘自部编版九年级上册《世界历史》</w:t>
      </w:r>
    </w:p>
    <w:p w:rsidR="002F42E9" w:rsidRPr="004C0DF3" w:rsidP="002F42E9">
      <w:pPr>
        <w:spacing w:line="360" w:lineRule="auto"/>
        <w:jc w:val="left"/>
        <w:textAlignment w:val="center"/>
      </w:pPr>
      <w:r w:rsidRPr="004C0DF3">
        <w:t>(1)</w:t>
      </w:r>
      <w:r w:rsidRPr="004C0DF3">
        <w:t>材料一是哪国国王制定的哪部法典？该法典在法制史上有何地位？</w:t>
      </w:r>
    </w:p>
    <w:p w:rsidR="002F42E9" w:rsidRPr="004C0DF3" w:rsidP="002F42E9">
      <w:pPr>
        <w:spacing w:line="360" w:lineRule="auto"/>
        <w:jc w:val="left"/>
        <w:textAlignment w:val="center"/>
      </w:pPr>
      <w:r w:rsidRPr="004C0DF3">
        <w:t>(2)</w:t>
      </w:r>
      <w:r w:rsidRPr="004C0DF3">
        <w:t>根据材料结合所学知识，指出材料二中</w:t>
      </w:r>
      <w:r w:rsidRPr="004C0DF3">
        <w:t>“</w:t>
      </w:r>
      <w:r w:rsidRPr="004C0DF3">
        <w:t>罗马第一部成文法诞生</w:t>
      </w:r>
      <w:r w:rsidRPr="004C0DF3">
        <w:t>”</w:t>
      </w:r>
      <w:r w:rsidRPr="004C0DF3">
        <w:t>具体指哪一部法律？为什么说</w:t>
      </w:r>
      <w:r w:rsidRPr="004C0DF3">
        <w:t>“</w:t>
      </w:r>
      <w:r w:rsidRPr="004C0DF3">
        <w:t>它开创了罗马法制史上的一个新时代</w:t>
      </w:r>
      <w:r w:rsidRPr="004C0DF3">
        <w:t>”</w:t>
      </w:r>
      <w:r w:rsidRPr="004C0DF3">
        <w:t>？</w:t>
      </w:r>
    </w:p>
    <w:p w:rsidR="002F42E9" w:rsidRPr="004C0DF3" w:rsidP="002F42E9">
      <w:pPr>
        <w:spacing w:line="360" w:lineRule="auto"/>
        <w:jc w:val="left"/>
        <w:textAlignment w:val="center"/>
      </w:pPr>
      <w:r w:rsidRPr="004C0DF3">
        <w:t>(3)</w:t>
      </w:r>
      <w:r w:rsidRPr="004C0DF3">
        <w:t>材料三中《查士丁尼法典》编纂的目的是什么？该法典和后来编纂的三部法律文献统称为什么？我们应该如何评价？</w:t>
      </w:r>
    </w:p>
    <w:p w:rsidR="002F42E9" w:rsidRPr="004C0DF3" w:rsidP="002F42E9">
      <w:pPr>
        <w:spacing w:line="360" w:lineRule="auto"/>
        <w:jc w:val="left"/>
        <w:textAlignment w:val="center"/>
      </w:pPr>
      <w:r w:rsidRPr="004C0DF3">
        <w:t>(4)</w:t>
      </w:r>
      <w:r w:rsidRPr="004C0DF3">
        <w:t>综上所述，请你谈谈对法治建设的认识。</w:t>
      </w:r>
    </w:p>
    <w:p w:rsidR="002F42E9" w:rsidRPr="004C0DF3" w:rsidP="002F42E9">
      <w:pPr>
        <w:spacing w:line="360" w:lineRule="auto"/>
        <w:jc w:val="left"/>
        <w:textAlignment w:val="center"/>
      </w:pPr>
      <w:r w:rsidRPr="004C0DF3">
        <w:t>22</w:t>
      </w:r>
      <w:r w:rsidRPr="004C0DF3">
        <w:t>．民主与法制建设是文明社会的重要基石，也是衡量社会发展程度的重要标尺。阅读下列材料，回答问题。</w:t>
      </w:r>
    </w:p>
    <w:p w:rsidR="002F42E9" w:rsidRPr="004C0DF3" w:rsidP="002F42E9">
      <w:pPr>
        <w:spacing w:line="360" w:lineRule="auto"/>
        <w:ind w:firstLine="420"/>
        <w:jc w:val="left"/>
        <w:textAlignment w:val="center"/>
      </w:pPr>
      <w:r w:rsidRPr="004C0DF3">
        <w:rPr>
          <w:rFonts w:eastAsia="楷体"/>
        </w:rPr>
        <w:t>材料一：</w:t>
      </w:r>
      <w:r w:rsidRPr="004C0DF3">
        <w:rPr>
          <w:rFonts w:eastAsia="楷体"/>
        </w:rPr>
        <w:t>……</w:t>
      </w:r>
      <w:r w:rsidRPr="004C0DF3">
        <w:rPr>
          <w:rFonts w:eastAsia="楷体"/>
        </w:rPr>
        <w:t>是其中最杰出的一部；这部法典试图明确地、永久地调整一切社会关系，因而，它不仅阐明了古巴比伦的法律制度，也照亮了当时的社会。</w:t>
      </w:r>
    </w:p>
    <w:p w:rsidR="002F42E9" w:rsidRPr="004C0DF3" w:rsidP="002F42E9">
      <w:pPr>
        <w:spacing w:line="360" w:lineRule="auto"/>
        <w:ind w:firstLine="420"/>
        <w:jc w:val="right"/>
        <w:textAlignment w:val="center"/>
      </w:pPr>
      <w:r w:rsidRPr="004C0DF3">
        <w:rPr>
          <w:rFonts w:eastAsia="楷体"/>
        </w:rPr>
        <w:t>——</w:t>
      </w:r>
      <w:r w:rsidRPr="004C0DF3">
        <w:rPr>
          <w:rFonts w:eastAsia="楷体"/>
        </w:rPr>
        <w:t>摘自《全球通史：从史前史到</w:t>
      </w:r>
      <w:r w:rsidRPr="004C0DF3">
        <w:rPr>
          <w:rFonts w:eastAsia="楷体"/>
        </w:rPr>
        <w:t>21</w:t>
      </w:r>
      <w:r w:rsidRPr="004C0DF3">
        <w:rPr>
          <w:rFonts w:eastAsia="楷体"/>
        </w:rPr>
        <w:t>世纪》（上册）</w:t>
      </w:r>
    </w:p>
    <w:p w:rsidR="002F42E9" w:rsidRPr="004C0DF3" w:rsidP="002F42E9">
      <w:pPr>
        <w:spacing w:line="360" w:lineRule="auto"/>
        <w:ind w:firstLine="420"/>
        <w:jc w:val="left"/>
        <w:textAlignment w:val="center"/>
        <w:sectPr w:rsidSect="008F200F">
          <w:headerReference w:type="even" r:id="rId82"/>
          <w:headerReference w:type="default" r:id="rId83"/>
          <w:footerReference w:type="even" r:id="rId84"/>
          <w:footerReference w:type="default" r:id="rId85"/>
          <w:headerReference w:type="first" r:id="rId86"/>
          <w:footerReference w:type="first" r:id="rId87"/>
          <w:type w:val="nextPage"/>
          <w:pgSz w:w="11906" w:h="16838"/>
          <w:pgMar w:top="1134" w:right="1304" w:bottom="1134" w:left="1304" w:header="851" w:footer="992" w:gutter="0"/>
          <w:pgNumType w:start="12"/>
          <w:cols w:space="425"/>
          <w:titlePg w:val="0"/>
          <w:docGrid w:type="lines" w:linePitch="312"/>
        </w:sectPr>
      </w:pPr>
      <w:r w:rsidRPr="004C0DF3">
        <w:rPr>
          <w:rFonts w:eastAsia="楷体"/>
        </w:rPr>
        <w:t>材料二：由于它是欧洲历史上第一部系统完整的法典，因此它不仅成为拜占庭帝国此后历代皇帝编纂法典的依据和蓝本，而且成为欧洲各国的法律范本</w:t>
      </w:r>
      <w:r w:rsidRPr="004C0DF3">
        <w:rPr>
          <w:rFonts w:eastAsia="楷体"/>
        </w:rPr>
        <w:t>……</w:t>
      </w:r>
      <w:r w:rsidRPr="004C0DF3">
        <w:rPr>
          <w:rFonts w:eastAsia="楷体"/>
        </w:rPr>
        <w:t>该法继续承认奴隶制，但是，规定教、俗各界释放奴隶，改善奴隶地位，承认奴隶具有人的地位。</w:t>
      </w:r>
    </w:p>
    <w:p w:rsidR="002F42E9" w:rsidRPr="004C0DF3" w:rsidP="002F42E9">
      <w:pPr>
        <w:spacing w:line="360" w:lineRule="auto"/>
        <w:ind w:firstLine="420"/>
        <w:jc w:val="right"/>
        <w:textAlignment w:val="center"/>
      </w:pPr>
      <w:r w:rsidRPr="004C0DF3">
        <w:rPr>
          <w:rFonts w:eastAsia="楷体"/>
        </w:rPr>
        <w:t>——</w:t>
      </w:r>
      <w:r w:rsidRPr="004C0DF3">
        <w:rPr>
          <w:rFonts w:eastAsia="楷体"/>
        </w:rPr>
        <w:t>陈志强《拜占庭帝国史》</w:t>
      </w:r>
    </w:p>
    <w:p w:rsidR="002F42E9" w:rsidRPr="004C0DF3" w:rsidP="002F42E9">
      <w:pPr>
        <w:spacing w:line="360" w:lineRule="auto"/>
        <w:ind w:firstLine="420"/>
        <w:jc w:val="left"/>
        <w:textAlignment w:val="center"/>
      </w:pPr>
      <w:r w:rsidRPr="004C0DF3">
        <w:rPr>
          <w:rFonts w:eastAsia="楷体"/>
        </w:rPr>
        <w:t>材料三：我们的政治制度不是从我们邻人的制度中模仿而来的，我们的制度是别人的模范</w:t>
      </w:r>
      <w:r w:rsidRPr="004C0DF3">
        <w:rPr>
          <w:rFonts w:eastAsia="楷体"/>
        </w:rPr>
        <w:t>……</w:t>
      </w:r>
      <w:r w:rsidRPr="004C0DF3">
        <w:rPr>
          <w:rFonts w:eastAsia="楷体"/>
        </w:rPr>
        <w:t>我们的制度之所以称为民主政治，因为政权是在全体公民手中，而不是在少数人手中。解决私人争执的时候，每个人在法律上都是平等的</w:t>
      </w:r>
      <w:r w:rsidRPr="004C0DF3">
        <w:rPr>
          <w:rFonts w:eastAsia="楷体"/>
        </w:rPr>
        <w:t>……</w:t>
      </w:r>
    </w:p>
    <w:p w:rsidR="002F42E9" w:rsidRPr="004C0DF3" w:rsidP="002F42E9">
      <w:pPr>
        <w:spacing w:line="360" w:lineRule="auto"/>
        <w:ind w:firstLine="420"/>
        <w:jc w:val="right"/>
        <w:textAlignment w:val="center"/>
      </w:pPr>
      <w:r w:rsidRPr="004C0DF3">
        <w:rPr>
          <w:rFonts w:eastAsia="楷体"/>
        </w:rPr>
        <w:t>——</w:t>
      </w:r>
      <w:r w:rsidRPr="004C0DF3">
        <w:rPr>
          <w:rFonts w:eastAsia="楷体"/>
        </w:rPr>
        <w:t>摘自《伯里克利在牺牲战士葬礼上的讲话》</w:t>
      </w:r>
    </w:p>
    <w:p w:rsidR="002F42E9" w:rsidRPr="004C0DF3" w:rsidP="002F42E9">
      <w:pPr>
        <w:spacing w:line="360" w:lineRule="auto"/>
        <w:jc w:val="left"/>
        <w:textAlignment w:val="center"/>
      </w:pPr>
      <w:r w:rsidRPr="004C0DF3">
        <w:t>(1)</w:t>
      </w:r>
      <w:r w:rsidRPr="004C0DF3">
        <w:t>材料一中</w:t>
      </w:r>
      <w:r w:rsidRPr="004C0DF3">
        <w:t>“</w:t>
      </w:r>
      <w:r w:rsidRPr="004C0DF3">
        <w:t>这部法典</w:t>
      </w:r>
      <w:r w:rsidRPr="004C0DF3">
        <w:t>”</w:t>
      </w:r>
      <w:r w:rsidRPr="004C0DF3">
        <w:t>的名称是什么？结合所学知识，指出它在世界法制史上有何重要地位？</w:t>
      </w:r>
    </w:p>
    <w:p w:rsidR="002F42E9" w:rsidRPr="004C0DF3" w:rsidP="002F42E9">
      <w:pPr>
        <w:spacing w:line="360" w:lineRule="auto"/>
        <w:jc w:val="left"/>
        <w:textAlignment w:val="center"/>
      </w:pPr>
      <w:r w:rsidRPr="004C0DF3">
        <w:t>(2)</w:t>
      </w:r>
      <w:r w:rsidRPr="004C0DF3">
        <w:t>材料二中的</w:t>
      </w:r>
      <w:r w:rsidRPr="004C0DF3">
        <w:t>“</w:t>
      </w:r>
      <w:r w:rsidRPr="004C0DF3">
        <w:t>法典</w:t>
      </w:r>
      <w:r w:rsidRPr="004C0DF3">
        <w:t>”</w:t>
      </w:r>
      <w:r w:rsidRPr="004C0DF3">
        <w:t>指的是什么？依据材料二，说明这部法典对欧洲法治进程产生了什么影响，有什么进步性。</w:t>
      </w:r>
    </w:p>
    <w:p w:rsidR="002F42E9" w:rsidRPr="004C0DF3" w:rsidP="002F42E9">
      <w:pPr>
        <w:spacing w:line="360" w:lineRule="auto"/>
        <w:jc w:val="left"/>
        <w:textAlignment w:val="center"/>
      </w:pPr>
      <w:r w:rsidRPr="004C0DF3">
        <w:t>(3)</w:t>
      </w:r>
      <w:r w:rsidRPr="004C0DF3">
        <w:t>材料三表述的</w:t>
      </w:r>
      <w:r w:rsidRPr="004C0DF3">
        <w:t>“</w:t>
      </w:r>
      <w:r w:rsidRPr="004C0DF3">
        <w:t>政治制度</w:t>
      </w:r>
      <w:r w:rsidRPr="004C0DF3">
        <w:t>”</w:t>
      </w:r>
      <w:r w:rsidRPr="004C0DF3">
        <w:t>是指哪个城邦的民主制度？这里的</w:t>
      </w:r>
      <w:r w:rsidRPr="004C0DF3">
        <w:t>“</w:t>
      </w:r>
      <w:r w:rsidRPr="004C0DF3">
        <w:t>公民</w:t>
      </w:r>
      <w:r w:rsidRPr="004C0DF3">
        <w:t>”</w:t>
      </w:r>
      <w:r w:rsidRPr="004C0DF3">
        <w:t>指哪些人？根据材料三指出这一制度民主性的两点表现。</w:t>
      </w:r>
    </w:p>
    <w:p w:rsidR="002F42E9" w:rsidRPr="004C0DF3" w:rsidP="002F42E9">
      <w:pPr>
        <w:spacing w:line="360" w:lineRule="auto"/>
        <w:jc w:val="left"/>
        <w:textAlignment w:val="center"/>
      </w:pPr>
      <w:r w:rsidRPr="004C0DF3">
        <w:t>(4)</w:t>
      </w:r>
      <w:r w:rsidRPr="004C0DF3">
        <w:t>结合上述所有材料谈谈你对民主与法制建设的认识。</w:t>
      </w:r>
    </w:p>
    <w:p w:rsidR="002F42E9" w:rsidRPr="004C0DF3" w:rsidP="002F42E9">
      <w:pPr>
        <w:spacing w:line="360" w:lineRule="auto"/>
        <w:jc w:val="left"/>
        <w:textAlignment w:val="center"/>
      </w:pPr>
      <w:r w:rsidRPr="004C0DF3">
        <w:t>23</w:t>
      </w:r>
      <w:r w:rsidRPr="004C0DF3">
        <w:t>．阅读材料，完成下列要求。</w:t>
      </w:r>
    </w:p>
    <w:p w:rsidR="002F42E9" w:rsidRPr="004C0DF3" w:rsidP="002F42E9">
      <w:pPr>
        <w:spacing w:line="360" w:lineRule="auto"/>
        <w:ind w:firstLine="420"/>
        <w:jc w:val="left"/>
        <w:textAlignment w:val="center"/>
      </w:pPr>
      <w:r w:rsidRPr="004C0DF3">
        <w:rPr>
          <w:rFonts w:eastAsia="楷体"/>
        </w:rPr>
        <w:t>材料一</w:t>
      </w:r>
      <w:r w:rsidRPr="004C0DF3">
        <w:rPr>
          <w:rFonts w:eastAsia="Times New Roman"/>
          <w:kern w:val="0"/>
          <w:sz w:val="24"/>
          <w:szCs w:val="24"/>
        </w:rPr>
        <w:t>  </w:t>
      </w:r>
      <w:r w:rsidRPr="004C0DF3">
        <w:rPr>
          <w:rFonts w:eastAsia="楷体"/>
        </w:rPr>
        <w:t>伯里克利说，雅典的制度之所以被称为民主政治，是因为</w:t>
      </w:r>
      <w:r w:rsidRPr="004C0DF3">
        <w:rPr>
          <w:rFonts w:eastAsia="楷体"/>
        </w:rPr>
        <w:t>“</w:t>
      </w:r>
      <w:r w:rsidRPr="004C0DF3">
        <w:rPr>
          <w:rFonts w:eastAsia="楷体"/>
        </w:rPr>
        <w:t>政权是在全体公民手中，而不是在少数人手中。解决私人争执的时候，每个人在法律上都是平等的。让一个人负担公职优先于他人的时候，所考虑的不是某一个特殊阶级的成员，而是他们的真正才能。任何人，只要他能够对国家有所贡献，绝对不会因贫穷而在政治上湮没无闻</w:t>
      </w:r>
      <w:r w:rsidRPr="004C0DF3">
        <w:rPr>
          <w:rFonts w:eastAsia="楷体"/>
        </w:rPr>
        <w:t>”</w:t>
      </w:r>
      <w:r w:rsidRPr="004C0DF3">
        <w:rPr>
          <w:rFonts w:eastAsia="楷体"/>
        </w:rPr>
        <w:t>。</w:t>
      </w:r>
    </w:p>
    <w:p w:rsidR="002F42E9" w:rsidRPr="004C0DF3" w:rsidP="002F42E9">
      <w:pPr>
        <w:spacing w:line="360" w:lineRule="auto"/>
        <w:ind w:firstLine="420"/>
        <w:jc w:val="right"/>
        <w:textAlignment w:val="center"/>
      </w:pPr>
      <w:r w:rsidRPr="004C0DF3">
        <w:rPr>
          <w:rFonts w:eastAsia="楷体"/>
        </w:rPr>
        <w:t>——</w:t>
      </w:r>
      <w:r w:rsidRPr="004C0DF3">
        <w:rPr>
          <w:rFonts w:eastAsia="楷体"/>
        </w:rPr>
        <w:t>摘自《浅论伯里克利改革与雅典民主政治的发展》</w:t>
      </w:r>
    </w:p>
    <w:p w:rsidR="002F42E9" w:rsidRPr="004C0DF3" w:rsidP="002F42E9">
      <w:pPr>
        <w:spacing w:line="360" w:lineRule="auto"/>
        <w:ind w:firstLine="420"/>
        <w:jc w:val="left"/>
        <w:textAlignment w:val="center"/>
      </w:pPr>
      <w:r w:rsidRPr="004C0DF3">
        <w:rPr>
          <w:rFonts w:eastAsia="楷体"/>
        </w:rPr>
        <w:t>材料二</w:t>
      </w:r>
      <w:r w:rsidRPr="004C0DF3">
        <w:rPr>
          <w:rFonts w:eastAsia="Times New Roman"/>
          <w:kern w:val="0"/>
          <w:sz w:val="24"/>
          <w:szCs w:val="24"/>
        </w:rPr>
        <w:t>  </w:t>
      </w:r>
      <w:r w:rsidRPr="004C0DF3">
        <w:rPr>
          <w:rFonts w:eastAsia="楷体"/>
        </w:rPr>
        <w:t>罗马法具有资本主义发展初期所需要的现成法律形式，是现代资本主义法制的先声。世界资本主义的发展与罗马法的复兴密不可分。自</w:t>
      </w:r>
      <w:r w:rsidRPr="004C0DF3">
        <w:t>19</w:t>
      </w:r>
      <w:r w:rsidRPr="004C0DF3">
        <w:rPr>
          <w:rFonts w:eastAsia="楷体"/>
        </w:rPr>
        <w:t>世纪以来，欧洲大多数国家皆以罗马法为法制基础，制定本国的法律制度，如《法国民法典》《德国民法典》等。现在许多国家的陪审团制度、律师制度和某些诉讼原则均直接源于罗马法。</w:t>
      </w:r>
    </w:p>
    <w:p w:rsidR="002F42E9" w:rsidRPr="004C0DF3" w:rsidP="002F42E9">
      <w:pPr>
        <w:spacing w:line="360" w:lineRule="auto"/>
        <w:ind w:firstLine="420"/>
        <w:jc w:val="right"/>
        <w:textAlignment w:val="center"/>
      </w:pPr>
      <w:r w:rsidRPr="004C0DF3">
        <w:rPr>
          <w:rFonts w:eastAsia="楷体"/>
        </w:rPr>
        <w:t>——</w:t>
      </w:r>
      <w:r w:rsidRPr="004C0DF3">
        <w:rPr>
          <w:rFonts w:eastAsia="楷体"/>
        </w:rPr>
        <w:t>《历史必修</w:t>
      </w:r>
      <w:r w:rsidRPr="004C0DF3">
        <w:rPr>
          <w:rFonts w:eastAsia="楷体"/>
        </w:rPr>
        <w:t>Ⅰ</w:t>
      </w:r>
      <w:r w:rsidRPr="004C0DF3">
        <w:rPr>
          <w:rFonts w:eastAsia="楷体"/>
        </w:rPr>
        <w:t>政治文明历程》</w:t>
      </w:r>
    </w:p>
    <w:p w:rsidR="002F42E9" w:rsidRPr="004C0DF3" w:rsidP="002F42E9">
      <w:pPr>
        <w:spacing w:line="360" w:lineRule="auto"/>
        <w:jc w:val="left"/>
        <w:textAlignment w:val="center"/>
      </w:pPr>
      <w:r w:rsidRPr="004C0DF3">
        <w:t>(1)</w:t>
      </w:r>
      <w:r w:rsidRPr="004C0DF3">
        <w:t>根据材料一和所学知识，概括</w:t>
      </w:r>
      <w:r w:rsidRPr="004C0DF3">
        <w:t>“</w:t>
      </w:r>
      <w:r w:rsidRPr="004C0DF3">
        <w:t>全体公民</w:t>
      </w:r>
      <w:r w:rsidRPr="004C0DF3">
        <w:t>”</w:t>
      </w:r>
      <w:r w:rsidRPr="004C0DF3">
        <w:t>的含义，并指出雅典民主的实质。</w:t>
      </w:r>
    </w:p>
    <w:p w:rsidR="002F42E9" w:rsidRPr="004C0DF3" w:rsidP="002F42E9">
      <w:pPr>
        <w:spacing w:line="360" w:lineRule="auto"/>
        <w:jc w:val="left"/>
        <w:textAlignment w:val="center"/>
      </w:pPr>
      <w:r w:rsidRPr="004C0DF3">
        <w:t>(2)</w:t>
      </w:r>
      <w:r w:rsidRPr="004C0DF3">
        <w:t>根据材料一和所学知识，概括伯里克利在这段话中提到的雅典民主制的三个特点。</w:t>
      </w:r>
    </w:p>
    <w:p w:rsidR="002F42E9" w:rsidRPr="004C0DF3" w:rsidP="002F42E9">
      <w:pPr>
        <w:spacing w:line="360" w:lineRule="auto"/>
        <w:jc w:val="left"/>
        <w:textAlignment w:val="center"/>
      </w:pPr>
      <w:r w:rsidRPr="004C0DF3">
        <w:t>(3)</w:t>
      </w:r>
      <w:r w:rsidRPr="004C0DF3">
        <w:t>根据材料二，概括罗马法对后世资本主义发展的影响。</w:t>
      </w:r>
    </w:p>
    <w:p w:rsidR="002F42E9" w:rsidRPr="004C0DF3" w:rsidP="002F42E9">
      <w:pPr>
        <w:spacing w:line="360" w:lineRule="auto"/>
        <w:jc w:val="left"/>
        <w:textAlignment w:val="center"/>
      </w:pPr>
      <w:r w:rsidRPr="004C0DF3">
        <w:t>24</w:t>
      </w:r>
      <w:r w:rsidRPr="004C0DF3">
        <w:t>．阅读下列材料：</w:t>
      </w:r>
    </w:p>
    <w:p w:rsidR="002F42E9" w:rsidRPr="004C0DF3" w:rsidP="002F42E9">
      <w:pPr>
        <w:spacing w:line="360" w:lineRule="auto"/>
        <w:ind w:firstLine="420"/>
        <w:jc w:val="left"/>
        <w:textAlignment w:val="center"/>
      </w:pPr>
      <w:r w:rsidRPr="004C0DF3">
        <w:rPr>
          <w:rFonts w:eastAsia="楷体"/>
        </w:rPr>
        <w:t>材料一：该法典制定的初衷是为了在政治统一的前提下，实现美索不达米亚地区在法律上的统一，以便更好地调整各种社会关系，提升军事实力，稳定社会秩序，从而保障帝国的统一。作为一部公开的成文法，它废止了执行者可以根据自己的愿望、利害关系，根据形势的需要、上司的需要，随机量刑执法；摒弃或从重从快，或法外开恩的陋习；开创了人类法制管理的先河。</w:t>
      </w:r>
    </w:p>
    <w:p w:rsidR="002F42E9" w:rsidRPr="004C0DF3" w:rsidP="002F42E9">
      <w:pPr>
        <w:spacing w:line="360" w:lineRule="auto"/>
        <w:ind w:firstLine="420"/>
        <w:jc w:val="right"/>
        <w:textAlignment w:val="center"/>
      </w:pPr>
      <w:r w:rsidRPr="004C0DF3">
        <w:rPr>
          <w:rFonts w:eastAsia="楷体"/>
        </w:rPr>
        <w:t>——</w:t>
      </w:r>
      <w:r w:rsidRPr="004C0DF3">
        <w:rPr>
          <w:rFonts w:eastAsia="楷体"/>
        </w:rPr>
        <w:t>马来平《通俗科技发展史》</w:t>
      </w:r>
      <w:r w:rsidRPr="004C0DF3">
        <w:br/>
      </w:r>
      <w:r w:rsidRPr="004C0DF3">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https://d.book118.com/555011022102011110</w:t>
        </w:r>
      </w:hyperlink>
    </w:p>
    <w:p w:rsidR="002F42E9" w:rsidRPr="004C0DF3" w:rsidP="002F42E9">
      <w:pPr>
        <w:spacing w:line="360" w:lineRule="auto"/>
        <w:ind w:firstLine="420"/>
        <w:jc w:val="right"/>
        <w:textAlignment w:val="center"/>
      </w:pPr>
    </w:p>
    <w:sectPr w:rsidSect="008F200F">
      <w:headerReference w:type="even" r:id="rId89"/>
      <w:headerReference w:type="default" r:id="rId90"/>
      <w:footerReference w:type="even" r:id="rId91"/>
      <w:footerReference w:type="default" r:id="rId92"/>
      <w:headerReference w:type="first" r:id="rId93"/>
      <w:footerReference w:type="first" r:id="rId94"/>
      <w:type w:val="nextPage"/>
      <w:pgSz w:w="11906" w:h="16838"/>
      <w:pgMar w:top="1134" w:right="1304" w:bottom="1134" w:left="1304" w:header="851" w:footer="992" w:gutter="0"/>
      <w:pgNumType w:start="13"/>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1"/>
    <w:family w:val="roman"/>
    <w:notTrueType/>
    <w:pitch w:val="variable"/>
    <w:sig w:usb0="00000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701BB6" w:rsidP="00701BB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701BB6" w:rsidP="00701BB6">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701BB6" w:rsidP="00701BB6">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701BB6" w:rsidP="00701BB6">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701BB6" w:rsidP="00701BB6">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701BB6" w:rsidP="00701BB6">
    <w:pPr>
      <w:pStyle w:val="Foote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701BB6" w:rsidP="00701BB6">
    <w:pPr>
      <w:pStyle w:val="Foote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701BB6" w:rsidP="00701BB6">
    <w:pPr>
      <w:pStyle w:val="Foote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701BB6" w:rsidP="00701BB6">
    <w:pPr>
      <w:pStyle w:val="Foote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701BB6" w:rsidP="00701BB6">
    <w:pPr>
      <w:pStyle w:val="Foote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Foote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Foote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701BB6" w:rsidP="00701BB6">
    <w:pPr>
      <w:pStyle w:val="Foote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Foote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Foote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701BB6" w:rsidP="00701BB6">
    <w:pPr>
      <w:pStyle w:val="Foote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Foote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Foote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43DA" w:rsidRPr="00701BB6" w:rsidP="00701BB6">
    <w:pPr>
      <w:pStyle w:val="Foote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701BB6" w:rsidP="00701BB6">
    <w:pPr>
      <w:pStyle w:val="Header"/>
      <w:pBdr>
        <w:bottom w:val="none" w:sz="0" w:space="0" w:color="auto"/>
      </w:pBdr>
      <w:rPr>
        <w:szCs w:val="21"/>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701BB6" w:rsidP="00701BB6">
    <w:pPr>
      <w:pStyle w:val="Header"/>
      <w:pBdr>
        <w:bottom w:val="none" w:sz="0" w:space="0" w:color="auto"/>
      </w:pBdr>
      <w:rPr>
        <w:szCs w:val="21"/>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701BB6" w:rsidP="00701BB6">
    <w:pPr>
      <w:pStyle w:val="Header"/>
      <w:pBdr>
        <w:bottom w:val="none" w:sz="0" w:space="0" w:color="auto"/>
      </w:pBdr>
      <w:rPr>
        <w:szCs w:val="21"/>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701BB6" w:rsidP="00701BB6">
    <w:pPr>
      <w:pStyle w:val="Header"/>
      <w:pBdr>
        <w:bottom w:val="none" w:sz="0" w:space="0" w:color="auto"/>
      </w:pBdr>
      <w:rPr>
        <w:szCs w:val="21"/>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701BB6" w:rsidP="00701BB6">
    <w:pPr>
      <w:pStyle w:val="Header"/>
      <w:pBdr>
        <w:bottom w:val="none" w:sz="0" w:space="0" w:color="auto"/>
      </w:pBdr>
      <w:rPr>
        <w:szCs w:val="21"/>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701BB6" w:rsidP="00701BB6">
    <w:pPr>
      <w:pStyle w:val="Header"/>
      <w:pBdr>
        <w:bottom w:val="none" w:sz="0" w:space="0" w:color="auto"/>
      </w:pBdr>
      <w:rPr>
        <w:szCs w:val="21"/>
      </w:rP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701BB6" w:rsidP="00701BB6">
    <w:pPr>
      <w:pStyle w:val="Header"/>
      <w:pBdr>
        <w:bottom w:val="none" w:sz="0" w:space="0" w:color="auto"/>
      </w:pBdr>
      <w:rPr>
        <w:szCs w:val="21"/>
      </w:rP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701BB6" w:rsidP="00701BB6">
    <w:pPr>
      <w:pStyle w:val="Header"/>
      <w:pBdr>
        <w:bottom w:val="none" w:sz="0" w:space="0" w:color="auto"/>
      </w:pBdr>
      <w:rPr>
        <w:szCs w:val="21"/>
      </w:rP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701BB6" w:rsidP="00701BB6">
    <w:pPr>
      <w:pStyle w:val="Header"/>
      <w:pBdr>
        <w:bottom w:val="none" w:sz="0" w:space="0" w:color="auto"/>
      </w:pBdr>
      <w:rPr>
        <w:szCs w:val="21"/>
      </w:rP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701BB6" w:rsidP="00701BB6">
    <w:pPr>
      <w:pStyle w:val="Header"/>
      <w:pBdr>
        <w:bottom w:val="none" w:sz="0" w:space="0" w:color="auto"/>
      </w:pBdr>
      <w:rPr>
        <w:szCs w:val="21"/>
      </w:rP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Heade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Heade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701BB6" w:rsidP="00701BB6">
    <w:pPr>
      <w:pStyle w:val="Header"/>
      <w:pBdr>
        <w:bottom w:val="none" w:sz="0" w:space="0" w:color="auto"/>
      </w:pBdr>
      <w:rPr>
        <w:szCs w:val="21"/>
      </w:rP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Heade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Heade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701BB6" w:rsidP="00701BB6">
    <w:pPr>
      <w:pStyle w:val="Header"/>
      <w:pBdr>
        <w:bottom w:val="none" w:sz="0" w:space="0" w:color="auto"/>
      </w:pBdr>
      <w:rPr>
        <w:szCs w:val="21"/>
      </w:rP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Heade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Heade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0F" w:rsidRPr="00701BB6" w:rsidP="00701BB6">
    <w:pPr>
      <w:pStyle w:val="Header"/>
      <w:pBdr>
        <w:bottom w:val="none" w:sz="0" w:space="0" w:color="auto"/>
      </w:pBdr>
      <w:rPr>
        <w:szCs w:val="21"/>
      </w:rPr>
    </w:pP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BB6">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654B5"/>
    <w:rsid w:val="000A4EFD"/>
    <w:rsid w:val="000B38DD"/>
    <w:rsid w:val="000D334D"/>
    <w:rsid w:val="00141258"/>
    <w:rsid w:val="001A12F3"/>
    <w:rsid w:val="002F42E9"/>
    <w:rsid w:val="002F5F39"/>
    <w:rsid w:val="00324E27"/>
    <w:rsid w:val="00331D20"/>
    <w:rsid w:val="00335B69"/>
    <w:rsid w:val="00353B95"/>
    <w:rsid w:val="003754AD"/>
    <w:rsid w:val="0038467E"/>
    <w:rsid w:val="003A7B45"/>
    <w:rsid w:val="003C0B24"/>
    <w:rsid w:val="003F12A3"/>
    <w:rsid w:val="003F2CDF"/>
    <w:rsid w:val="004C0DF3"/>
    <w:rsid w:val="00515D27"/>
    <w:rsid w:val="005B5227"/>
    <w:rsid w:val="00684C49"/>
    <w:rsid w:val="0070108B"/>
    <w:rsid w:val="00701BB6"/>
    <w:rsid w:val="007048EF"/>
    <w:rsid w:val="007465F4"/>
    <w:rsid w:val="0077136D"/>
    <w:rsid w:val="00776EA7"/>
    <w:rsid w:val="00793F6D"/>
    <w:rsid w:val="007C3AC7"/>
    <w:rsid w:val="008243DA"/>
    <w:rsid w:val="008641C8"/>
    <w:rsid w:val="008F200F"/>
    <w:rsid w:val="009474B8"/>
    <w:rsid w:val="00967642"/>
    <w:rsid w:val="009F2FD0"/>
    <w:rsid w:val="00B654B5"/>
    <w:rsid w:val="00C025E7"/>
    <w:rsid w:val="00C8421D"/>
    <w:rsid w:val="00CA72E3"/>
    <w:rsid w:val="00D45012"/>
    <w:rsid w:val="00D55E64"/>
    <w:rsid w:val="00D81FD5"/>
    <w:rsid w:val="00E70AE8"/>
    <w:rsid w:val="00EC2CD8"/>
    <w:rsid w:val="00F05BBF"/>
    <w:rsid w:val="00FF25F7"/>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200F"/>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8F200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DefaultParagraphFont"/>
    <w:link w:val="Header"/>
    <w:uiPriority w:val="99"/>
    <w:rsid w:val="008F200F"/>
    <w:rPr>
      <w:sz w:val="18"/>
      <w:szCs w:val="18"/>
    </w:rPr>
  </w:style>
  <w:style w:type="paragraph" w:styleId="Footer">
    <w:name w:val="footer"/>
    <w:basedOn w:val="Normal"/>
    <w:link w:val="Char0"/>
    <w:uiPriority w:val="99"/>
    <w:unhideWhenUsed/>
    <w:rsid w:val="008F200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DefaultParagraphFont"/>
    <w:link w:val="Footer"/>
    <w:uiPriority w:val="99"/>
    <w:rsid w:val="008F200F"/>
    <w:rPr>
      <w:sz w:val="18"/>
      <w:szCs w:val="18"/>
    </w:rPr>
  </w:style>
  <w:style w:type="character" w:styleId="Hyperlink">
    <w:name w:val="Hyperlink"/>
    <w:rsid w:val="008F200F"/>
    <w:rPr>
      <w:color w:val="0000FF"/>
      <w:u w:val="single"/>
    </w:rPr>
  </w:style>
  <w:style w:type="paragraph" w:styleId="BalloonText">
    <w:name w:val="Balloon Text"/>
    <w:basedOn w:val="Normal"/>
    <w:link w:val="Char1"/>
    <w:uiPriority w:val="99"/>
    <w:semiHidden/>
    <w:unhideWhenUsed/>
    <w:rsid w:val="009474B8"/>
    <w:rPr>
      <w:sz w:val="18"/>
      <w:szCs w:val="18"/>
    </w:rPr>
  </w:style>
  <w:style w:type="character" w:customStyle="1" w:styleId="Char1">
    <w:name w:val="批注框文本 Char"/>
    <w:basedOn w:val="DefaultParagraphFont"/>
    <w:link w:val="BalloonText"/>
    <w:uiPriority w:val="99"/>
    <w:semiHidden/>
    <w:rsid w:val="009474B8"/>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image" Target="media/image3.png"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image" Target="media/image4.png" /><Relationship Id="rId2" Type="http://schemas.openxmlformats.org/officeDocument/2006/relationships/webSettings" Target="webSettings.xml" /><Relationship Id="rId20" Type="http://schemas.openxmlformats.org/officeDocument/2006/relationships/image" Target="media/image5.png" /><Relationship Id="rId21" Type="http://schemas.openxmlformats.org/officeDocument/2006/relationships/image" Target="media/image6.png" /><Relationship Id="rId22" Type="http://schemas.openxmlformats.org/officeDocument/2006/relationships/header" Target="header7.xml" /><Relationship Id="rId23" Type="http://schemas.openxmlformats.org/officeDocument/2006/relationships/header" Target="header8.xml" /><Relationship Id="rId24" Type="http://schemas.openxmlformats.org/officeDocument/2006/relationships/footer" Target="footer7.xml" /><Relationship Id="rId25" Type="http://schemas.openxmlformats.org/officeDocument/2006/relationships/footer" Target="footer8.xml"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image" Target="media/image7.png"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footer" Target="footer10.xml" /><Relationship Id="rId32" Type="http://schemas.openxmlformats.org/officeDocument/2006/relationships/footer" Target="footer11.xml" /><Relationship Id="rId33" Type="http://schemas.openxmlformats.org/officeDocument/2006/relationships/header" Target="header12.xml" /><Relationship Id="rId34" Type="http://schemas.openxmlformats.org/officeDocument/2006/relationships/footer" Target="footer12.xml" /><Relationship Id="rId35" Type="http://schemas.openxmlformats.org/officeDocument/2006/relationships/header" Target="header13.xml" /><Relationship Id="rId36" Type="http://schemas.openxmlformats.org/officeDocument/2006/relationships/header" Target="header14.xml" /><Relationship Id="rId37" Type="http://schemas.openxmlformats.org/officeDocument/2006/relationships/footer" Target="footer13.xml" /><Relationship Id="rId38" Type="http://schemas.openxmlformats.org/officeDocument/2006/relationships/footer" Target="footer14.xml" /><Relationship Id="rId39" Type="http://schemas.openxmlformats.org/officeDocument/2006/relationships/header" Target="header15.xml" /><Relationship Id="rId4" Type="http://schemas.openxmlformats.org/officeDocument/2006/relationships/image" Target="media/image1.png" /><Relationship Id="rId40" Type="http://schemas.openxmlformats.org/officeDocument/2006/relationships/footer" Target="footer15.xml" /><Relationship Id="rId41" Type="http://schemas.openxmlformats.org/officeDocument/2006/relationships/image" Target="media/image8.png" /><Relationship Id="rId42" Type="http://schemas.openxmlformats.org/officeDocument/2006/relationships/header" Target="header16.xml" /><Relationship Id="rId43" Type="http://schemas.openxmlformats.org/officeDocument/2006/relationships/header" Target="header17.xml" /><Relationship Id="rId44" Type="http://schemas.openxmlformats.org/officeDocument/2006/relationships/footer" Target="footer16.xml" /><Relationship Id="rId45" Type="http://schemas.openxmlformats.org/officeDocument/2006/relationships/footer" Target="footer17.xml" /><Relationship Id="rId46" Type="http://schemas.openxmlformats.org/officeDocument/2006/relationships/header" Target="header18.xml" /><Relationship Id="rId47" Type="http://schemas.openxmlformats.org/officeDocument/2006/relationships/footer" Target="footer18.xml" /><Relationship Id="rId48" Type="http://schemas.openxmlformats.org/officeDocument/2006/relationships/image" Target="media/image9.png" /><Relationship Id="rId49" Type="http://schemas.openxmlformats.org/officeDocument/2006/relationships/image" Target="media/image10.png" /><Relationship Id="rId5" Type="http://schemas.openxmlformats.org/officeDocument/2006/relationships/image" Target="media/image2.png" /><Relationship Id="rId50" Type="http://schemas.openxmlformats.org/officeDocument/2006/relationships/header" Target="header19.xml" /><Relationship Id="rId51" Type="http://schemas.openxmlformats.org/officeDocument/2006/relationships/header" Target="header20.xml" /><Relationship Id="rId52" Type="http://schemas.openxmlformats.org/officeDocument/2006/relationships/footer" Target="footer19.xml" /><Relationship Id="rId53" Type="http://schemas.openxmlformats.org/officeDocument/2006/relationships/footer" Target="footer20.xml" /><Relationship Id="rId54" Type="http://schemas.openxmlformats.org/officeDocument/2006/relationships/header" Target="header21.xml" /><Relationship Id="rId55" Type="http://schemas.openxmlformats.org/officeDocument/2006/relationships/footer" Target="footer21.xml" /><Relationship Id="rId56" Type="http://schemas.openxmlformats.org/officeDocument/2006/relationships/header" Target="header22.xml" /><Relationship Id="rId57" Type="http://schemas.openxmlformats.org/officeDocument/2006/relationships/header" Target="header23.xml" /><Relationship Id="rId58" Type="http://schemas.openxmlformats.org/officeDocument/2006/relationships/footer" Target="footer22.xml" /><Relationship Id="rId59" Type="http://schemas.openxmlformats.org/officeDocument/2006/relationships/footer" Target="footer23.xml" /><Relationship Id="rId6" Type="http://schemas.openxmlformats.org/officeDocument/2006/relationships/header" Target="header1.xml" /><Relationship Id="rId60" Type="http://schemas.openxmlformats.org/officeDocument/2006/relationships/header" Target="header24.xml" /><Relationship Id="rId61" Type="http://schemas.openxmlformats.org/officeDocument/2006/relationships/footer" Target="footer24.xml" /><Relationship Id="rId62" Type="http://schemas.openxmlformats.org/officeDocument/2006/relationships/image" Target="media/image11.png" /><Relationship Id="rId63" Type="http://schemas.openxmlformats.org/officeDocument/2006/relationships/header" Target="header25.xml" /><Relationship Id="rId64" Type="http://schemas.openxmlformats.org/officeDocument/2006/relationships/header" Target="header26.xml" /><Relationship Id="rId65" Type="http://schemas.openxmlformats.org/officeDocument/2006/relationships/footer" Target="footer25.xml" /><Relationship Id="rId66" Type="http://schemas.openxmlformats.org/officeDocument/2006/relationships/footer" Target="footer26.xml" /><Relationship Id="rId67" Type="http://schemas.openxmlformats.org/officeDocument/2006/relationships/header" Target="header27.xml" /><Relationship Id="rId68" Type="http://schemas.openxmlformats.org/officeDocument/2006/relationships/footer" Target="footer27.xml" /><Relationship Id="rId69" Type="http://schemas.openxmlformats.org/officeDocument/2006/relationships/image" Target="media/image12.png" /><Relationship Id="rId7" Type="http://schemas.openxmlformats.org/officeDocument/2006/relationships/header" Target="header2.xml" /><Relationship Id="rId70" Type="http://schemas.openxmlformats.org/officeDocument/2006/relationships/header" Target="header28.xml" /><Relationship Id="rId71" Type="http://schemas.openxmlformats.org/officeDocument/2006/relationships/header" Target="header29.xml" /><Relationship Id="rId72" Type="http://schemas.openxmlformats.org/officeDocument/2006/relationships/footer" Target="footer28.xml" /><Relationship Id="rId73" Type="http://schemas.openxmlformats.org/officeDocument/2006/relationships/footer" Target="footer29.xml" /><Relationship Id="rId74" Type="http://schemas.openxmlformats.org/officeDocument/2006/relationships/header" Target="header30.xml" /><Relationship Id="rId75" Type="http://schemas.openxmlformats.org/officeDocument/2006/relationships/footer" Target="footer30.xml" /><Relationship Id="rId76" Type="http://schemas.openxmlformats.org/officeDocument/2006/relationships/header" Target="header31.xml" /><Relationship Id="rId77" Type="http://schemas.openxmlformats.org/officeDocument/2006/relationships/header" Target="header32.xml" /><Relationship Id="rId78" Type="http://schemas.openxmlformats.org/officeDocument/2006/relationships/footer" Target="footer31.xml" /><Relationship Id="rId79" Type="http://schemas.openxmlformats.org/officeDocument/2006/relationships/footer" Target="footer32.xml" /><Relationship Id="rId8" Type="http://schemas.openxmlformats.org/officeDocument/2006/relationships/footer" Target="footer1.xml" /><Relationship Id="rId80" Type="http://schemas.openxmlformats.org/officeDocument/2006/relationships/header" Target="header33.xml" /><Relationship Id="rId81" Type="http://schemas.openxmlformats.org/officeDocument/2006/relationships/footer" Target="footer33.xml" /><Relationship Id="rId82" Type="http://schemas.openxmlformats.org/officeDocument/2006/relationships/header" Target="header34.xml" /><Relationship Id="rId83" Type="http://schemas.openxmlformats.org/officeDocument/2006/relationships/header" Target="header35.xml" /><Relationship Id="rId84" Type="http://schemas.openxmlformats.org/officeDocument/2006/relationships/footer" Target="footer34.xml" /><Relationship Id="rId85" Type="http://schemas.openxmlformats.org/officeDocument/2006/relationships/footer" Target="footer35.xml" /><Relationship Id="rId86" Type="http://schemas.openxmlformats.org/officeDocument/2006/relationships/header" Target="header36.xml" /><Relationship Id="rId87" Type="http://schemas.openxmlformats.org/officeDocument/2006/relationships/footer" Target="footer36.xml" /><Relationship Id="rId88" Type="http://schemas.openxmlformats.org/officeDocument/2006/relationships/hyperlink" Target="https://d.book118.com/555011022102011110" TargetMode="External" /><Relationship Id="rId89" Type="http://schemas.openxmlformats.org/officeDocument/2006/relationships/header" Target="header37.xml" /><Relationship Id="rId9" Type="http://schemas.openxmlformats.org/officeDocument/2006/relationships/footer" Target="footer2.xml" /><Relationship Id="rId90" Type="http://schemas.openxmlformats.org/officeDocument/2006/relationships/header" Target="header38.xml" /><Relationship Id="rId91" Type="http://schemas.openxmlformats.org/officeDocument/2006/relationships/footer" Target="footer37.xml" /><Relationship Id="rId92" Type="http://schemas.openxmlformats.org/officeDocument/2006/relationships/footer" Target="footer38.xml" /><Relationship Id="rId93" Type="http://schemas.openxmlformats.org/officeDocument/2006/relationships/header" Target="header39.xml" /><Relationship Id="rId94" Type="http://schemas.openxmlformats.org/officeDocument/2006/relationships/footer" Target="footer39.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13</Pages>
  <Words>4338</Words>
  <Characters>24729</Characters>
  <Application>Microsoft Office Word</Application>
  <DocSecurity>0</DocSecurity>
  <Lines>206</Lines>
  <Paragraphs>58</Paragraphs>
  <ScaleCrop>false</ScaleCrop>
  <Company/>
  <LinksUpToDate>false</LinksUpToDate>
  <CharactersWithSpaces>29009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2023-03-04T05:55:00Z</dcterms:created>
  <dcterms:modified xsi:type="dcterms:W3CDTF">2024-02-13T00:46:00Z</dcterms:modified>
</cp:coreProperties>
</file>