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45591" w:rsidP="00345591" w14:paraId="5AACDB9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45591">
        <w:rPr>
          <w:rFonts w:ascii="华文中宋" w:eastAsia="华文中宋" w:hAnsi="华文中宋"/>
          <w:b/>
          <w:sz w:val="30"/>
        </w:rPr>
        <w:t>2024</w:t>
      </w:r>
      <w:r w:rsidRPr="00345591">
        <w:rPr>
          <w:rFonts w:ascii="华文中宋" w:eastAsia="华文中宋" w:hAnsi="华文中宋"/>
          <w:b/>
          <w:sz w:val="30"/>
        </w:rPr>
        <w:t>年山东联润新材料科技有限公司人员招聘考试题库及答案解析</w:t>
      </w:r>
    </w:p>
    <w:p w:rsidR="00A77B3E" w14:paraId="34700612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8A5A37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157C54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对于以下文段的排序，最合理的是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DC1ED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①“发思古之幽情”，不仅使人感伤与昔日的兴衰往事，还能使人们从中汲取教益，陶冶性情，抒发情怀</w:t>
      </w:r>
    </w:p>
    <w:p w:rsidR="00E0697D" w14:paraId="73C0C97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②多少诗人词家讴歌咏唱，留下了动人的诗篇，更增添了古迹的光彩。</w:t>
      </w:r>
    </w:p>
    <w:p w:rsidR="00E0697D" w14:paraId="45FD0F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③古往今来，不知波动了多少人的心弦，引发了多少人的沉思</w:t>
      </w:r>
    </w:p>
    <w:p w:rsidR="00E0697D" w14:paraId="185AC38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④</w:t>
      </w:r>
      <w:r w:rsidRPr="00E0697D">
        <w:rPr>
          <w:rFonts w:ascii="Times New Roman" w:eastAsia="微软雅黑" w:hAnsi="微软雅黑" w:cs="宋体" w:hint="eastAsia"/>
          <w:szCs w:val="18"/>
        </w:rPr>
        <w:t>历史文化古迹，有着十分巨大的魅力</w:t>
      </w:r>
    </w:p>
    <w:p w:rsidR="00E0697D" w14:paraId="6D0B3C5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⑤三国时期的魏、蜀、吴赤壁大战，孙、刘联盟以少胜多，击败曹操</w:t>
      </w:r>
      <w:r w:rsidRPr="00E0697D">
        <w:rPr>
          <w:rFonts w:ascii="Times New Roman" w:eastAsia="微软雅黑" w:hAnsi="微软雅黑" w:cs="宋体" w:hint="eastAsia"/>
          <w:szCs w:val="18"/>
        </w:rPr>
        <w:t>83</w:t>
      </w:r>
      <w:r w:rsidRPr="00E0697D">
        <w:rPr>
          <w:rFonts w:ascii="Times New Roman" w:eastAsia="微软雅黑" w:hAnsi="微软雅黑" w:cs="宋体" w:hint="eastAsia"/>
          <w:szCs w:val="18"/>
        </w:rPr>
        <w:t>万军马，体现这一重大历史事件的赤壁古迹，被世代传下来。</w:t>
      </w:r>
    </w:p>
    <w:p w:rsidR="00E0697D" w14:paraId="63161DC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、⑤①②④③</w:t>
      </w:r>
    </w:p>
    <w:p w:rsidR="00E0697D" w14:paraId="628175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、④⑤①②③</w:t>
      </w:r>
    </w:p>
    <w:p w:rsidR="00E0697D" w14:paraId="1B883BC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、④③①⑤②</w:t>
      </w:r>
    </w:p>
    <w:p w:rsidR="00E0697D" w14:paraId="546B188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、⑤②③④①</w:t>
      </w:r>
    </w:p>
    <w:p w:rsidR="00E0697D" w14:paraId="2B9943A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31C4DEC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⑤是举例不做首句，因此排除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，③是对“巨大魅力”的解释，与④衔接最紧密。故选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8A3E10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《纽约时报》报道称，中国“非著名常见凉菜”——拍黄瓜，今夏风靡纽约。一些国人发出了“中国文化的又一次成功输出”欢呼的同时，也不乏质疑之声。因为据媒体披露，在纽约用来拌黄瓜的调料并非是传统的蒜末酱油，而是沙拉酱、酸奶。其实，原汁原味的文化输出固然应该有，但往往是小众的，能在短期内迅速打开异文化市场的，注定是那种改头换面的“中国拍黄瓜”，这种既满足好奇心又适应日常习惯的“混搭”产品，常能表现出异乎寻常的流通力，并产生意想不到的文化输出效果。</w:t>
      </w:r>
    </w:p>
    <w:p w:rsidR="00E0697D" w14:paraId="71FC5D6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下列选项与文意不符的是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997F11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、风靡纽约的“中国拍黄瓜”并非原汁原味的中国文化</w:t>
      </w:r>
    </w:p>
    <w:p w:rsidR="00E0697D" w14:paraId="5507D8F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、用沙拉酱、酸奶拌的黄瓜也属于中国文化</w:t>
      </w:r>
    </w:p>
    <w:p w:rsidR="00E0697D" w14:paraId="291A5F3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、适应当地习惯的产品往往更容易在短期内打开异文化市场</w:t>
      </w:r>
    </w:p>
    <w:p w:rsidR="00E0697D" w14:paraId="73C33CE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、中西“混搭”的产品也能起到文化输出的作用</w:t>
      </w:r>
    </w:p>
    <w:p w:rsidR="00E0697D" w14:paraId="24057E0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01BFDCD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项对应“在纽约用来拌黄瓜的调料并非是传统的蒜末酱油，而是沙拉酱、酸奶”，说明并非原汁原味，符合文意，排除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项对应“能在短期内迅速打开异文化市场的，注定是那种改头换面的‘中国拍黄瓜’”，“改头换面”说明沙拉酱、酸奶拌黄瓜不再是属于中国文化的“拍黄瓜”，该项属于曲解文意。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项对应“能在短期内迅速打开异文化市场的，注定是那种改头换面的‘中国拍黄瓜’，这种既满足好奇心又适应日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常习惯的‘混搭’产品”，符合文意，排除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项对应“这种既满足好奇心又适应日常习惯的‘混搭’产品，……，并产生意想不到的文化输出效果”，符合文意，排除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887A38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英国车，汽车工艺的代表，处处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出高贵、优雅、灵动、恒久的艺术气质。而这一切，源自于英国人一直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的传统造车技艺——始终以手工进行装嵌。</w:t>
      </w:r>
    </w:p>
    <w:p w:rsidR="00E0697D" w14:paraId="46987AA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2A76ED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、彰显迷恋</w:t>
      </w:r>
    </w:p>
    <w:p w:rsidR="00E0697D" w14:paraId="4C5494E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、展示擅长</w:t>
      </w:r>
    </w:p>
    <w:p w:rsidR="00E0697D" w14:paraId="63E08D5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、流露秉承</w:t>
      </w:r>
    </w:p>
    <w:p w:rsidR="00E0697D" w14:paraId="389A803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、体现坚守</w:t>
      </w:r>
    </w:p>
    <w:p w:rsidR="00E0697D" w14:paraId="1A35C0B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1B2F9E5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第一空考查词语搭配。与“气质”一词搭配，选项中的四个动词均可。第二空考查词语含义。文中“一直”</w:t>
      </w:r>
      <w:r w:rsidRPr="00E0697D">
        <w:rPr>
          <w:rFonts w:ascii="Times New Roman" w:eastAsia="微软雅黑" w:hAnsi="微软雅黑" w:cs="宋体" w:hint="eastAsia"/>
          <w:szCs w:val="18"/>
        </w:rPr>
        <w:t>一词体现出英国人对于手工装嵌技术的使用时间之久，并搭配“技艺”，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项“迷恋”一词明显与文意不符，故排除。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项“擅长”文段并不是侧重于强调长短处，排除。“秉承”用于接过前人好的东西，继续发扬光大，而“坚守”是指坚定地遵守或保持。此处与“传统造车技艺”搭配，“秉承技艺”搭配更为恰当。故选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CDAA31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哲学大师江河说，命运是我怯懦时的盾牌，当我叫嚷命运不公最响的时候，正是我预备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的前奏。命运像一只筐，我把对自己的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、原谅以及所有的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都一股脑儿地塞进去，然后蒙一块宿命的轻纱。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https://d.book118.com/555021124114011043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paraId="1570BCB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5591" w14:paraId="242FC8B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paraId="21042022" w14:textId="19ACA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45591" w14:paraId="7A53AC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paraId="14937A1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559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textId="19ACA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4559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4559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:rsidP="00E002BD" w14:textId="19ACA34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4559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paraId="7554C7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paraId="57DDEE5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paraId="02E8E3B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59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45591"/>
    <w:rsid w:val="007675BD"/>
    <w:rsid w:val="009C641C"/>
    <w:rsid w:val="00A77B3E"/>
    <w:rsid w:val="00CA2A55"/>
    <w:rsid w:val="00E002BD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98BDB1"/>
  <w15:docId w15:val="{2A5422DC-0A84-466C-A877-0052CBB7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4559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45591"/>
    <w:rPr>
      <w:sz w:val="18"/>
      <w:szCs w:val="18"/>
    </w:rPr>
  </w:style>
  <w:style w:type="paragraph" w:styleId="Footer">
    <w:name w:val="footer"/>
    <w:basedOn w:val="Normal"/>
    <w:link w:val="a0"/>
    <w:rsid w:val="00345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45591"/>
    <w:rPr>
      <w:sz w:val="18"/>
      <w:szCs w:val="18"/>
    </w:rPr>
  </w:style>
  <w:style w:type="character" w:styleId="PageNumber">
    <w:name w:val="page number"/>
    <w:basedOn w:val="DefaultParagraphFont"/>
    <w:rsid w:val="0034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5502112411401104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4229</Words>
  <Characters>24110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2024-01-17T07:56:00Z</dcterms:created>
  <dcterms:modified xsi:type="dcterms:W3CDTF">2024-01-17T07:56:00Z</dcterms:modified>
</cp:coreProperties>
</file>