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光栅式万能工具显微镜项目计划设计方案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00" w:history="1">
        <w:r>
          <w:rPr>
            <w:rFonts w:ascii="仿宋" w:eastAsia="仿宋" w:hAnsi="仿宋" w:cs="仿宋" w:hint="eastAsia"/>
            <w:lang w:eastAsia="zh-CN"/>
          </w:rPr>
          <w:t>前言</w:t>
        </w:r>
        <w:r>
          <w:tab/>
        </w:r>
        <w:r>
          <w:fldChar w:fldCharType="begin"/>
        </w:r>
        <w:r>
          <w:instrText xml:space="preserve"> PAGEREF _Toc14200 \h </w:instrText>
        </w:r>
        <w:r>
          <w:fldChar w:fldCharType="separate"/>
        </w:r>
        <w:r>
          <w:t>3</w:t>
        </w:r>
        <w:r>
          <w:fldChar w:fldCharType="end"/>
        </w:r>
      </w:hyperlink>
    </w:p>
    <w:p>
      <w:pPr>
        <w:pStyle w:val="TOC1"/>
        <w:tabs>
          <w:tab w:val="right" w:leader="dot" w:pos="8306"/>
        </w:tabs>
      </w:pPr>
      <w:hyperlink w:anchor="_Toc20585" w:history="1">
        <w:r>
          <w:rPr>
            <w:rFonts w:ascii="仿宋" w:eastAsia="仿宋" w:hAnsi="仿宋" w:cs="仿宋" w:hint="eastAsia"/>
            <w:lang w:eastAsia="zh-CN"/>
          </w:rPr>
          <w:t>一、工艺说明</w:t>
        </w:r>
        <w:r>
          <w:tab/>
        </w:r>
        <w:r>
          <w:fldChar w:fldCharType="begin"/>
        </w:r>
        <w:r>
          <w:instrText xml:space="preserve"> PAGEREF _Toc20585 \h </w:instrText>
        </w:r>
        <w:r>
          <w:fldChar w:fldCharType="separate"/>
        </w:r>
        <w:r>
          <w:t>3</w:t>
        </w:r>
        <w:r>
          <w:fldChar w:fldCharType="end"/>
        </w:r>
      </w:hyperlink>
    </w:p>
    <w:p>
      <w:pPr>
        <w:pStyle w:val="TOC2"/>
        <w:tabs>
          <w:tab w:val="right" w:leader="dot" w:pos="8306"/>
        </w:tabs>
      </w:pPr>
      <w:hyperlink w:anchor="_Toc328" w:history="1">
        <w:r>
          <w:rPr>
            <w:rFonts w:ascii="仿宋" w:eastAsia="仿宋" w:hAnsi="仿宋" w:cs="仿宋" w:hint="eastAsia"/>
            <w:lang w:eastAsia="zh-CN"/>
          </w:rPr>
          <w:t>(一)、技术管理特点</w:t>
        </w:r>
        <w:r>
          <w:tab/>
        </w:r>
        <w:r>
          <w:fldChar w:fldCharType="begin"/>
        </w:r>
        <w:r>
          <w:instrText xml:space="preserve"> PAGEREF _Toc328 \h </w:instrText>
        </w:r>
        <w:r>
          <w:fldChar w:fldCharType="separate"/>
        </w:r>
        <w:r>
          <w:t>3</w:t>
        </w:r>
        <w:r>
          <w:fldChar w:fldCharType="end"/>
        </w:r>
      </w:hyperlink>
    </w:p>
    <w:p>
      <w:pPr>
        <w:pStyle w:val="TOC2"/>
        <w:tabs>
          <w:tab w:val="right" w:leader="dot" w:pos="8306"/>
        </w:tabs>
      </w:pPr>
      <w:hyperlink w:anchor="_Toc17930" w:history="1">
        <w:r>
          <w:rPr>
            <w:rFonts w:ascii="仿宋" w:eastAsia="仿宋" w:hAnsi="仿宋" w:cs="仿宋" w:hint="eastAsia"/>
            <w:lang w:eastAsia="zh-CN"/>
          </w:rPr>
          <w:t>(二)、光栅式万能工具显微镜项目工艺技术设计方案</w:t>
        </w:r>
        <w:r>
          <w:tab/>
        </w:r>
        <w:r>
          <w:fldChar w:fldCharType="begin"/>
        </w:r>
        <w:r>
          <w:instrText xml:space="preserve"> PAGEREF _Toc17930 \h </w:instrText>
        </w:r>
        <w:r>
          <w:fldChar w:fldCharType="separate"/>
        </w:r>
        <w:r>
          <w:t>4</w:t>
        </w:r>
        <w:r>
          <w:fldChar w:fldCharType="end"/>
        </w:r>
      </w:hyperlink>
    </w:p>
    <w:p>
      <w:pPr>
        <w:pStyle w:val="TOC2"/>
        <w:tabs>
          <w:tab w:val="right" w:leader="dot" w:pos="8306"/>
        </w:tabs>
      </w:pPr>
      <w:hyperlink w:anchor="_Toc21076" w:history="1">
        <w:r>
          <w:rPr>
            <w:rFonts w:ascii="仿宋" w:eastAsia="仿宋" w:hAnsi="仿宋" w:cs="仿宋" w:hint="eastAsia"/>
            <w:lang w:eastAsia="zh-CN"/>
          </w:rPr>
          <w:t>(三)、设备选型方案</w:t>
        </w:r>
        <w:r>
          <w:tab/>
        </w:r>
        <w:r>
          <w:fldChar w:fldCharType="begin"/>
        </w:r>
        <w:r>
          <w:instrText xml:space="preserve"> PAGEREF _Toc21076 \h </w:instrText>
        </w:r>
        <w:r>
          <w:fldChar w:fldCharType="separate"/>
        </w:r>
        <w:r>
          <w:t>6</w:t>
        </w:r>
        <w:r>
          <w:fldChar w:fldCharType="end"/>
        </w:r>
      </w:hyperlink>
    </w:p>
    <w:p>
      <w:pPr>
        <w:pStyle w:val="TOC1"/>
        <w:tabs>
          <w:tab w:val="right" w:leader="dot" w:pos="8306"/>
        </w:tabs>
      </w:pPr>
      <w:hyperlink w:anchor="_Toc15289" w:history="1">
        <w:r>
          <w:rPr>
            <w:rFonts w:ascii="仿宋" w:eastAsia="仿宋" w:hAnsi="仿宋" w:cs="仿宋" w:hint="eastAsia"/>
            <w:lang w:eastAsia="zh-CN"/>
          </w:rPr>
          <w:t>二、市场分析、调研</w:t>
        </w:r>
        <w:r>
          <w:tab/>
        </w:r>
        <w:r>
          <w:fldChar w:fldCharType="begin"/>
        </w:r>
        <w:r>
          <w:instrText xml:space="preserve"> PAGEREF _Toc15289 \h </w:instrText>
        </w:r>
        <w:r>
          <w:fldChar w:fldCharType="separate"/>
        </w:r>
        <w:r>
          <w:t>7</w:t>
        </w:r>
        <w:r>
          <w:fldChar w:fldCharType="end"/>
        </w:r>
      </w:hyperlink>
    </w:p>
    <w:p>
      <w:pPr>
        <w:pStyle w:val="TOC2"/>
        <w:tabs>
          <w:tab w:val="right" w:leader="dot" w:pos="8306"/>
        </w:tabs>
      </w:pPr>
      <w:hyperlink w:anchor="_Toc15087" w:history="1">
        <w:r>
          <w:rPr>
            <w:rFonts w:ascii="仿宋" w:eastAsia="仿宋" w:hAnsi="仿宋" w:cs="仿宋" w:hint="eastAsia"/>
            <w:lang w:eastAsia="zh-CN"/>
          </w:rPr>
          <w:t>(一)、光栅式万能工具显微镜行业分析</w:t>
        </w:r>
        <w:r>
          <w:tab/>
        </w:r>
        <w:r>
          <w:fldChar w:fldCharType="begin"/>
        </w:r>
        <w:r>
          <w:instrText xml:space="preserve"> PAGEREF _Toc15087 \h </w:instrText>
        </w:r>
        <w:r>
          <w:fldChar w:fldCharType="separate"/>
        </w:r>
        <w:r>
          <w:t>7</w:t>
        </w:r>
        <w:r>
          <w:fldChar w:fldCharType="end"/>
        </w:r>
      </w:hyperlink>
    </w:p>
    <w:p>
      <w:pPr>
        <w:pStyle w:val="TOC2"/>
        <w:tabs>
          <w:tab w:val="right" w:leader="dot" w:pos="8306"/>
        </w:tabs>
      </w:pPr>
      <w:hyperlink w:anchor="_Toc6288" w:history="1">
        <w:r>
          <w:rPr>
            <w:rFonts w:ascii="仿宋" w:eastAsia="仿宋" w:hAnsi="仿宋" w:cs="仿宋" w:hint="eastAsia"/>
            <w:lang w:eastAsia="zh-CN"/>
          </w:rPr>
          <w:t>(二)、光栅式万能工具显微镜市场分析预测</w:t>
        </w:r>
        <w:r>
          <w:tab/>
        </w:r>
        <w:r>
          <w:fldChar w:fldCharType="begin"/>
        </w:r>
        <w:r>
          <w:instrText xml:space="preserve"> PAGEREF _Toc6288 \h </w:instrText>
        </w:r>
        <w:r>
          <w:fldChar w:fldCharType="separate"/>
        </w:r>
        <w:r>
          <w:t>8</w:t>
        </w:r>
        <w:r>
          <w:fldChar w:fldCharType="end"/>
        </w:r>
      </w:hyperlink>
    </w:p>
    <w:p>
      <w:pPr>
        <w:pStyle w:val="TOC1"/>
        <w:tabs>
          <w:tab w:val="right" w:leader="dot" w:pos="8306"/>
        </w:tabs>
      </w:pPr>
      <w:hyperlink w:anchor="_Toc1430" w:history="1">
        <w:r>
          <w:rPr>
            <w:rFonts w:ascii="仿宋" w:eastAsia="仿宋" w:hAnsi="仿宋" w:cs="仿宋" w:hint="eastAsia"/>
            <w:lang w:eastAsia="zh-CN"/>
          </w:rPr>
          <w:t>三、光栅式万能工具显微镜项目建设单位说明</w:t>
        </w:r>
        <w:r>
          <w:tab/>
        </w:r>
        <w:r>
          <w:fldChar w:fldCharType="begin"/>
        </w:r>
        <w:r>
          <w:instrText xml:space="preserve"> PAGEREF _Toc1430 \h </w:instrText>
        </w:r>
        <w:r>
          <w:fldChar w:fldCharType="separate"/>
        </w:r>
        <w:r>
          <w:t>9</w:t>
        </w:r>
        <w:r>
          <w:fldChar w:fldCharType="end"/>
        </w:r>
      </w:hyperlink>
    </w:p>
    <w:p>
      <w:pPr>
        <w:pStyle w:val="TOC2"/>
        <w:tabs>
          <w:tab w:val="right" w:leader="dot" w:pos="8306"/>
        </w:tabs>
      </w:pPr>
      <w:hyperlink w:anchor="_Toc9655" w:history="1">
        <w:r>
          <w:rPr>
            <w:rFonts w:ascii="仿宋" w:eastAsia="仿宋" w:hAnsi="仿宋" w:cs="仿宋" w:hint="eastAsia"/>
            <w:lang w:eastAsia="zh-CN"/>
          </w:rPr>
          <w:t>(一)、光栅式万能工具显微镜项目承办单位基本情况</w:t>
        </w:r>
        <w:r>
          <w:tab/>
        </w:r>
        <w:r>
          <w:fldChar w:fldCharType="begin"/>
        </w:r>
        <w:r>
          <w:instrText xml:space="preserve"> PAGEREF _Toc9655 \h </w:instrText>
        </w:r>
        <w:r>
          <w:fldChar w:fldCharType="separate"/>
        </w:r>
        <w:r>
          <w:t>9</w:t>
        </w:r>
        <w:r>
          <w:fldChar w:fldCharType="end"/>
        </w:r>
      </w:hyperlink>
    </w:p>
    <w:p>
      <w:pPr>
        <w:pStyle w:val="TOC2"/>
        <w:tabs>
          <w:tab w:val="right" w:leader="dot" w:pos="8306"/>
        </w:tabs>
      </w:pPr>
      <w:hyperlink w:anchor="_Toc25834" w:history="1">
        <w:r>
          <w:rPr>
            <w:rFonts w:ascii="仿宋" w:eastAsia="仿宋" w:hAnsi="仿宋" w:cs="仿宋" w:hint="eastAsia"/>
            <w:lang w:eastAsia="zh-CN"/>
          </w:rPr>
          <w:t>(二)、公司经济效益分析</w:t>
        </w:r>
        <w:r>
          <w:tab/>
        </w:r>
        <w:r>
          <w:fldChar w:fldCharType="begin"/>
        </w:r>
        <w:r>
          <w:instrText xml:space="preserve"> PAGEREF _Toc25834 \h </w:instrText>
        </w:r>
        <w:r>
          <w:fldChar w:fldCharType="separate"/>
        </w:r>
        <w:r>
          <w:t>9</w:t>
        </w:r>
        <w:r>
          <w:fldChar w:fldCharType="end"/>
        </w:r>
      </w:hyperlink>
    </w:p>
    <w:p>
      <w:pPr>
        <w:pStyle w:val="TOC1"/>
        <w:tabs>
          <w:tab w:val="right" w:leader="dot" w:pos="8306"/>
        </w:tabs>
      </w:pPr>
      <w:hyperlink w:anchor="_Toc2305" w:history="1">
        <w:r>
          <w:rPr>
            <w:rFonts w:ascii="仿宋" w:eastAsia="仿宋" w:hAnsi="仿宋" w:cs="仿宋" w:hint="eastAsia"/>
            <w:lang w:eastAsia="zh-CN"/>
          </w:rPr>
          <w:t>四、光栅式万能工具显微镜项目选址可行性分析</w:t>
        </w:r>
        <w:r>
          <w:tab/>
        </w:r>
        <w:r>
          <w:fldChar w:fldCharType="begin"/>
        </w:r>
        <w:r>
          <w:instrText xml:space="preserve"> PAGEREF _Toc2305 \h </w:instrText>
        </w:r>
        <w:r>
          <w:fldChar w:fldCharType="separate"/>
        </w:r>
        <w:r>
          <w:t>10</w:t>
        </w:r>
        <w:r>
          <w:fldChar w:fldCharType="end"/>
        </w:r>
      </w:hyperlink>
    </w:p>
    <w:p>
      <w:pPr>
        <w:pStyle w:val="TOC2"/>
        <w:tabs>
          <w:tab w:val="right" w:leader="dot" w:pos="8306"/>
        </w:tabs>
      </w:pPr>
      <w:hyperlink w:anchor="_Toc30300" w:history="1">
        <w:r>
          <w:rPr>
            <w:rFonts w:ascii="仿宋" w:eastAsia="仿宋" w:hAnsi="仿宋" w:cs="仿宋" w:hint="eastAsia"/>
            <w:lang w:eastAsia="zh-CN"/>
          </w:rPr>
          <w:t>(一)、光栅式万能工具显微镜项目选址</w:t>
        </w:r>
        <w:r>
          <w:tab/>
        </w:r>
        <w:r>
          <w:fldChar w:fldCharType="begin"/>
        </w:r>
        <w:r>
          <w:instrText xml:space="preserve"> PAGEREF _Toc30300 \h </w:instrText>
        </w:r>
        <w:r>
          <w:fldChar w:fldCharType="separate"/>
        </w:r>
        <w:r>
          <w:t>10</w:t>
        </w:r>
        <w:r>
          <w:fldChar w:fldCharType="end"/>
        </w:r>
      </w:hyperlink>
    </w:p>
    <w:p>
      <w:pPr>
        <w:pStyle w:val="TOC2"/>
        <w:tabs>
          <w:tab w:val="right" w:leader="dot" w:pos="8306"/>
        </w:tabs>
      </w:pPr>
      <w:hyperlink w:anchor="_Toc25946" w:history="1">
        <w:r>
          <w:rPr>
            <w:rFonts w:ascii="仿宋" w:eastAsia="仿宋" w:hAnsi="仿宋" w:cs="仿宋" w:hint="eastAsia"/>
            <w:lang w:eastAsia="zh-CN"/>
          </w:rPr>
          <w:t>(二)、用地控制指标</w:t>
        </w:r>
        <w:r>
          <w:tab/>
        </w:r>
        <w:r>
          <w:fldChar w:fldCharType="begin"/>
        </w:r>
        <w:r>
          <w:instrText xml:space="preserve"> PAGEREF _Toc25946 \h </w:instrText>
        </w:r>
        <w:r>
          <w:fldChar w:fldCharType="separate"/>
        </w:r>
        <w:r>
          <w:t>10</w:t>
        </w:r>
        <w:r>
          <w:fldChar w:fldCharType="end"/>
        </w:r>
      </w:hyperlink>
    </w:p>
    <w:p>
      <w:pPr>
        <w:pStyle w:val="TOC2"/>
        <w:tabs>
          <w:tab w:val="right" w:leader="dot" w:pos="8306"/>
        </w:tabs>
      </w:pPr>
      <w:hyperlink w:anchor="_Toc26465" w:history="1">
        <w:r>
          <w:rPr>
            <w:rFonts w:ascii="仿宋" w:eastAsia="仿宋" w:hAnsi="仿宋" w:cs="仿宋" w:hint="eastAsia"/>
            <w:lang w:eastAsia="zh-CN"/>
          </w:rPr>
          <w:t>(三)、节约用地措施</w:t>
        </w:r>
        <w:r>
          <w:tab/>
        </w:r>
        <w:r>
          <w:fldChar w:fldCharType="begin"/>
        </w:r>
        <w:r>
          <w:instrText xml:space="preserve"> PAGEREF _Toc26465 \h </w:instrText>
        </w:r>
        <w:r>
          <w:fldChar w:fldCharType="separate"/>
        </w:r>
        <w:r>
          <w:t>13</w:t>
        </w:r>
        <w:r>
          <w:fldChar w:fldCharType="end"/>
        </w:r>
      </w:hyperlink>
    </w:p>
    <w:p>
      <w:pPr>
        <w:pStyle w:val="TOC2"/>
        <w:tabs>
          <w:tab w:val="right" w:leader="dot" w:pos="8306"/>
        </w:tabs>
      </w:pPr>
      <w:hyperlink w:anchor="_Toc22453" w:history="1">
        <w:r>
          <w:rPr>
            <w:rFonts w:ascii="仿宋" w:eastAsia="仿宋" w:hAnsi="仿宋" w:cs="仿宋" w:hint="eastAsia"/>
            <w:lang w:eastAsia="zh-CN"/>
          </w:rPr>
          <w:t>(四)、总图布置方案</w:t>
        </w:r>
        <w:r>
          <w:tab/>
        </w:r>
        <w:r>
          <w:fldChar w:fldCharType="begin"/>
        </w:r>
        <w:r>
          <w:instrText xml:space="preserve"> PAGEREF _Toc22453 \h </w:instrText>
        </w:r>
        <w:r>
          <w:fldChar w:fldCharType="separate"/>
        </w:r>
        <w:r>
          <w:t>14</w:t>
        </w:r>
        <w:r>
          <w:fldChar w:fldCharType="end"/>
        </w:r>
      </w:hyperlink>
    </w:p>
    <w:p>
      <w:pPr>
        <w:pStyle w:val="TOC2"/>
        <w:tabs>
          <w:tab w:val="right" w:leader="dot" w:pos="8306"/>
        </w:tabs>
      </w:pPr>
      <w:hyperlink w:anchor="_Toc14637" w:history="1">
        <w:r>
          <w:rPr>
            <w:rFonts w:ascii="仿宋" w:eastAsia="仿宋" w:hAnsi="仿宋" w:cs="仿宋" w:hint="eastAsia"/>
            <w:lang w:eastAsia="zh-CN"/>
          </w:rPr>
          <w:t>(五)、选址综合评价</w:t>
        </w:r>
        <w:r>
          <w:tab/>
        </w:r>
        <w:r>
          <w:fldChar w:fldCharType="begin"/>
        </w:r>
        <w:r>
          <w:instrText xml:space="preserve"> PAGEREF _Toc14637 \h </w:instrText>
        </w:r>
        <w:r>
          <w:fldChar w:fldCharType="separate"/>
        </w:r>
        <w:r>
          <w:t>15</w:t>
        </w:r>
        <w:r>
          <w:fldChar w:fldCharType="end"/>
        </w:r>
      </w:hyperlink>
    </w:p>
    <w:p>
      <w:pPr>
        <w:pStyle w:val="TOC1"/>
        <w:tabs>
          <w:tab w:val="right" w:leader="dot" w:pos="8306"/>
        </w:tabs>
      </w:pPr>
      <w:hyperlink w:anchor="_Toc31836" w:history="1">
        <w:r>
          <w:rPr>
            <w:rFonts w:ascii="仿宋" w:eastAsia="仿宋" w:hAnsi="仿宋" w:cs="仿宋" w:hint="eastAsia"/>
            <w:lang w:eastAsia="zh-CN"/>
          </w:rPr>
          <w:t>五、产品规划分析</w:t>
        </w:r>
        <w:r>
          <w:tab/>
        </w:r>
        <w:r>
          <w:fldChar w:fldCharType="begin"/>
        </w:r>
        <w:r>
          <w:instrText xml:space="preserve"> PAGEREF _Toc31836 \h </w:instrText>
        </w:r>
        <w:r>
          <w:fldChar w:fldCharType="separate"/>
        </w:r>
        <w:r>
          <w:t>16</w:t>
        </w:r>
        <w:r>
          <w:fldChar w:fldCharType="end"/>
        </w:r>
      </w:hyperlink>
    </w:p>
    <w:p>
      <w:pPr>
        <w:pStyle w:val="TOC2"/>
        <w:tabs>
          <w:tab w:val="right" w:leader="dot" w:pos="8306"/>
        </w:tabs>
      </w:pPr>
      <w:hyperlink w:anchor="_Toc16186" w:history="1">
        <w:r>
          <w:rPr>
            <w:rFonts w:ascii="仿宋" w:eastAsia="仿宋" w:hAnsi="仿宋" w:cs="仿宋" w:hint="eastAsia"/>
            <w:lang w:eastAsia="zh-CN"/>
          </w:rPr>
          <w:t>(一)、产品规划</w:t>
        </w:r>
        <w:r>
          <w:tab/>
        </w:r>
        <w:r>
          <w:fldChar w:fldCharType="begin"/>
        </w:r>
        <w:r>
          <w:instrText xml:space="preserve"> PAGEREF _Toc16186 \h </w:instrText>
        </w:r>
        <w:r>
          <w:fldChar w:fldCharType="separate"/>
        </w:r>
        <w:r>
          <w:t>16</w:t>
        </w:r>
        <w:r>
          <w:fldChar w:fldCharType="end"/>
        </w:r>
      </w:hyperlink>
    </w:p>
    <w:p>
      <w:pPr>
        <w:pStyle w:val="TOC2"/>
        <w:tabs>
          <w:tab w:val="right" w:leader="dot" w:pos="8306"/>
        </w:tabs>
      </w:pPr>
      <w:hyperlink w:anchor="_Toc18384" w:history="1">
        <w:r>
          <w:rPr>
            <w:rFonts w:ascii="仿宋" w:eastAsia="仿宋" w:hAnsi="仿宋" w:cs="仿宋" w:hint="eastAsia"/>
            <w:lang w:eastAsia="zh-CN"/>
          </w:rPr>
          <w:t>(二)、建设规模</w:t>
        </w:r>
        <w:r>
          <w:tab/>
        </w:r>
        <w:r>
          <w:fldChar w:fldCharType="begin"/>
        </w:r>
        <w:r>
          <w:instrText xml:space="preserve"> PAGEREF _Toc18384 \h </w:instrText>
        </w:r>
        <w:r>
          <w:fldChar w:fldCharType="separate"/>
        </w:r>
        <w:r>
          <w:t>17</w:t>
        </w:r>
        <w:r>
          <w:fldChar w:fldCharType="end"/>
        </w:r>
      </w:hyperlink>
    </w:p>
    <w:p>
      <w:pPr>
        <w:pStyle w:val="TOC1"/>
        <w:tabs>
          <w:tab w:val="right" w:leader="dot" w:pos="8306"/>
        </w:tabs>
      </w:pPr>
      <w:hyperlink w:anchor="_Toc5936" w:history="1">
        <w:r>
          <w:rPr>
            <w:rFonts w:ascii="仿宋" w:eastAsia="仿宋" w:hAnsi="仿宋" w:cs="仿宋" w:hint="eastAsia"/>
            <w:lang w:eastAsia="zh-CN"/>
          </w:rPr>
          <w:t>六、光栅式万能工具显微镜项目概论</w:t>
        </w:r>
        <w:r>
          <w:tab/>
        </w:r>
        <w:r>
          <w:fldChar w:fldCharType="begin"/>
        </w:r>
        <w:r>
          <w:instrText xml:space="preserve"> PAGEREF _Toc5936 \h </w:instrText>
        </w:r>
        <w:r>
          <w:fldChar w:fldCharType="separate"/>
        </w:r>
        <w:r>
          <w:t>18</w:t>
        </w:r>
        <w:r>
          <w:fldChar w:fldCharType="end"/>
        </w:r>
      </w:hyperlink>
    </w:p>
    <w:p>
      <w:pPr>
        <w:pStyle w:val="TOC2"/>
        <w:tabs>
          <w:tab w:val="right" w:leader="dot" w:pos="8306"/>
        </w:tabs>
      </w:pPr>
      <w:hyperlink w:anchor="_Toc6043" w:history="1">
        <w:r>
          <w:rPr>
            <w:rFonts w:ascii="仿宋" w:eastAsia="仿宋" w:hAnsi="仿宋" w:cs="仿宋" w:hint="eastAsia"/>
            <w:lang w:eastAsia="zh-CN"/>
          </w:rPr>
          <w:t>(一)、光栅式万能工具显微镜项目概况</w:t>
        </w:r>
        <w:r>
          <w:tab/>
        </w:r>
        <w:r>
          <w:fldChar w:fldCharType="begin"/>
        </w:r>
        <w:r>
          <w:instrText xml:space="preserve"> PAGEREF _Toc6043 \h </w:instrText>
        </w:r>
        <w:r>
          <w:fldChar w:fldCharType="separate"/>
        </w:r>
        <w:r>
          <w:t>18</w:t>
        </w:r>
        <w:r>
          <w:fldChar w:fldCharType="end"/>
        </w:r>
      </w:hyperlink>
    </w:p>
    <w:p>
      <w:pPr>
        <w:pStyle w:val="TOC2"/>
        <w:tabs>
          <w:tab w:val="right" w:leader="dot" w:pos="8306"/>
        </w:tabs>
      </w:pPr>
      <w:hyperlink w:anchor="_Toc3304" w:history="1">
        <w:r>
          <w:rPr>
            <w:rFonts w:ascii="仿宋" w:eastAsia="仿宋" w:hAnsi="仿宋" w:cs="仿宋" w:hint="eastAsia"/>
            <w:lang w:eastAsia="zh-CN"/>
          </w:rPr>
          <w:t>(二)、光栅式万能工具显微镜项目目标</w:t>
        </w:r>
        <w:r>
          <w:tab/>
        </w:r>
        <w:r>
          <w:fldChar w:fldCharType="begin"/>
        </w:r>
        <w:r>
          <w:instrText xml:space="preserve"> PAGEREF _Toc3304 \h </w:instrText>
        </w:r>
        <w:r>
          <w:fldChar w:fldCharType="separate"/>
        </w:r>
        <w:r>
          <w:t>21</w:t>
        </w:r>
        <w:r>
          <w:fldChar w:fldCharType="end"/>
        </w:r>
      </w:hyperlink>
    </w:p>
    <w:p>
      <w:pPr>
        <w:pStyle w:val="TOC2"/>
        <w:tabs>
          <w:tab w:val="right" w:leader="dot" w:pos="8306"/>
        </w:tabs>
      </w:pPr>
      <w:hyperlink w:anchor="_Toc17092" w:history="1">
        <w:r>
          <w:rPr>
            <w:rFonts w:ascii="仿宋" w:eastAsia="仿宋" w:hAnsi="仿宋" w:cs="仿宋" w:hint="eastAsia"/>
            <w:lang w:eastAsia="zh-CN"/>
          </w:rPr>
          <w:t>(三)、光栅式万能工具显微镜项目提出的理由</w:t>
        </w:r>
        <w:r>
          <w:tab/>
        </w:r>
        <w:r>
          <w:fldChar w:fldCharType="begin"/>
        </w:r>
        <w:r>
          <w:instrText xml:space="preserve"> PAGEREF _Toc17092 \h </w:instrText>
        </w:r>
        <w:r>
          <w:fldChar w:fldCharType="separate"/>
        </w:r>
        <w:r>
          <w:t>22</w:t>
        </w:r>
        <w:r>
          <w:fldChar w:fldCharType="end"/>
        </w:r>
      </w:hyperlink>
    </w:p>
    <w:p>
      <w:pPr>
        <w:pStyle w:val="TOC2"/>
        <w:tabs>
          <w:tab w:val="right" w:leader="dot" w:pos="8306"/>
        </w:tabs>
      </w:pPr>
      <w:hyperlink w:anchor="_Toc13211" w:history="1">
        <w:r>
          <w:rPr>
            <w:rFonts w:ascii="仿宋" w:eastAsia="仿宋" w:hAnsi="仿宋" w:cs="仿宋" w:hint="eastAsia"/>
            <w:lang w:eastAsia="zh-CN"/>
          </w:rPr>
          <w:t>(四)、光栅式万能工具显微镜项目意义</w:t>
        </w:r>
        <w:r>
          <w:tab/>
        </w:r>
        <w:r>
          <w:fldChar w:fldCharType="begin"/>
        </w:r>
        <w:r>
          <w:instrText xml:space="preserve"> PAGEREF _Toc13211 \h </w:instrText>
        </w:r>
        <w:r>
          <w:fldChar w:fldCharType="separate"/>
        </w:r>
        <w:r>
          <w:t>23</w:t>
        </w:r>
        <w:r>
          <w:fldChar w:fldCharType="end"/>
        </w:r>
      </w:hyperlink>
    </w:p>
    <w:p>
      <w:pPr>
        <w:pStyle w:val="TOC2"/>
        <w:tabs>
          <w:tab w:val="right" w:leader="dot" w:pos="8306"/>
        </w:tabs>
      </w:pPr>
      <w:hyperlink w:anchor="_Toc28352" w:history="1">
        <w:r>
          <w:rPr>
            <w:rFonts w:ascii="仿宋" w:eastAsia="仿宋" w:hAnsi="仿宋" w:cs="仿宋" w:hint="eastAsia"/>
            <w:lang w:eastAsia="zh-CN"/>
          </w:rPr>
          <w:t>(五)、光栅式万能工具显微镜项目背景</w:t>
        </w:r>
        <w:r>
          <w:tab/>
        </w:r>
        <w:r>
          <w:fldChar w:fldCharType="begin"/>
        </w:r>
        <w:r>
          <w:instrText xml:space="preserve"> PAGEREF _Toc28352 \h </w:instrText>
        </w:r>
        <w:r>
          <w:fldChar w:fldCharType="separate"/>
        </w:r>
        <w:r>
          <w:t>24</w:t>
        </w:r>
        <w:r>
          <w:fldChar w:fldCharType="end"/>
        </w:r>
      </w:hyperlink>
    </w:p>
    <w:p>
      <w:pPr>
        <w:pStyle w:val="TOC1"/>
        <w:tabs>
          <w:tab w:val="right" w:leader="dot" w:pos="8306"/>
        </w:tabs>
      </w:pPr>
      <w:hyperlink w:anchor="_Toc1411" w:history="1">
        <w:r>
          <w:rPr>
            <w:rFonts w:ascii="仿宋" w:eastAsia="仿宋" w:hAnsi="仿宋" w:cs="仿宋" w:hint="eastAsia"/>
            <w:lang w:eastAsia="zh-CN"/>
          </w:rPr>
          <w:t>七、光栅式万能工具显微镜项目技术管理</w:t>
        </w:r>
        <w:r>
          <w:tab/>
        </w:r>
        <w:r>
          <w:fldChar w:fldCharType="begin"/>
        </w:r>
        <w:r>
          <w:instrText xml:space="preserve"> PAGEREF _Toc1411 \h </w:instrText>
        </w:r>
        <w:r>
          <w:fldChar w:fldCharType="separate"/>
        </w:r>
        <w:r>
          <w:t>25</w:t>
        </w:r>
        <w:r>
          <w:fldChar w:fldCharType="end"/>
        </w:r>
      </w:hyperlink>
    </w:p>
    <w:p>
      <w:pPr>
        <w:pStyle w:val="TOC2"/>
        <w:tabs>
          <w:tab w:val="right" w:leader="dot" w:pos="8306"/>
        </w:tabs>
      </w:pPr>
      <w:hyperlink w:anchor="_Toc21783" w:history="1">
        <w:r>
          <w:rPr>
            <w:rFonts w:ascii="仿宋" w:eastAsia="仿宋" w:hAnsi="仿宋" w:cs="仿宋" w:hint="eastAsia"/>
            <w:lang w:eastAsia="zh-CN"/>
          </w:rPr>
          <w:t>(一)、技术方案选用方向</w:t>
        </w:r>
        <w:r>
          <w:tab/>
        </w:r>
        <w:r>
          <w:fldChar w:fldCharType="begin"/>
        </w:r>
        <w:r>
          <w:instrText xml:space="preserve"> PAGEREF _Toc21783 \h </w:instrText>
        </w:r>
        <w:r>
          <w:fldChar w:fldCharType="separate"/>
        </w:r>
        <w:r>
          <w:t>25</w:t>
        </w:r>
        <w:r>
          <w:fldChar w:fldCharType="end"/>
        </w:r>
      </w:hyperlink>
    </w:p>
    <w:p>
      <w:pPr>
        <w:pStyle w:val="TOC2"/>
        <w:tabs>
          <w:tab w:val="right" w:leader="dot" w:pos="8306"/>
        </w:tabs>
      </w:pPr>
      <w:hyperlink w:anchor="_Toc9583" w:history="1">
        <w:r>
          <w:rPr>
            <w:rFonts w:ascii="仿宋" w:eastAsia="仿宋" w:hAnsi="仿宋" w:cs="仿宋" w:hint="eastAsia"/>
            <w:lang w:eastAsia="zh-CN"/>
          </w:rPr>
          <w:t>(二)、工艺技术方案选用原则</w:t>
        </w:r>
        <w:r>
          <w:tab/>
        </w:r>
        <w:r>
          <w:fldChar w:fldCharType="begin"/>
        </w:r>
        <w:r>
          <w:instrText xml:space="preserve"> PAGEREF _Toc9583 \h </w:instrText>
        </w:r>
        <w:r>
          <w:fldChar w:fldCharType="separate"/>
        </w:r>
        <w:r>
          <w:t>27</w:t>
        </w:r>
        <w:r>
          <w:fldChar w:fldCharType="end"/>
        </w:r>
      </w:hyperlink>
    </w:p>
    <w:p>
      <w:pPr>
        <w:pStyle w:val="TOC2"/>
        <w:tabs>
          <w:tab w:val="right" w:leader="dot" w:pos="8306"/>
        </w:tabs>
      </w:pPr>
      <w:hyperlink w:anchor="_Toc18206" w:history="1">
        <w:r>
          <w:rPr>
            <w:rFonts w:ascii="仿宋" w:eastAsia="仿宋" w:hAnsi="仿宋" w:cs="仿宋" w:hint="eastAsia"/>
            <w:lang w:eastAsia="zh-CN"/>
          </w:rPr>
          <w:t>(三)、工艺技术方案要求</w:t>
        </w:r>
        <w:r>
          <w:tab/>
        </w:r>
        <w:r>
          <w:fldChar w:fldCharType="begin"/>
        </w:r>
        <w:r>
          <w:instrText xml:space="preserve"> PAGEREF _Toc18206 \h </w:instrText>
        </w:r>
        <w:r>
          <w:fldChar w:fldCharType="separate"/>
        </w:r>
        <w:r>
          <w:t>29</w:t>
        </w:r>
        <w:r>
          <w:fldChar w:fldCharType="end"/>
        </w:r>
      </w:hyperlink>
    </w:p>
    <w:p>
      <w:pPr>
        <w:pStyle w:val="TOC1"/>
        <w:tabs>
          <w:tab w:val="right" w:leader="dot" w:pos="8306"/>
        </w:tabs>
      </w:pPr>
      <w:hyperlink w:anchor="_Toc31262" w:history="1">
        <w:r>
          <w:rPr>
            <w:rFonts w:ascii="仿宋" w:eastAsia="仿宋" w:hAnsi="仿宋" w:cs="仿宋" w:hint="eastAsia"/>
            <w:lang w:eastAsia="zh-CN"/>
          </w:rPr>
          <w:t>八、光栅式万能工具显微镜项目环境影响分析</w:t>
        </w:r>
        <w:r>
          <w:tab/>
        </w:r>
        <w:r>
          <w:fldChar w:fldCharType="begin"/>
        </w:r>
        <w:r>
          <w:instrText xml:space="preserve"> PAGEREF _Toc31262 \h </w:instrText>
        </w:r>
        <w:r>
          <w:fldChar w:fldCharType="separate"/>
        </w:r>
        <w:r>
          <w:t>32</w:t>
        </w:r>
        <w:r>
          <w:fldChar w:fldCharType="end"/>
        </w:r>
      </w:hyperlink>
    </w:p>
    <w:p>
      <w:pPr>
        <w:pStyle w:val="TOC2"/>
        <w:tabs>
          <w:tab w:val="right" w:leader="dot" w:pos="8306"/>
        </w:tabs>
      </w:pPr>
      <w:hyperlink w:anchor="_Toc26727" w:history="1">
        <w:r>
          <w:rPr>
            <w:rFonts w:ascii="仿宋" w:eastAsia="仿宋" w:hAnsi="仿宋" w:cs="仿宋" w:hint="eastAsia"/>
            <w:lang w:eastAsia="zh-CN"/>
          </w:rPr>
          <w:t>(一)、建设区域环境质量现状</w:t>
        </w:r>
        <w:r>
          <w:tab/>
        </w:r>
        <w:r>
          <w:fldChar w:fldCharType="begin"/>
        </w:r>
        <w:r>
          <w:instrText xml:space="preserve"> PAGEREF _Toc26727 \h </w:instrText>
        </w:r>
        <w:r>
          <w:fldChar w:fldCharType="separate"/>
        </w:r>
        <w:r>
          <w:t>32</w:t>
        </w:r>
        <w:r>
          <w:fldChar w:fldCharType="end"/>
        </w:r>
      </w:hyperlink>
    </w:p>
    <w:p>
      <w:pPr>
        <w:pStyle w:val="TOC2"/>
        <w:tabs>
          <w:tab w:val="right" w:leader="dot" w:pos="8306"/>
        </w:tabs>
      </w:pPr>
      <w:hyperlink w:anchor="_Toc22883" w:history="1">
        <w:r>
          <w:rPr>
            <w:rFonts w:ascii="仿宋" w:eastAsia="仿宋" w:hAnsi="仿宋" w:cs="仿宋" w:hint="eastAsia"/>
            <w:lang w:eastAsia="zh-CN"/>
          </w:rPr>
          <w:t>(二)、建设期环境保护</w:t>
        </w:r>
        <w:r>
          <w:tab/>
        </w:r>
        <w:r>
          <w:fldChar w:fldCharType="begin"/>
        </w:r>
        <w:r>
          <w:instrText xml:space="preserve"> PAGEREF _Toc22883 \h </w:instrText>
        </w:r>
        <w:r>
          <w:fldChar w:fldCharType="separate"/>
        </w:r>
        <w:r>
          <w:t>33</w:t>
        </w:r>
        <w:r>
          <w:fldChar w:fldCharType="end"/>
        </w:r>
      </w:hyperlink>
    </w:p>
    <w:p>
      <w:pPr>
        <w:pStyle w:val="TOC2"/>
        <w:tabs>
          <w:tab w:val="right" w:leader="dot" w:pos="8306"/>
        </w:tabs>
      </w:pPr>
      <w:hyperlink w:anchor="_Toc7645" w:history="1">
        <w:r>
          <w:rPr>
            <w:rFonts w:ascii="仿宋" w:eastAsia="仿宋" w:hAnsi="仿宋" w:cs="仿宋" w:hint="eastAsia"/>
            <w:lang w:eastAsia="zh-CN"/>
          </w:rPr>
          <w:t>(三)、运营期环境保护</w:t>
        </w:r>
        <w:r>
          <w:tab/>
        </w:r>
        <w:r>
          <w:fldChar w:fldCharType="begin"/>
        </w:r>
        <w:r>
          <w:instrText xml:space="preserve"> PAGEREF _Toc7645 \h </w:instrText>
        </w:r>
        <w:r>
          <w:fldChar w:fldCharType="separate"/>
        </w:r>
        <w:r>
          <w:t>35</w:t>
        </w:r>
        <w:r>
          <w:fldChar w:fldCharType="end"/>
        </w:r>
      </w:hyperlink>
    </w:p>
    <w:p>
      <w:pPr>
        <w:pStyle w:val="TOC2"/>
        <w:tabs>
          <w:tab w:val="right" w:leader="dot" w:pos="8306"/>
        </w:tabs>
      </w:pPr>
      <w:hyperlink w:anchor="_Toc26965" w:history="1">
        <w:r>
          <w:rPr>
            <w:rFonts w:ascii="仿宋" w:eastAsia="仿宋" w:hAnsi="仿宋" w:cs="仿宋" w:hint="eastAsia"/>
            <w:lang w:eastAsia="zh-CN"/>
          </w:rPr>
          <w:t>(四)、光栅式万能工具显微镜项目建设对区域经济的影响</w:t>
        </w:r>
        <w:r>
          <w:tab/>
        </w:r>
        <w:r>
          <w:fldChar w:fldCharType="begin"/>
        </w:r>
        <w:r>
          <w:instrText xml:space="preserve"> PAGEREF _Toc26965 \h </w:instrText>
        </w:r>
        <w:r>
          <w:fldChar w:fldCharType="separate"/>
        </w:r>
        <w:r>
          <w:t>36</w:t>
        </w:r>
        <w:r>
          <w:fldChar w:fldCharType="end"/>
        </w:r>
      </w:hyperlink>
    </w:p>
    <w:p>
      <w:pPr>
        <w:pStyle w:val="TOC2"/>
        <w:tabs>
          <w:tab w:val="right" w:leader="dot" w:pos="8306"/>
        </w:tabs>
      </w:pPr>
      <w:hyperlink w:anchor="_Toc24235" w:history="1">
        <w:r>
          <w:rPr>
            <w:rFonts w:ascii="仿宋" w:eastAsia="仿宋" w:hAnsi="仿宋" w:cs="仿宋" w:hint="eastAsia"/>
            <w:lang w:eastAsia="zh-CN"/>
          </w:rPr>
          <w:t>(五)、废弃物处理</w:t>
        </w:r>
        <w:r>
          <w:tab/>
        </w:r>
        <w:r>
          <w:fldChar w:fldCharType="begin"/>
        </w:r>
        <w:r>
          <w:instrText xml:space="preserve"> PAGEREF _Toc24235 \h </w:instrText>
        </w:r>
        <w:r>
          <w:fldChar w:fldCharType="separate"/>
        </w:r>
        <w:r>
          <w:t>38</w:t>
        </w:r>
        <w:r>
          <w:fldChar w:fldCharType="end"/>
        </w:r>
      </w:hyperlink>
    </w:p>
    <w:p>
      <w:pPr>
        <w:pStyle w:val="TOC2"/>
        <w:tabs>
          <w:tab w:val="right" w:leader="dot" w:pos="8306"/>
        </w:tabs>
      </w:pPr>
      <w:hyperlink w:anchor="_Toc20509" w:history="1">
        <w:r>
          <w:rPr>
            <w:rFonts w:ascii="仿宋" w:eastAsia="仿宋" w:hAnsi="仿宋" w:cs="仿宋" w:hint="eastAsia"/>
            <w:lang w:eastAsia="zh-CN"/>
          </w:rPr>
          <w:t>(六)、特殊环境影响分析</w:t>
        </w:r>
        <w:r>
          <w:tab/>
        </w:r>
        <w:r>
          <w:fldChar w:fldCharType="begin"/>
        </w:r>
        <w:r>
          <w:instrText xml:space="preserve"> PAGEREF _Toc20509 \h </w:instrText>
        </w:r>
        <w:r>
          <w:fldChar w:fldCharType="separate"/>
        </w:r>
        <w:r>
          <w:t>39</w:t>
        </w:r>
        <w:r>
          <w:fldChar w:fldCharType="end"/>
        </w:r>
      </w:hyperlink>
    </w:p>
    <w:p>
      <w:pPr>
        <w:pStyle w:val="TOC2"/>
        <w:tabs>
          <w:tab w:val="right" w:leader="dot" w:pos="8306"/>
        </w:tabs>
      </w:pPr>
      <w:hyperlink w:anchor="_Toc15703" w:history="1">
        <w:r>
          <w:rPr>
            <w:rFonts w:ascii="仿宋" w:eastAsia="仿宋" w:hAnsi="仿宋" w:cs="仿宋" w:hint="eastAsia"/>
            <w:lang w:eastAsia="zh-CN"/>
          </w:rPr>
          <w:t>(七)、清洁生产</w:t>
        </w:r>
        <w:r>
          <w:tab/>
        </w:r>
        <w:r>
          <w:fldChar w:fldCharType="begin"/>
        </w:r>
        <w:r>
          <w:instrText xml:space="preserve"> PAGEREF _Toc15703 \h </w:instrText>
        </w:r>
        <w:r>
          <w:fldChar w:fldCharType="separate"/>
        </w:r>
        <w:r>
          <w:t>40</w:t>
        </w:r>
        <w:r>
          <w:fldChar w:fldCharType="end"/>
        </w:r>
      </w:hyperlink>
    </w:p>
    <w:p>
      <w:pPr>
        <w:pStyle w:val="TOC2"/>
        <w:tabs>
          <w:tab w:val="right" w:leader="dot" w:pos="8306"/>
        </w:tabs>
      </w:pPr>
      <w:hyperlink w:anchor="_Toc20261" w:history="1">
        <w:r>
          <w:rPr>
            <w:rFonts w:ascii="仿宋" w:eastAsia="仿宋" w:hAnsi="仿宋" w:cs="仿宋" w:hint="eastAsia"/>
            <w:lang w:eastAsia="zh-CN"/>
          </w:rPr>
          <w:t>(八)、环境保护综合评价</w:t>
        </w:r>
        <w:r>
          <w:tab/>
        </w:r>
        <w:r>
          <w:fldChar w:fldCharType="begin"/>
        </w:r>
        <w:r>
          <w:instrText xml:space="preserve"> PAGEREF _Toc20261 \h </w:instrText>
        </w:r>
        <w:r>
          <w:fldChar w:fldCharType="separate"/>
        </w:r>
        <w:r>
          <w:t>42</w:t>
        </w:r>
        <w:r>
          <w:fldChar w:fldCharType="end"/>
        </w:r>
      </w:hyperlink>
    </w:p>
    <w:p>
      <w:pPr>
        <w:pStyle w:val="TOC1"/>
        <w:tabs>
          <w:tab w:val="right" w:leader="dot" w:pos="8306"/>
        </w:tabs>
      </w:pPr>
      <w:hyperlink w:anchor="_Toc29371" w:history="1">
        <w:r>
          <w:rPr>
            <w:rFonts w:ascii="仿宋" w:eastAsia="仿宋" w:hAnsi="仿宋" w:cs="仿宋" w:hint="eastAsia"/>
            <w:lang w:eastAsia="zh-CN"/>
          </w:rPr>
          <w:t>九、生产安全保护</w:t>
        </w:r>
        <w:r>
          <w:tab/>
        </w:r>
        <w:r>
          <w:fldChar w:fldCharType="begin"/>
        </w:r>
        <w:r>
          <w:instrText xml:space="preserve"> PAGEREF _Toc29371 \h </w:instrText>
        </w:r>
        <w:r>
          <w:fldChar w:fldCharType="separate"/>
        </w:r>
        <w:r>
          <w:t>43</w:t>
        </w:r>
        <w:r>
          <w:fldChar w:fldCharType="end"/>
        </w:r>
      </w:hyperlink>
    </w:p>
    <w:p>
      <w:pPr>
        <w:pStyle w:val="TOC2"/>
        <w:tabs>
          <w:tab w:val="right" w:leader="dot" w:pos="8306"/>
        </w:tabs>
      </w:pPr>
      <w:hyperlink w:anchor="_Toc3240" w:history="1">
        <w:r>
          <w:rPr>
            <w:rFonts w:ascii="仿宋" w:eastAsia="仿宋" w:hAnsi="仿宋" w:cs="仿宋" w:hint="eastAsia"/>
            <w:lang w:eastAsia="zh-CN"/>
          </w:rPr>
          <w:t>(一)、消防安全</w:t>
        </w:r>
        <w:r>
          <w:tab/>
        </w:r>
        <w:r>
          <w:fldChar w:fldCharType="begin"/>
        </w:r>
        <w:r>
          <w:instrText xml:space="preserve"> PAGEREF _Toc3240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4" w:history="1">
        <w:r>
          <w:rPr>
            <w:rFonts w:ascii="仿宋" w:eastAsia="仿宋" w:hAnsi="仿宋" w:cs="仿宋" w:hint="eastAsia"/>
            <w:lang w:eastAsia="zh-CN"/>
          </w:rPr>
          <w:t>(二)、防火防爆总图布置措施</w:t>
        </w:r>
        <w:r>
          <w:tab/>
        </w:r>
        <w:r>
          <w:fldChar w:fldCharType="begin"/>
        </w:r>
        <w:r>
          <w:instrText xml:space="preserve"> PAGEREF _Toc16834 \h </w:instrText>
        </w:r>
        <w:r>
          <w:fldChar w:fldCharType="separate"/>
        </w:r>
        <w:r>
          <w:t>45</w:t>
        </w:r>
        <w:r>
          <w:fldChar w:fldCharType="end"/>
        </w:r>
      </w:hyperlink>
    </w:p>
    <w:p>
      <w:pPr>
        <w:pStyle w:val="TOC2"/>
        <w:tabs>
          <w:tab w:val="right" w:leader="dot" w:pos="8306"/>
        </w:tabs>
      </w:pPr>
      <w:hyperlink w:anchor="_Toc9985" w:history="1">
        <w:r>
          <w:rPr>
            <w:rFonts w:ascii="仿宋" w:eastAsia="仿宋" w:hAnsi="仿宋" w:cs="仿宋" w:hint="eastAsia"/>
            <w:lang w:eastAsia="zh-CN"/>
          </w:rPr>
          <w:t>(三)、自然灾害防范措施</w:t>
        </w:r>
        <w:r>
          <w:tab/>
        </w:r>
        <w:r>
          <w:fldChar w:fldCharType="begin"/>
        </w:r>
        <w:r>
          <w:instrText xml:space="preserve"> PAGEREF _Toc9985 \h </w:instrText>
        </w:r>
        <w:r>
          <w:fldChar w:fldCharType="separate"/>
        </w:r>
        <w:r>
          <w:t>46</w:t>
        </w:r>
        <w:r>
          <w:fldChar w:fldCharType="end"/>
        </w:r>
      </w:hyperlink>
    </w:p>
    <w:p>
      <w:pPr>
        <w:pStyle w:val="TOC2"/>
        <w:tabs>
          <w:tab w:val="right" w:leader="dot" w:pos="8306"/>
        </w:tabs>
      </w:pPr>
      <w:hyperlink w:anchor="_Toc531" w:history="1">
        <w:r>
          <w:rPr>
            <w:rFonts w:ascii="仿宋" w:eastAsia="仿宋" w:hAnsi="仿宋" w:cs="仿宋" w:hint="eastAsia"/>
            <w:lang w:eastAsia="zh-CN"/>
          </w:rPr>
          <w:t>(四)、安全色及安全标志使用要求</w:t>
        </w:r>
        <w:r>
          <w:tab/>
        </w:r>
        <w:r>
          <w:fldChar w:fldCharType="begin"/>
        </w:r>
        <w:r>
          <w:instrText xml:space="preserve"> PAGEREF _Toc531 \h </w:instrText>
        </w:r>
        <w:r>
          <w:fldChar w:fldCharType="separate"/>
        </w:r>
        <w:r>
          <w:t>47</w:t>
        </w:r>
        <w:r>
          <w:fldChar w:fldCharType="end"/>
        </w:r>
      </w:hyperlink>
    </w:p>
    <w:p>
      <w:pPr>
        <w:pStyle w:val="TOC2"/>
        <w:tabs>
          <w:tab w:val="right" w:leader="dot" w:pos="8306"/>
        </w:tabs>
      </w:pPr>
      <w:hyperlink w:anchor="_Toc18211" w:history="1">
        <w:r>
          <w:rPr>
            <w:rFonts w:ascii="仿宋" w:eastAsia="仿宋" w:hAnsi="仿宋" w:cs="仿宋" w:hint="eastAsia"/>
            <w:lang w:eastAsia="zh-CN"/>
          </w:rPr>
          <w:t>(五)、防尘防毒措施</w:t>
        </w:r>
        <w:r>
          <w:tab/>
        </w:r>
        <w:r>
          <w:fldChar w:fldCharType="begin"/>
        </w:r>
        <w:r>
          <w:instrText xml:space="preserve"> PAGEREF _Toc18211 \h </w:instrText>
        </w:r>
        <w:r>
          <w:fldChar w:fldCharType="separate"/>
        </w:r>
        <w:r>
          <w:t>48</w:t>
        </w:r>
        <w:r>
          <w:fldChar w:fldCharType="end"/>
        </w:r>
      </w:hyperlink>
    </w:p>
    <w:p>
      <w:pPr>
        <w:pStyle w:val="TOC2"/>
        <w:tabs>
          <w:tab w:val="right" w:leader="dot" w:pos="8306"/>
        </w:tabs>
      </w:pPr>
      <w:hyperlink w:anchor="_Toc20752" w:history="1">
        <w:r>
          <w:rPr>
            <w:rFonts w:ascii="仿宋" w:eastAsia="仿宋" w:hAnsi="仿宋" w:cs="仿宋" w:hint="eastAsia"/>
            <w:lang w:eastAsia="zh-CN"/>
          </w:rPr>
          <w:t>(六)、防静电、触电防护及防雷措施</w:t>
        </w:r>
        <w:r>
          <w:tab/>
        </w:r>
        <w:r>
          <w:fldChar w:fldCharType="begin"/>
        </w:r>
        <w:r>
          <w:instrText xml:space="preserve"> PAGEREF _Toc20752 \h </w:instrText>
        </w:r>
        <w:r>
          <w:fldChar w:fldCharType="separate"/>
        </w:r>
        <w:r>
          <w:t>49</w:t>
        </w:r>
        <w:r>
          <w:fldChar w:fldCharType="end"/>
        </w:r>
      </w:hyperlink>
    </w:p>
    <w:p>
      <w:pPr>
        <w:pStyle w:val="TOC2"/>
        <w:tabs>
          <w:tab w:val="right" w:leader="dot" w:pos="8306"/>
        </w:tabs>
      </w:pPr>
      <w:hyperlink w:anchor="_Toc21537" w:history="1">
        <w:r>
          <w:rPr>
            <w:rFonts w:ascii="仿宋" w:eastAsia="仿宋" w:hAnsi="仿宋" w:cs="仿宋" w:hint="eastAsia"/>
            <w:lang w:eastAsia="zh-CN"/>
          </w:rPr>
          <w:t>(七)、机械设备安全保障措施</w:t>
        </w:r>
        <w:r>
          <w:tab/>
        </w:r>
        <w:r>
          <w:fldChar w:fldCharType="begin"/>
        </w:r>
        <w:r>
          <w:instrText xml:space="preserve"> PAGEREF _Toc21537 \h </w:instrText>
        </w:r>
        <w:r>
          <w:fldChar w:fldCharType="separate"/>
        </w:r>
        <w:r>
          <w:t>50</w:t>
        </w:r>
        <w:r>
          <w:fldChar w:fldCharType="end"/>
        </w:r>
      </w:hyperlink>
    </w:p>
    <w:p>
      <w:pPr>
        <w:pStyle w:val="TOC1"/>
        <w:tabs>
          <w:tab w:val="right" w:leader="dot" w:pos="8306"/>
        </w:tabs>
      </w:pPr>
      <w:hyperlink w:anchor="_Toc9171" w:history="1">
        <w:r>
          <w:rPr>
            <w:rFonts w:ascii="仿宋" w:eastAsia="仿宋" w:hAnsi="仿宋" w:cs="仿宋" w:hint="eastAsia"/>
            <w:lang w:eastAsia="zh-CN"/>
          </w:rPr>
          <w:t>十、光栅式万能工具显微镜项目人力资源培养与发展</w:t>
        </w:r>
        <w:r>
          <w:tab/>
        </w:r>
        <w:r>
          <w:fldChar w:fldCharType="begin"/>
        </w:r>
        <w:r>
          <w:instrText xml:space="preserve"> PAGEREF _Toc9171 \h </w:instrText>
        </w:r>
        <w:r>
          <w:fldChar w:fldCharType="separate"/>
        </w:r>
        <w:r>
          <w:t>52</w:t>
        </w:r>
        <w:r>
          <w:fldChar w:fldCharType="end"/>
        </w:r>
      </w:hyperlink>
    </w:p>
    <w:p>
      <w:pPr>
        <w:pStyle w:val="TOC2"/>
        <w:tabs>
          <w:tab w:val="right" w:leader="dot" w:pos="8306"/>
        </w:tabs>
      </w:pPr>
      <w:hyperlink w:anchor="_Toc14262" w:history="1">
        <w:r>
          <w:rPr>
            <w:rFonts w:ascii="仿宋" w:eastAsia="仿宋" w:hAnsi="仿宋" w:cs="仿宋" w:hint="eastAsia"/>
            <w:lang w:eastAsia="zh-CN"/>
          </w:rPr>
          <w:t>(一)、人才需求与规划</w:t>
        </w:r>
        <w:r>
          <w:tab/>
        </w:r>
        <w:r>
          <w:fldChar w:fldCharType="begin"/>
        </w:r>
        <w:r>
          <w:instrText xml:space="preserve"> PAGEREF _Toc14262 \h </w:instrText>
        </w:r>
        <w:r>
          <w:fldChar w:fldCharType="separate"/>
        </w:r>
        <w:r>
          <w:t>52</w:t>
        </w:r>
        <w:r>
          <w:fldChar w:fldCharType="end"/>
        </w:r>
      </w:hyperlink>
    </w:p>
    <w:p>
      <w:pPr>
        <w:pStyle w:val="TOC2"/>
        <w:tabs>
          <w:tab w:val="right" w:leader="dot" w:pos="8306"/>
        </w:tabs>
      </w:pPr>
      <w:hyperlink w:anchor="_Toc2579" w:history="1">
        <w:r>
          <w:rPr>
            <w:rFonts w:ascii="仿宋" w:eastAsia="仿宋" w:hAnsi="仿宋" w:cs="仿宋" w:hint="eastAsia"/>
            <w:lang w:eastAsia="zh-CN"/>
          </w:rPr>
          <w:t>(二)、培训与发展计划</w:t>
        </w:r>
        <w:r>
          <w:tab/>
        </w:r>
        <w:r>
          <w:fldChar w:fldCharType="begin"/>
        </w:r>
        <w:r>
          <w:instrText xml:space="preserve"> PAGEREF _Toc2579 \h </w:instrText>
        </w:r>
        <w:r>
          <w:fldChar w:fldCharType="separate"/>
        </w:r>
        <w:r>
          <w:t>52</w:t>
        </w:r>
        <w:r>
          <w:fldChar w:fldCharType="end"/>
        </w:r>
      </w:hyperlink>
    </w:p>
    <w:p>
      <w:pPr>
        <w:pStyle w:val="TOC1"/>
        <w:tabs>
          <w:tab w:val="right" w:leader="dot" w:pos="8306"/>
        </w:tabs>
      </w:pPr>
      <w:hyperlink w:anchor="_Toc25630" w:history="1">
        <w:r>
          <w:rPr>
            <w:rFonts w:ascii="仿宋" w:eastAsia="仿宋" w:hAnsi="仿宋" w:cs="仿宋" w:hint="eastAsia"/>
            <w:lang w:eastAsia="zh-CN"/>
          </w:rPr>
          <w:t>十一、光栅式万能工具显微镜项目人力资源管理</w:t>
        </w:r>
        <w:r>
          <w:tab/>
        </w:r>
        <w:r>
          <w:fldChar w:fldCharType="begin"/>
        </w:r>
        <w:r>
          <w:instrText xml:space="preserve"> PAGEREF _Toc25630 \h </w:instrText>
        </w:r>
        <w:r>
          <w:fldChar w:fldCharType="separate"/>
        </w:r>
        <w:r>
          <w:t>53</w:t>
        </w:r>
        <w:r>
          <w:fldChar w:fldCharType="end"/>
        </w:r>
      </w:hyperlink>
    </w:p>
    <w:p>
      <w:pPr>
        <w:pStyle w:val="TOC2"/>
        <w:tabs>
          <w:tab w:val="right" w:leader="dot" w:pos="8306"/>
        </w:tabs>
      </w:pPr>
      <w:hyperlink w:anchor="_Toc12555" w:history="1">
        <w:r>
          <w:rPr>
            <w:rFonts w:ascii="仿宋" w:eastAsia="仿宋" w:hAnsi="仿宋" w:cs="仿宋" w:hint="eastAsia"/>
            <w:lang w:eastAsia="zh-CN"/>
          </w:rPr>
          <w:t>(一)、建立健全的预算管理制度</w:t>
        </w:r>
        <w:r>
          <w:tab/>
        </w:r>
        <w:r>
          <w:fldChar w:fldCharType="begin"/>
        </w:r>
        <w:r>
          <w:instrText xml:space="preserve"> PAGEREF _Toc12555 \h </w:instrText>
        </w:r>
        <w:r>
          <w:fldChar w:fldCharType="separate"/>
        </w:r>
        <w:r>
          <w:t>53</w:t>
        </w:r>
        <w:r>
          <w:fldChar w:fldCharType="end"/>
        </w:r>
      </w:hyperlink>
    </w:p>
    <w:p>
      <w:pPr>
        <w:pStyle w:val="TOC2"/>
        <w:tabs>
          <w:tab w:val="right" w:leader="dot" w:pos="8306"/>
        </w:tabs>
      </w:pPr>
      <w:hyperlink w:anchor="_Toc3531" w:history="1">
        <w:r>
          <w:rPr>
            <w:rFonts w:ascii="仿宋" w:eastAsia="仿宋" w:hAnsi="仿宋" w:cs="仿宋" w:hint="eastAsia"/>
            <w:lang w:eastAsia="zh-CN"/>
          </w:rPr>
          <w:t>(二)、加强资金流动监控</w:t>
        </w:r>
        <w:r>
          <w:tab/>
        </w:r>
        <w:r>
          <w:fldChar w:fldCharType="begin"/>
        </w:r>
        <w:r>
          <w:instrText xml:space="preserve"> PAGEREF _Toc3531 \h </w:instrText>
        </w:r>
        <w:r>
          <w:fldChar w:fldCharType="separate"/>
        </w:r>
        <w:r>
          <w:t>55</w:t>
        </w:r>
        <w:r>
          <w:fldChar w:fldCharType="end"/>
        </w:r>
      </w:hyperlink>
    </w:p>
    <w:p>
      <w:pPr>
        <w:pStyle w:val="TOC2"/>
        <w:tabs>
          <w:tab w:val="right" w:leader="dot" w:pos="8306"/>
        </w:tabs>
      </w:pPr>
      <w:hyperlink w:anchor="_Toc28389" w:history="1">
        <w:r>
          <w:rPr>
            <w:rFonts w:ascii="仿宋" w:eastAsia="仿宋" w:hAnsi="仿宋" w:cs="仿宋" w:hint="eastAsia"/>
            <w:lang w:eastAsia="zh-CN"/>
          </w:rPr>
          <w:t>(三)、制定完善的风险控制机制</w:t>
        </w:r>
        <w:r>
          <w:tab/>
        </w:r>
        <w:r>
          <w:fldChar w:fldCharType="begin"/>
        </w:r>
        <w:r>
          <w:instrText xml:space="preserve"> PAGEREF _Toc28389 \h </w:instrText>
        </w:r>
        <w:r>
          <w:fldChar w:fldCharType="separate"/>
        </w:r>
        <w:r>
          <w:t>56</w:t>
        </w:r>
        <w:r>
          <w:fldChar w:fldCharType="end"/>
        </w:r>
      </w:hyperlink>
    </w:p>
    <w:p>
      <w:pPr>
        <w:pStyle w:val="TOC2"/>
        <w:tabs>
          <w:tab w:val="right" w:leader="dot" w:pos="8306"/>
        </w:tabs>
      </w:pPr>
      <w:hyperlink w:anchor="_Toc24508" w:history="1">
        <w:r>
          <w:rPr>
            <w:rFonts w:ascii="仿宋" w:eastAsia="仿宋" w:hAnsi="仿宋" w:cs="仿宋" w:hint="eastAsia"/>
            <w:lang w:eastAsia="zh-CN"/>
          </w:rPr>
          <w:t>(四)、优化成本管理</w:t>
        </w:r>
        <w:r>
          <w:tab/>
        </w:r>
        <w:r>
          <w:fldChar w:fldCharType="begin"/>
        </w:r>
        <w:r>
          <w:instrText xml:space="preserve"> PAGEREF _Toc24508 \h </w:instrText>
        </w:r>
        <w:r>
          <w:fldChar w:fldCharType="separate"/>
        </w:r>
        <w:r>
          <w:t>57</w:t>
        </w:r>
        <w:r>
          <w:fldChar w:fldCharType="end"/>
        </w:r>
      </w:hyperlink>
    </w:p>
    <w:p>
      <w:pPr>
        <w:pStyle w:val="TOC1"/>
        <w:tabs>
          <w:tab w:val="right" w:leader="dot" w:pos="8306"/>
        </w:tabs>
      </w:pPr>
      <w:hyperlink w:anchor="_Toc8758" w:history="1">
        <w:r>
          <w:rPr>
            <w:rFonts w:ascii="仿宋" w:eastAsia="仿宋" w:hAnsi="仿宋" w:cs="仿宋" w:hint="eastAsia"/>
            <w:lang w:eastAsia="zh-CN"/>
          </w:rPr>
          <w:t>十二、光栅式万能工具显微镜项目社会影响</w:t>
        </w:r>
        <w:r>
          <w:tab/>
        </w:r>
        <w:r>
          <w:fldChar w:fldCharType="begin"/>
        </w:r>
        <w:r>
          <w:instrText xml:space="preserve"> PAGEREF _Toc8758 \h </w:instrText>
        </w:r>
        <w:r>
          <w:fldChar w:fldCharType="separate"/>
        </w:r>
        <w:r>
          <w:t>59</w:t>
        </w:r>
        <w:r>
          <w:fldChar w:fldCharType="end"/>
        </w:r>
      </w:hyperlink>
    </w:p>
    <w:p>
      <w:pPr>
        <w:pStyle w:val="TOC2"/>
        <w:tabs>
          <w:tab w:val="right" w:leader="dot" w:pos="8306"/>
        </w:tabs>
      </w:pPr>
      <w:hyperlink w:anchor="_Toc26490" w:history="1">
        <w:r>
          <w:rPr>
            <w:rFonts w:ascii="仿宋" w:eastAsia="仿宋" w:hAnsi="仿宋" w:cs="仿宋" w:hint="eastAsia"/>
            <w:lang w:eastAsia="zh-CN"/>
          </w:rPr>
          <w:t>(一)、社会责任与义务</w:t>
        </w:r>
        <w:r>
          <w:tab/>
        </w:r>
        <w:r>
          <w:fldChar w:fldCharType="begin"/>
        </w:r>
        <w:r>
          <w:instrText xml:space="preserve"> PAGEREF _Toc26490 \h </w:instrText>
        </w:r>
        <w:r>
          <w:fldChar w:fldCharType="separate"/>
        </w:r>
        <w:r>
          <w:t>59</w:t>
        </w:r>
        <w:r>
          <w:fldChar w:fldCharType="end"/>
        </w:r>
      </w:hyperlink>
    </w:p>
    <w:p>
      <w:pPr>
        <w:pStyle w:val="TOC2"/>
        <w:tabs>
          <w:tab w:val="right" w:leader="dot" w:pos="8306"/>
        </w:tabs>
      </w:pPr>
      <w:hyperlink w:anchor="_Toc20103" w:history="1">
        <w:r>
          <w:rPr>
            <w:rFonts w:ascii="仿宋" w:eastAsia="仿宋" w:hAnsi="仿宋" w:cs="仿宋" w:hint="eastAsia"/>
            <w:lang w:eastAsia="zh-CN"/>
          </w:rPr>
          <w:t>(二)、社会参与与沟通</w:t>
        </w:r>
        <w:r>
          <w:tab/>
        </w:r>
        <w:r>
          <w:fldChar w:fldCharType="begin"/>
        </w:r>
        <w:r>
          <w:instrText xml:space="preserve"> PAGEREF _Toc20103 \h </w:instrText>
        </w:r>
        <w:r>
          <w:fldChar w:fldCharType="separate"/>
        </w:r>
        <w:r>
          <w:t>60</w:t>
        </w:r>
        <w:r>
          <w:fldChar w:fldCharType="end"/>
        </w:r>
      </w:hyperlink>
    </w:p>
    <w:p>
      <w:pPr>
        <w:pStyle w:val="TOC1"/>
        <w:tabs>
          <w:tab w:val="right" w:leader="dot" w:pos="8306"/>
        </w:tabs>
      </w:pPr>
      <w:hyperlink w:anchor="_Toc7686" w:history="1">
        <w:r>
          <w:rPr>
            <w:rFonts w:ascii="仿宋" w:eastAsia="仿宋" w:hAnsi="仿宋" w:cs="仿宋" w:hint="eastAsia"/>
            <w:lang w:eastAsia="zh-CN"/>
          </w:rPr>
          <w:t>十三、光栅式万能工具显微镜项目治理与监督</w:t>
        </w:r>
        <w:r>
          <w:tab/>
        </w:r>
        <w:r>
          <w:fldChar w:fldCharType="begin"/>
        </w:r>
        <w:r>
          <w:instrText xml:space="preserve"> PAGEREF _Toc7686 \h </w:instrText>
        </w:r>
        <w:r>
          <w:fldChar w:fldCharType="separate"/>
        </w:r>
        <w:r>
          <w:t>61</w:t>
        </w:r>
        <w:r>
          <w:fldChar w:fldCharType="end"/>
        </w:r>
      </w:hyperlink>
    </w:p>
    <w:p>
      <w:pPr>
        <w:pStyle w:val="TOC2"/>
        <w:tabs>
          <w:tab w:val="right" w:leader="dot" w:pos="8306"/>
        </w:tabs>
      </w:pPr>
      <w:hyperlink w:anchor="_Toc26116" w:history="1">
        <w:r>
          <w:rPr>
            <w:rFonts w:ascii="仿宋" w:eastAsia="仿宋" w:hAnsi="仿宋" w:cs="仿宋" w:hint="eastAsia"/>
            <w:lang w:eastAsia="zh-CN"/>
          </w:rPr>
          <w:t>(一)、光栅式万能工具显微镜项目治理结构</w:t>
        </w:r>
        <w:r>
          <w:tab/>
        </w:r>
        <w:r>
          <w:fldChar w:fldCharType="begin"/>
        </w:r>
        <w:r>
          <w:instrText xml:space="preserve"> PAGEREF _Toc26116 \h </w:instrText>
        </w:r>
        <w:r>
          <w:fldChar w:fldCharType="separate"/>
        </w:r>
        <w:r>
          <w:t>61</w:t>
        </w:r>
        <w:r>
          <w:fldChar w:fldCharType="end"/>
        </w:r>
      </w:hyperlink>
    </w:p>
    <w:p>
      <w:pPr>
        <w:pStyle w:val="TOC2"/>
        <w:tabs>
          <w:tab w:val="right" w:leader="dot" w:pos="8306"/>
        </w:tabs>
      </w:pPr>
      <w:hyperlink w:anchor="_Toc23876" w:history="1">
        <w:r>
          <w:rPr>
            <w:rFonts w:ascii="仿宋" w:eastAsia="仿宋" w:hAnsi="仿宋" w:cs="仿宋" w:hint="eastAsia"/>
            <w:lang w:eastAsia="zh-CN"/>
          </w:rPr>
          <w:t>(二)、监督与审计</w:t>
        </w:r>
        <w:r>
          <w:tab/>
        </w:r>
        <w:r>
          <w:fldChar w:fldCharType="begin"/>
        </w:r>
        <w:r>
          <w:instrText xml:space="preserve"> PAGEREF _Toc23876 \h </w:instrText>
        </w:r>
        <w:r>
          <w:fldChar w:fldCharType="separate"/>
        </w:r>
        <w:r>
          <w:t>62</w:t>
        </w:r>
        <w:r>
          <w:fldChar w:fldCharType="end"/>
        </w:r>
      </w:hyperlink>
    </w:p>
    <w:p>
      <w:pPr>
        <w:pStyle w:val="TOC1"/>
        <w:tabs>
          <w:tab w:val="right" w:leader="dot" w:pos="8306"/>
        </w:tabs>
      </w:pPr>
      <w:hyperlink w:anchor="_Toc29128" w:history="1">
        <w:r>
          <w:rPr>
            <w:rFonts w:ascii="仿宋" w:eastAsia="仿宋" w:hAnsi="仿宋" w:cs="仿宋" w:hint="eastAsia"/>
            <w:lang w:eastAsia="zh-CN"/>
          </w:rPr>
          <w:t>十四、光栅式万能工具显微镜项目工程方案分析</w:t>
        </w:r>
        <w:r>
          <w:tab/>
        </w:r>
        <w:r>
          <w:fldChar w:fldCharType="begin"/>
        </w:r>
        <w:r>
          <w:instrText xml:space="preserve"> PAGEREF _Toc29128 \h </w:instrText>
        </w:r>
        <w:r>
          <w:fldChar w:fldCharType="separate"/>
        </w:r>
        <w:r>
          <w:t>64</w:t>
        </w:r>
        <w:r>
          <w:fldChar w:fldCharType="end"/>
        </w:r>
      </w:hyperlink>
    </w:p>
    <w:p>
      <w:pPr>
        <w:pStyle w:val="TOC2"/>
        <w:tabs>
          <w:tab w:val="right" w:leader="dot" w:pos="8306"/>
        </w:tabs>
      </w:pPr>
      <w:hyperlink w:anchor="_Toc19873" w:history="1">
        <w:r>
          <w:rPr>
            <w:rFonts w:ascii="仿宋" w:eastAsia="仿宋" w:hAnsi="仿宋" w:cs="仿宋" w:hint="eastAsia"/>
            <w:lang w:eastAsia="zh-CN"/>
          </w:rPr>
          <w:t>(一)、建筑工程设计原则</w:t>
        </w:r>
        <w:r>
          <w:tab/>
        </w:r>
        <w:r>
          <w:fldChar w:fldCharType="begin"/>
        </w:r>
        <w:r>
          <w:instrText xml:space="preserve"> PAGEREF _Toc19873 \h </w:instrText>
        </w:r>
        <w:r>
          <w:fldChar w:fldCharType="separate"/>
        </w:r>
        <w:r>
          <w:t>64</w:t>
        </w:r>
        <w:r>
          <w:fldChar w:fldCharType="end"/>
        </w:r>
      </w:hyperlink>
    </w:p>
    <w:p>
      <w:pPr>
        <w:pStyle w:val="TOC2"/>
        <w:tabs>
          <w:tab w:val="right" w:leader="dot" w:pos="8306"/>
        </w:tabs>
      </w:pPr>
      <w:hyperlink w:anchor="_Toc5469" w:history="1">
        <w:r>
          <w:rPr>
            <w:rFonts w:ascii="仿宋" w:eastAsia="仿宋" w:hAnsi="仿宋" w:cs="仿宋" w:hint="eastAsia"/>
            <w:lang w:eastAsia="zh-CN"/>
          </w:rPr>
          <w:t>(二)、土建工程建设指标</w:t>
        </w:r>
        <w:r>
          <w:tab/>
        </w:r>
        <w:r>
          <w:fldChar w:fldCharType="begin"/>
        </w:r>
        <w:r>
          <w:instrText xml:space="preserve"> PAGEREF _Toc5469 \h </w:instrText>
        </w:r>
        <w:r>
          <w:fldChar w:fldCharType="separate"/>
        </w:r>
        <w:r>
          <w:t>67</w:t>
        </w:r>
        <w:r>
          <w:fldChar w:fldCharType="end"/>
        </w:r>
      </w:hyperlink>
    </w:p>
    <w:p>
      <w:pPr>
        <w:pStyle w:val="TOC1"/>
        <w:tabs>
          <w:tab w:val="right" w:leader="dot" w:pos="8306"/>
        </w:tabs>
      </w:pPr>
      <w:hyperlink w:anchor="_Toc30213" w:history="1">
        <w:r>
          <w:rPr>
            <w:rFonts w:ascii="仿宋" w:eastAsia="仿宋" w:hAnsi="仿宋" w:cs="仿宋" w:hint="eastAsia"/>
            <w:lang w:eastAsia="zh-CN"/>
          </w:rPr>
          <w:t>十五、利益相关者分析与沟通计划</w:t>
        </w:r>
        <w:r>
          <w:tab/>
        </w:r>
        <w:r>
          <w:fldChar w:fldCharType="begin"/>
        </w:r>
        <w:r>
          <w:instrText xml:space="preserve"> PAGEREF _Toc30213 \h </w:instrText>
        </w:r>
        <w:r>
          <w:fldChar w:fldCharType="separate"/>
        </w:r>
        <w:r>
          <w:t>69</w:t>
        </w:r>
        <w:r>
          <w:fldChar w:fldCharType="end"/>
        </w:r>
      </w:hyperlink>
    </w:p>
    <w:p>
      <w:pPr>
        <w:pStyle w:val="TOC2"/>
        <w:tabs>
          <w:tab w:val="right" w:leader="dot" w:pos="8306"/>
        </w:tabs>
      </w:pPr>
      <w:hyperlink w:anchor="_Toc3944" w:history="1">
        <w:r>
          <w:rPr>
            <w:rFonts w:ascii="仿宋" w:eastAsia="仿宋" w:hAnsi="仿宋" w:cs="仿宋" w:hint="eastAsia"/>
            <w:lang w:eastAsia="zh-CN"/>
          </w:rPr>
          <w:t>(一)、利益相关者分析</w:t>
        </w:r>
        <w:r>
          <w:tab/>
        </w:r>
        <w:r>
          <w:fldChar w:fldCharType="begin"/>
        </w:r>
        <w:r>
          <w:instrText xml:space="preserve"> PAGEREF _Toc3944 \h </w:instrText>
        </w:r>
        <w:r>
          <w:fldChar w:fldCharType="separate"/>
        </w:r>
        <w:r>
          <w:t>69</w:t>
        </w:r>
        <w:r>
          <w:fldChar w:fldCharType="end"/>
        </w:r>
      </w:hyperlink>
    </w:p>
    <w:p>
      <w:pPr>
        <w:pStyle w:val="TOC2"/>
        <w:tabs>
          <w:tab w:val="right" w:leader="dot" w:pos="8306"/>
        </w:tabs>
      </w:pPr>
      <w:hyperlink w:anchor="_Toc10330" w:history="1">
        <w:r>
          <w:rPr>
            <w:rFonts w:ascii="仿宋" w:eastAsia="仿宋" w:hAnsi="仿宋" w:cs="仿宋" w:hint="eastAsia"/>
            <w:lang w:eastAsia="zh-CN"/>
          </w:rPr>
          <w:t>(二)、沟通计划</w:t>
        </w:r>
        <w:r>
          <w:tab/>
        </w:r>
        <w:r>
          <w:fldChar w:fldCharType="begin"/>
        </w:r>
        <w:r>
          <w:instrText xml:space="preserve"> PAGEREF _Toc10330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的技术管理特点体现在其创新导向。通过引入最先进的技术趋势和解决方案，光栅式万能工具显微镜项目致力于提升科技含量、提高质量和效率水平。这意味着我们将采用最新的工具和方法，确保光栅式万能工具显微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栅式万能工具显微镜项目技术管理的显著特征。通过整合不同领域的技术资源，我们实现了跨学科的协同工作。这有助于优化技术架构，提高整体效能。此外，整合性策略还促进了不同技术团队之间的紧密沟通和高效合作，确保光栅式万能工具显微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栅式万能工具显微镜项目所采用的技术。通过不断优化技术方案，光栅式万能工具显微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栅式万能工具显微镜项目团队将在光栅式万能工具显微镜项目初期识别可能的技术风险，并采取相应的预防和应对措施。通过建立健全的风险评估机制，光栅式万能工具显微镜项目能够在实施过程中及时发现并解决潜在的技术问题，保障光栅式万能工具显微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栅式万能工具显微镜项目中，技术将成为光栅式万能工具显微镜项目成功的有力支持。这一深度剖析揭示了技术管理在光栅式万能工具显微镜项目实施中的关键作用，为光栅式万能工具显微镜项目的技术基础奠定了坚实的基础。</w:t>
      </w:r>
    </w:p>
    <w:p>
      <w:pPr>
        <w:pStyle w:val="Heading2"/>
        <w:ind w:firstLine="560" w:firstLineChars="200"/>
        <w:rPr>
          <w:rFonts w:ascii="仿宋" w:eastAsia="仿宋" w:hAnsi="仿宋" w:cs="仿宋" w:hint="eastAsia"/>
          <w:sz w:val="28"/>
          <w:lang w:eastAsia="zh-CN"/>
        </w:rPr>
      </w:pPr>
      <w:bookmarkStart w:id="4" w:name="_Toc17930"/>
      <w:r>
        <w:rPr>
          <w:rFonts w:ascii="仿宋" w:eastAsia="仿宋" w:hAnsi="仿宋" w:cs="仿宋" w:hint="eastAsia"/>
          <w:sz w:val="28"/>
          <w:lang w:eastAsia="zh-CN"/>
        </w:rPr>
        <w:t>(二)、光栅式万能工具显微镜项目工艺技术设计方案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栅式万能工具显微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栅式万能工具显微镜项目将严格按照相关行业规范要求进行组织。通过有效控制产品质量，光栅式万能工具显微镜项目将致力于为顾客提供优质的光栅式万能工具显微镜项目产品和良好的服务。这体现了光栅式万能工具显微镜项目对于生产活动合规性和质量标准的高度重视，为光栅式万能工具显微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栅式万能工具显微镜项目注重生态效益和清洁生产原则。光栅式万能工具显微镜项目建设将紧密结合地方特色经济发展，与社会经济发展规划和区域环境保护规划方案相协调一致。通过与当地区域自然生态系统的结合，光栅式万能工具显微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栅式万能工具显微镜项目产品具有多样化的客户需求和个性化的特点。因此，光栅式万能工具显微镜项目产品规格品种多样，且单批生产数量较小。为满足这一特点，光栅式万能工具显微镜项目承办单位将建设先进的柔性制造生产线。通过广泛应用柔性制造技术，光栅式万能工具显微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光栅式万能工具显微镜项目采用的技术具有较高的技术含量和自动化水平，处于国内先进水平。这一技术选用不仅体现了对生产效率、质量和环境友好性的高标准要求，同时为光栅式万能工具显微镜项目的可持续发展奠定了坚实的基础。</w:t>
      </w:r>
    </w:p>
    <w:p>
      <w:pPr>
        <w:pStyle w:val="Heading2"/>
        <w:ind w:firstLine="560" w:firstLineChars="200"/>
        <w:rPr>
          <w:rFonts w:ascii="仿宋" w:eastAsia="仿宋" w:hAnsi="仿宋" w:cs="仿宋" w:hint="eastAsia"/>
          <w:sz w:val="28"/>
          <w:lang w:eastAsia="zh-CN"/>
        </w:rPr>
      </w:pPr>
      <w:bookmarkStart w:id="5" w:name="_Toc210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为确保光栅式万能工具显微镜项目的高效生产和技术实施，我们制定了一套精心设计的设备选型方案，以满足光栅式万能工具显微镜项目生产、质量和环保的要求。该方案的主要特点如下：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栅式万能工具显微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栅式万能工具显微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28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087"/>
      <w:r>
        <w:rPr>
          <w:rFonts w:ascii="仿宋" w:eastAsia="仿宋" w:hAnsi="仿宋" w:cs="仿宋" w:hint="eastAsia"/>
          <w:lang w:eastAsia="zh-CN"/>
        </w:rPr>
        <w:t>(一)、光栅式万能工具显微镜行业分析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行业一直以来都是市场的关注焦点。行业内的发展趋势、竞争态势以及潜在机会都对光栅式万能工具显微镜项目的推进产生深远的影响。通过深入研究行业的整体概貌，我们将更好地理解行业的核心特征，为光栅式万能工具显微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栅式万能工具显微镜行业，技术一直是推动创新和发展的关键因素。我们将对当前技术趋势进行详尽分析，包括但不限于人工智能、大数据应用、先进制造技术等。这有助于光栅式万能工具显微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栅式万能工具显微镜项目成功的基础。我们将对主要竞争对手进行深入研究，包括其市场份额、产品特点、市场定位等。通过全面了解竞争对手的优势和劣势，光栅式万能工具显微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288"/>
      <w:r>
        <w:rPr>
          <w:rFonts w:ascii="仿宋" w:eastAsia="仿宋" w:hAnsi="仿宋" w:cs="仿宋" w:hint="eastAsia"/>
          <w:sz w:val="28"/>
          <w:lang w:eastAsia="zh-CN"/>
        </w:rPr>
        <w:t>(二)、光栅式万能工具显微镜市场分析预测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栅式万能工具显微镜市场未来的增长趋势。这包括市场的整体规模、各细分领域的发展趋势等。光栅式万能工具显微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栅式万能工具显微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光栅式万能工具显微镜项目实施过程中需要充分考虑的因素。我们将对市场风险进行全面评估，包括但不限于政策法规风险、市场竞争风险、技术变革风险等。通过对潜在风险的深入分析，光栅式万能工具显微镜项目可以制定相应的风险缓解策略，降低不确定性对光栅式万能工具显微镜项目的影响。</w:t>
      </w:r>
    </w:p>
    <w:p>
      <w:pPr>
        <w:pStyle w:val="Heading1"/>
        <w:ind w:firstLine="560" w:firstLineChars="200"/>
        <w:rPr>
          <w:rFonts w:ascii="仿宋" w:eastAsia="仿宋" w:hAnsi="仿宋" w:cs="仿宋" w:hint="eastAsia"/>
          <w:sz w:val="28"/>
          <w:lang w:eastAsia="zh-CN"/>
        </w:rPr>
      </w:pPr>
      <w:bookmarkStart w:id="9" w:name="_Toc1430"/>
      <w:r>
        <w:rPr>
          <w:rFonts w:ascii="仿宋" w:eastAsia="仿宋" w:hAnsi="仿宋" w:cs="仿宋" w:hint="eastAsia"/>
          <w:sz w:val="28"/>
          <w:lang w:eastAsia="zh-CN"/>
        </w:rPr>
        <w:t>三、光栅式万能工具显微镜项目建设单位说明</w:t>
      </w:r>
      <w:bookmarkEnd w:id="9"/>
    </w:p>
    <w:p>
      <w:pPr>
        <w:pStyle w:val="Heading2"/>
        <w:rPr>
          <w:rFonts w:ascii="仿宋" w:eastAsia="仿宋" w:hAnsi="仿宋" w:cs="仿宋" w:hint="eastAsia"/>
          <w:lang w:eastAsia="zh-CN"/>
        </w:rPr>
      </w:pPr>
      <w:bookmarkStart w:id="10" w:name="_Toc9655"/>
      <w:r>
        <w:rPr>
          <w:rFonts w:ascii="仿宋" w:eastAsia="仿宋" w:hAnsi="仿宋" w:cs="仿宋" w:hint="eastAsia"/>
          <w:lang w:eastAsia="zh-CN"/>
        </w:rPr>
        <w:t>(一)、光栅式万能工具显微镜项目承办单位基本情况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83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光栅式万能工具显微镜项目承办单位的XXXX，我们着眼于实现可持续的经济效益。通过技术创新和解决方案的提供，公司预计在光栅式万能工具显微镜项目执行期间将获得可观的收入增长。这一收入来源主要包括光栅式万能工具显微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同时，我们注重成本控制和效率提升，以确保光栅式万能工具显微镜项目的可持续盈利。透过精细的管理和资源优化，公司期望实现光栅式万能工具显微镜项目利润最大化。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栅式万能工具显微镜项目实施进行全面的投资评估，包括光栅式万能工具显微镜项目启动阶段的资金投入和后续运营成本。通过对光栅式万能工具显微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栅式万能工具显微镜项目实施过程中具备足够的资金流动性，公司将进行详尽的现金流分析。这包括资金需求的合理预测、光栅式万能工具显微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05"/>
      <w:r>
        <w:rPr>
          <w:rFonts w:ascii="仿宋" w:eastAsia="仿宋" w:hAnsi="仿宋" w:cs="仿宋" w:hint="eastAsia"/>
          <w:sz w:val="28"/>
          <w:lang w:eastAsia="zh-CN"/>
        </w:rPr>
        <w:t>四、光栅式万能工具显微镜项目选址可行性分析</w:t>
      </w:r>
      <w:bookmarkEnd w:id="12"/>
    </w:p>
    <w:p>
      <w:pPr>
        <w:pStyle w:val="Heading2"/>
        <w:rPr>
          <w:rFonts w:ascii="仿宋" w:eastAsia="仿宋" w:hAnsi="仿宋" w:cs="仿宋" w:hint="eastAsia"/>
          <w:lang w:eastAsia="zh-CN"/>
        </w:rPr>
      </w:pPr>
      <w:bookmarkStart w:id="13" w:name="_Toc30300"/>
      <w:r>
        <w:rPr>
          <w:rFonts w:ascii="仿宋" w:eastAsia="仿宋" w:hAnsi="仿宋" w:cs="仿宋" w:hint="eastAsia"/>
          <w:lang w:eastAsia="zh-CN"/>
        </w:rPr>
        <w:t>(一)、光栅式万能工具显微镜项目选址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该光栅式万能工具显微镜项目选址位于XX省XX市XX区XXX街道</w:t>
      </w:r>
    </w:p>
    <w:p>
      <w:pPr>
        <w:pStyle w:val="Heading2"/>
        <w:ind w:firstLine="560" w:firstLineChars="200"/>
        <w:rPr>
          <w:rFonts w:ascii="仿宋" w:eastAsia="仿宋" w:hAnsi="仿宋" w:cs="仿宋" w:hint="eastAsia"/>
          <w:sz w:val="28"/>
          <w:lang w:eastAsia="zh-CN"/>
        </w:rPr>
      </w:pPr>
      <w:bookmarkStart w:id="14" w:name="_Toc2594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栅式万能工具显微镜项目的征地面积将根据光栅式万能工具显微镜项目的实际规模和需求进行精确规划。具体面积XXX平方米，旨在确保光栅式万能工具显微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净用地面积是在征地面积基础上去除不可利用面积后的实际可开发用地。具体面积XXX平方米，考虑到环保、交通、安全等多方面因素，以确保光栅式万能工具显微镜项目在整体利用效率上达到最优。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光栅式万能工具显微镜项目计划建设的建筑总规模具体面积XXX平方米。这一规模的确定综合考虑了光栅式万能工具显微镜项目的性质、规模，以及城市规划的相关要求，确保建筑布局与周边环境协调一致。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绿地率是光栅式万能工具显微镜项目用地中被规划为绿地的比例。具体面积XXX平方米，旨在通过合理规划绿地，改善光栅式万能工具显微镜项目周边环境，提升居民生活质量，并符合城市整体绿化规划。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容积率是用地上可以建设的建筑总体积与用地面积之比。具体面积XXX，通过合理的容积率规划，确保光栅式万能工具显微镜项目建筑规模与周边环境和谐共生。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光栅式万能工具显微镜项目选址与当地城市规划相一致，具体面积XXX平方米。通过与城市规划部门深入沟通，确保光栅式万能工具显微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栅式万能工具显微镜项目选址符合当地产业政策，具体面积XXX平方米。这包括光栅式万能工具显微镜项目对当地经济的促进作用，以及对相关产业的带动效应，确保光栅式万能工具显微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栅式万能工具显微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确保光栅式万能工具显微镜项目选址具备必要的公共设施配套，具体面积XXX平方米。这包括交通便利性、教育、医疗等基础设施，以提高居民生活品质，使得光栅式万能工具显微镜项目选址更具吸引力。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考虑用地总体要求对当地社会稳定性的影响，具体面积XXX平方米。通过深入了解当地社区反馈，确保光栅式万能工具显微镜项目的选址和建设过程对当地社会和谐稳定产生积极作用。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光栅式万能工具显微镜项目选址不仅符合法规和规划，还在实际操作中具有可行性。这一全面规划将为光栅式万能工具显微镜项目的成功实施提供坚实的基础，确保光栅式万能工具显微镜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46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栅式万能工具显微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栅式万能工具显微镜项目的设备规划和空间设计中，我们将采取灵活设备布局的措施。设备布局将根据实际需求进行灵活设计，避免不必要的浪费。通过合理规划设备摆放位置，我们将提高设备的利用率，减少设备间距，以确保光栅式万能工具显微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栅式万能工具显微镜项目内部引入共享设施的概念，例如共享会议室、办公区等。通过这种方式，我们可以减少对资源的重复建设，提高资源共享效率，从而减小光栅式万能工具显微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45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栅式万能工具显微镜项目的总图布置中，我们将不同功能区域进行明确的规划，以最大程度满足光栅式万能工具显微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63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栅式万能工具显微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栅式万能工具显微镜项目对环境的影响是综合评价的重要因素之一。我们将详细考虑选址周边的自然环境、生态保护区、水源地等情况，确保光栅式万能工具显微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对选址的评价还需充分考虑当地政府的产业政策和法规。我们将详细了解光栅式万能工具显微镜项目所在地的相关政策，确保光栅式万能工具显微镜项目的规划和运营与当地法规相符，降低不必要的法律风险。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考虑到社会稳定性对企业运营的重要性，我们将评估选址地区的社会安全情况、劳工关系、社区反馈等方面，以确保光栅式万能工具显微镜项目的建设和运营不会受到社会稳定性的负面影响。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最后，我们将综合考虑用地成本，包括土地购置费用、土地开发成本等。通过对用地成本的详细评估，我们能够做出更为精确的经济效益分析，为光栅式万能工具显微镜项目的投资决策提供有力支持。</w:t>
      </w:r>
    </w:p>
    <w:p>
      <w:pPr>
        <w:pStyle w:val="Heading1"/>
        <w:ind w:firstLine="560" w:firstLineChars="200"/>
        <w:rPr>
          <w:rFonts w:ascii="仿宋" w:eastAsia="仿宋" w:hAnsi="仿宋" w:cs="仿宋" w:hint="eastAsia"/>
          <w:sz w:val="28"/>
          <w:lang w:eastAsia="zh-CN"/>
        </w:rPr>
      </w:pPr>
      <w:bookmarkStart w:id="18" w:name="_Toc3183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18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光栅式万能工具显微镜项目的主要产品是XXXX，预计年产值为XXX万元。这一产品在市场中占据着重要的地位，其广泛的应用范围使得该光栅式万能工具显微镜项目的市场前景非常广阔。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https://d.book118.com/555103102130011041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7403C"/>
    <w:rsid w:val="7D974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031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2024-01-10T07:38:00Z</dcterms:created>
  <dcterms:modified xsi:type="dcterms:W3CDTF">2024-01-10T07:39:06Z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B25556DBAC3D4D9CBA31D602F3B3424C_11</vt:lpwstr>
  </property>
  <property fmtid="{D5CDD505-2E9C-101B-9397-08002B2CF9AE}" pid="3" name="KSOProductBuildVer">
    <vt:lpwstr>2052-12.1.0.16120</vt:lpwstr>
  </property>
</Properties>
</file>