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复合调味料项目计划设计方案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1" w:history="1">
        <w:r>
          <w:rPr>
            <w:rFonts w:ascii="仿宋" w:eastAsia="仿宋" w:hAnsi="仿宋" w:cs="仿宋" w:hint="eastAsia"/>
            <w:lang w:eastAsia="zh-CN"/>
          </w:rPr>
          <w:t>序言</w:t>
        </w:r>
        <w:r>
          <w:tab/>
        </w:r>
        <w:r>
          <w:fldChar w:fldCharType="begin"/>
        </w:r>
        <w:r>
          <w:instrText xml:space="preserve"> PAGEREF _Toc10251 \h </w:instrText>
        </w:r>
        <w:r>
          <w:fldChar w:fldCharType="separate"/>
        </w:r>
        <w:r>
          <w:t>3</w:t>
        </w:r>
        <w:r>
          <w:fldChar w:fldCharType="end"/>
        </w:r>
      </w:hyperlink>
    </w:p>
    <w:p>
      <w:pPr>
        <w:pStyle w:val="TOC1"/>
        <w:tabs>
          <w:tab w:val="right" w:leader="dot" w:pos="8306"/>
        </w:tabs>
      </w:pPr>
      <w:hyperlink w:anchor="_Toc358" w:history="1">
        <w:r>
          <w:rPr>
            <w:rFonts w:ascii="仿宋" w:eastAsia="仿宋" w:hAnsi="仿宋" w:cs="仿宋" w:hint="eastAsia"/>
            <w:lang w:eastAsia="zh-CN"/>
          </w:rPr>
          <w:t>一、复合调味料项目建设背景及必要性分析</w:t>
        </w:r>
        <w:r>
          <w:tab/>
        </w:r>
        <w:r>
          <w:fldChar w:fldCharType="begin"/>
        </w:r>
        <w:r>
          <w:instrText xml:space="preserve"> PAGEREF _Toc358 \h </w:instrText>
        </w:r>
        <w:r>
          <w:fldChar w:fldCharType="separate"/>
        </w:r>
        <w:r>
          <w:t>3</w:t>
        </w:r>
        <w:r>
          <w:fldChar w:fldCharType="end"/>
        </w:r>
      </w:hyperlink>
    </w:p>
    <w:p>
      <w:pPr>
        <w:pStyle w:val="TOC2"/>
        <w:tabs>
          <w:tab w:val="right" w:leader="dot" w:pos="8306"/>
        </w:tabs>
      </w:pPr>
      <w:hyperlink w:anchor="_Toc10558" w:history="1">
        <w:r>
          <w:rPr>
            <w:rFonts w:ascii="仿宋" w:eastAsia="仿宋" w:hAnsi="仿宋" w:cs="仿宋" w:hint="eastAsia"/>
            <w:lang w:eastAsia="zh-CN"/>
          </w:rPr>
          <w:t>(一)、复合调味料项目背景分析</w:t>
        </w:r>
        <w:r>
          <w:tab/>
        </w:r>
        <w:r>
          <w:fldChar w:fldCharType="begin"/>
        </w:r>
        <w:r>
          <w:instrText xml:space="preserve"> PAGEREF _Toc10558 \h </w:instrText>
        </w:r>
        <w:r>
          <w:fldChar w:fldCharType="separate"/>
        </w:r>
        <w:r>
          <w:t>3</w:t>
        </w:r>
        <w:r>
          <w:fldChar w:fldCharType="end"/>
        </w:r>
      </w:hyperlink>
    </w:p>
    <w:p>
      <w:pPr>
        <w:pStyle w:val="TOC2"/>
        <w:tabs>
          <w:tab w:val="right" w:leader="dot" w:pos="8306"/>
        </w:tabs>
      </w:pPr>
      <w:hyperlink w:anchor="_Toc5162" w:history="1">
        <w:r>
          <w:rPr>
            <w:rFonts w:ascii="仿宋" w:eastAsia="仿宋" w:hAnsi="仿宋" w:cs="仿宋" w:hint="eastAsia"/>
            <w:lang w:eastAsia="zh-CN"/>
          </w:rPr>
          <w:t>(二)、复合调味料项目建设必要性分析</w:t>
        </w:r>
        <w:r>
          <w:tab/>
        </w:r>
        <w:r>
          <w:fldChar w:fldCharType="begin"/>
        </w:r>
        <w:r>
          <w:instrText xml:space="preserve"> PAGEREF _Toc5162 \h </w:instrText>
        </w:r>
        <w:r>
          <w:fldChar w:fldCharType="separate"/>
        </w:r>
        <w:r>
          <w:t>5</w:t>
        </w:r>
        <w:r>
          <w:fldChar w:fldCharType="end"/>
        </w:r>
      </w:hyperlink>
    </w:p>
    <w:p>
      <w:pPr>
        <w:pStyle w:val="TOC1"/>
        <w:tabs>
          <w:tab w:val="right" w:leader="dot" w:pos="8306"/>
        </w:tabs>
      </w:pPr>
      <w:hyperlink w:anchor="_Toc29053" w:history="1">
        <w:r>
          <w:rPr>
            <w:rFonts w:ascii="仿宋" w:eastAsia="仿宋" w:hAnsi="仿宋" w:cs="仿宋" w:hint="eastAsia"/>
            <w:lang w:eastAsia="zh-CN"/>
          </w:rPr>
          <w:t>二、复合调味料项目选址可行性分析</w:t>
        </w:r>
        <w:r>
          <w:tab/>
        </w:r>
        <w:r>
          <w:fldChar w:fldCharType="begin"/>
        </w:r>
        <w:r>
          <w:instrText xml:space="preserve"> PAGEREF _Toc29053 \h </w:instrText>
        </w:r>
        <w:r>
          <w:fldChar w:fldCharType="separate"/>
        </w:r>
        <w:r>
          <w:t>6</w:t>
        </w:r>
        <w:r>
          <w:fldChar w:fldCharType="end"/>
        </w:r>
      </w:hyperlink>
    </w:p>
    <w:p>
      <w:pPr>
        <w:pStyle w:val="TOC2"/>
        <w:tabs>
          <w:tab w:val="right" w:leader="dot" w:pos="8306"/>
        </w:tabs>
      </w:pPr>
      <w:hyperlink w:anchor="_Toc28396" w:history="1">
        <w:r>
          <w:rPr>
            <w:rFonts w:ascii="仿宋" w:eastAsia="仿宋" w:hAnsi="仿宋" w:cs="仿宋" w:hint="eastAsia"/>
            <w:lang w:eastAsia="zh-CN"/>
          </w:rPr>
          <w:t>(一)、复合调味料项目选址</w:t>
        </w:r>
        <w:r>
          <w:tab/>
        </w:r>
        <w:r>
          <w:fldChar w:fldCharType="begin"/>
        </w:r>
        <w:r>
          <w:instrText xml:space="preserve"> PAGEREF _Toc28396 \h </w:instrText>
        </w:r>
        <w:r>
          <w:fldChar w:fldCharType="separate"/>
        </w:r>
        <w:r>
          <w:t>6</w:t>
        </w:r>
        <w:r>
          <w:fldChar w:fldCharType="end"/>
        </w:r>
      </w:hyperlink>
    </w:p>
    <w:p>
      <w:pPr>
        <w:pStyle w:val="TOC2"/>
        <w:tabs>
          <w:tab w:val="right" w:leader="dot" w:pos="8306"/>
        </w:tabs>
      </w:pPr>
      <w:hyperlink w:anchor="_Toc10073" w:history="1">
        <w:r>
          <w:rPr>
            <w:rFonts w:ascii="仿宋" w:eastAsia="仿宋" w:hAnsi="仿宋" w:cs="仿宋" w:hint="eastAsia"/>
            <w:lang w:eastAsia="zh-CN"/>
          </w:rPr>
          <w:t>(二)、用地控制指标</w:t>
        </w:r>
        <w:r>
          <w:tab/>
        </w:r>
        <w:r>
          <w:fldChar w:fldCharType="begin"/>
        </w:r>
        <w:r>
          <w:instrText xml:space="preserve"> PAGEREF _Toc10073 \h </w:instrText>
        </w:r>
        <w:r>
          <w:fldChar w:fldCharType="separate"/>
        </w:r>
        <w:r>
          <w:t>6</w:t>
        </w:r>
        <w:r>
          <w:fldChar w:fldCharType="end"/>
        </w:r>
      </w:hyperlink>
    </w:p>
    <w:p>
      <w:pPr>
        <w:pStyle w:val="TOC2"/>
        <w:tabs>
          <w:tab w:val="right" w:leader="dot" w:pos="8306"/>
        </w:tabs>
      </w:pPr>
      <w:hyperlink w:anchor="_Toc22806" w:history="1">
        <w:r>
          <w:rPr>
            <w:rFonts w:ascii="仿宋" w:eastAsia="仿宋" w:hAnsi="仿宋" w:cs="仿宋" w:hint="eastAsia"/>
            <w:lang w:eastAsia="zh-CN"/>
          </w:rPr>
          <w:t>(三)、节约用地措施</w:t>
        </w:r>
        <w:r>
          <w:tab/>
        </w:r>
        <w:r>
          <w:fldChar w:fldCharType="begin"/>
        </w:r>
        <w:r>
          <w:instrText xml:space="preserve"> PAGEREF _Toc22806 \h </w:instrText>
        </w:r>
        <w:r>
          <w:fldChar w:fldCharType="separate"/>
        </w:r>
        <w:r>
          <w:t>8</w:t>
        </w:r>
        <w:r>
          <w:fldChar w:fldCharType="end"/>
        </w:r>
      </w:hyperlink>
    </w:p>
    <w:p>
      <w:pPr>
        <w:pStyle w:val="TOC2"/>
        <w:tabs>
          <w:tab w:val="right" w:leader="dot" w:pos="8306"/>
        </w:tabs>
      </w:pPr>
      <w:hyperlink w:anchor="_Toc11077" w:history="1">
        <w:r>
          <w:rPr>
            <w:rFonts w:ascii="仿宋" w:eastAsia="仿宋" w:hAnsi="仿宋" w:cs="仿宋" w:hint="eastAsia"/>
            <w:lang w:eastAsia="zh-CN"/>
          </w:rPr>
          <w:t>(四)、总图布置方案</w:t>
        </w:r>
        <w:r>
          <w:tab/>
        </w:r>
        <w:r>
          <w:fldChar w:fldCharType="begin"/>
        </w:r>
        <w:r>
          <w:instrText xml:space="preserve"> PAGEREF _Toc11077 \h </w:instrText>
        </w:r>
        <w:r>
          <w:fldChar w:fldCharType="separate"/>
        </w:r>
        <w:r>
          <w:t>9</w:t>
        </w:r>
        <w:r>
          <w:fldChar w:fldCharType="end"/>
        </w:r>
      </w:hyperlink>
    </w:p>
    <w:p>
      <w:pPr>
        <w:pStyle w:val="TOC2"/>
        <w:tabs>
          <w:tab w:val="right" w:leader="dot" w:pos="8306"/>
        </w:tabs>
      </w:pPr>
      <w:hyperlink w:anchor="_Toc21814" w:history="1">
        <w:r>
          <w:rPr>
            <w:rFonts w:ascii="仿宋" w:eastAsia="仿宋" w:hAnsi="仿宋" w:cs="仿宋" w:hint="eastAsia"/>
            <w:lang w:eastAsia="zh-CN"/>
          </w:rPr>
          <w:t>(五)、选址综合评价</w:t>
        </w:r>
        <w:r>
          <w:tab/>
        </w:r>
        <w:r>
          <w:fldChar w:fldCharType="begin"/>
        </w:r>
        <w:r>
          <w:instrText xml:space="preserve"> PAGEREF _Toc21814 \h </w:instrText>
        </w:r>
        <w:r>
          <w:fldChar w:fldCharType="separate"/>
        </w:r>
        <w:r>
          <w:t>10</w:t>
        </w:r>
        <w:r>
          <w:fldChar w:fldCharType="end"/>
        </w:r>
      </w:hyperlink>
    </w:p>
    <w:p>
      <w:pPr>
        <w:pStyle w:val="TOC1"/>
        <w:tabs>
          <w:tab w:val="right" w:leader="dot" w:pos="8306"/>
        </w:tabs>
      </w:pPr>
      <w:hyperlink w:anchor="_Toc12761" w:history="1">
        <w:r>
          <w:rPr>
            <w:rFonts w:ascii="仿宋" w:eastAsia="仿宋" w:hAnsi="仿宋" w:cs="仿宋" w:hint="eastAsia"/>
            <w:lang w:eastAsia="zh-CN"/>
          </w:rPr>
          <w:t>三、复合调味料项目土建工程</w:t>
        </w:r>
        <w:r>
          <w:tab/>
        </w:r>
        <w:r>
          <w:fldChar w:fldCharType="begin"/>
        </w:r>
        <w:r>
          <w:instrText xml:space="preserve"> PAGEREF _Toc12761 \h </w:instrText>
        </w:r>
        <w:r>
          <w:fldChar w:fldCharType="separate"/>
        </w:r>
        <w:r>
          <w:t>11</w:t>
        </w:r>
        <w:r>
          <w:fldChar w:fldCharType="end"/>
        </w:r>
      </w:hyperlink>
    </w:p>
    <w:p>
      <w:pPr>
        <w:pStyle w:val="TOC2"/>
        <w:tabs>
          <w:tab w:val="right" w:leader="dot" w:pos="8306"/>
        </w:tabs>
      </w:pPr>
      <w:hyperlink w:anchor="_Toc6335" w:history="1">
        <w:r>
          <w:rPr>
            <w:rFonts w:ascii="仿宋" w:eastAsia="仿宋" w:hAnsi="仿宋" w:cs="仿宋" w:hint="eastAsia"/>
            <w:lang w:eastAsia="zh-CN"/>
          </w:rPr>
          <w:t>(一)、建筑工程设计原则</w:t>
        </w:r>
        <w:r>
          <w:tab/>
        </w:r>
        <w:r>
          <w:fldChar w:fldCharType="begin"/>
        </w:r>
        <w:r>
          <w:instrText xml:space="preserve"> PAGEREF _Toc6335 \h </w:instrText>
        </w:r>
        <w:r>
          <w:fldChar w:fldCharType="separate"/>
        </w:r>
        <w:r>
          <w:t>11</w:t>
        </w:r>
        <w:r>
          <w:fldChar w:fldCharType="end"/>
        </w:r>
      </w:hyperlink>
    </w:p>
    <w:p>
      <w:pPr>
        <w:pStyle w:val="TOC2"/>
        <w:tabs>
          <w:tab w:val="right" w:leader="dot" w:pos="8306"/>
        </w:tabs>
      </w:pPr>
      <w:hyperlink w:anchor="_Toc2317" w:history="1">
        <w:r>
          <w:rPr>
            <w:rFonts w:ascii="仿宋" w:eastAsia="仿宋" w:hAnsi="仿宋" w:cs="仿宋" w:hint="eastAsia"/>
            <w:lang w:eastAsia="zh-CN"/>
          </w:rPr>
          <w:t>(二)、土建工程设计年限及安全等级</w:t>
        </w:r>
        <w:r>
          <w:tab/>
        </w:r>
        <w:r>
          <w:fldChar w:fldCharType="begin"/>
        </w:r>
        <w:r>
          <w:instrText xml:space="preserve"> PAGEREF _Toc2317 \h </w:instrText>
        </w:r>
        <w:r>
          <w:fldChar w:fldCharType="separate"/>
        </w:r>
        <w:r>
          <w:t>12</w:t>
        </w:r>
        <w:r>
          <w:fldChar w:fldCharType="end"/>
        </w:r>
      </w:hyperlink>
    </w:p>
    <w:p>
      <w:pPr>
        <w:pStyle w:val="TOC2"/>
        <w:tabs>
          <w:tab w:val="right" w:leader="dot" w:pos="8306"/>
        </w:tabs>
      </w:pPr>
      <w:hyperlink w:anchor="_Toc14037" w:history="1">
        <w:r>
          <w:rPr>
            <w:rFonts w:ascii="仿宋" w:eastAsia="仿宋" w:hAnsi="仿宋" w:cs="仿宋" w:hint="eastAsia"/>
            <w:lang w:eastAsia="zh-CN"/>
          </w:rPr>
          <w:t>(三)、建筑工程设计总体要求</w:t>
        </w:r>
        <w:r>
          <w:tab/>
        </w:r>
        <w:r>
          <w:fldChar w:fldCharType="begin"/>
        </w:r>
        <w:r>
          <w:instrText xml:space="preserve"> PAGEREF _Toc14037 \h </w:instrText>
        </w:r>
        <w:r>
          <w:fldChar w:fldCharType="separate"/>
        </w:r>
        <w:r>
          <w:t>14</w:t>
        </w:r>
        <w:r>
          <w:fldChar w:fldCharType="end"/>
        </w:r>
      </w:hyperlink>
    </w:p>
    <w:p>
      <w:pPr>
        <w:pStyle w:val="TOC2"/>
        <w:tabs>
          <w:tab w:val="right" w:leader="dot" w:pos="8306"/>
        </w:tabs>
      </w:pPr>
      <w:hyperlink w:anchor="_Toc10329" w:history="1">
        <w:r>
          <w:rPr>
            <w:rFonts w:ascii="仿宋" w:eastAsia="仿宋" w:hAnsi="仿宋" w:cs="仿宋" w:hint="eastAsia"/>
            <w:lang w:eastAsia="zh-CN"/>
          </w:rPr>
          <w:t>(四)、土建工程建设指标</w:t>
        </w:r>
        <w:r>
          <w:tab/>
        </w:r>
        <w:r>
          <w:fldChar w:fldCharType="begin"/>
        </w:r>
        <w:r>
          <w:instrText xml:space="preserve"> PAGEREF _Toc10329 \h </w:instrText>
        </w:r>
        <w:r>
          <w:fldChar w:fldCharType="separate"/>
        </w:r>
        <w:r>
          <w:t>14</w:t>
        </w:r>
        <w:r>
          <w:fldChar w:fldCharType="end"/>
        </w:r>
      </w:hyperlink>
    </w:p>
    <w:p>
      <w:pPr>
        <w:pStyle w:val="TOC1"/>
        <w:tabs>
          <w:tab w:val="right" w:leader="dot" w:pos="8306"/>
        </w:tabs>
      </w:pPr>
      <w:hyperlink w:anchor="_Toc15972" w:history="1">
        <w:r>
          <w:rPr>
            <w:rFonts w:ascii="仿宋" w:eastAsia="仿宋" w:hAnsi="仿宋" w:cs="仿宋" w:hint="eastAsia"/>
            <w:lang w:eastAsia="zh-CN"/>
          </w:rPr>
          <w:t>四、产品规划分析</w:t>
        </w:r>
        <w:r>
          <w:tab/>
        </w:r>
        <w:r>
          <w:fldChar w:fldCharType="begin"/>
        </w:r>
        <w:r>
          <w:instrText xml:space="preserve"> PAGEREF _Toc15972 \h </w:instrText>
        </w:r>
        <w:r>
          <w:fldChar w:fldCharType="separate"/>
        </w:r>
        <w:r>
          <w:t>14</w:t>
        </w:r>
        <w:r>
          <w:fldChar w:fldCharType="end"/>
        </w:r>
      </w:hyperlink>
    </w:p>
    <w:p>
      <w:pPr>
        <w:pStyle w:val="TOC2"/>
        <w:tabs>
          <w:tab w:val="right" w:leader="dot" w:pos="8306"/>
        </w:tabs>
      </w:pPr>
      <w:hyperlink w:anchor="_Toc27369" w:history="1">
        <w:r>
          <w:rPr>
            <w:rFonts w:ascii="仿宋" w:eastAsia="仿宋" w:hAnsi="仿宋" w:cs="仿宋" w:hint="eastAsia"/>
            <w:lang w:eastAsia="zh-CN"/>
          </w:rPr>
          <w:t>(一)、产品规划</w:t>
        </w:r>
        <w:r>
          <w:tab/>
        </w:r>
        <w:r>
          <w:fldChar w:fldCharType="begin"/>
        </w:r>
        <w:r>
          <w:instrText xml:space="preserve"> PAGEREF _Toc27369 \h </w:instrText>
        </w:r>
        <w:r>
          <w:fldChar w:fldCharType="separate"/>
        </w:r>
        <w:r>
          <w:t>14</w:t>
        </w:r>
        <w:r>
          <w:fldChar w:fldCharType="end"/>
        </w:r>
      </w:hyperlink>
    </w:p>
    <w:p>
      <w:pPr>
        <w:pStyle w:val="TOC2"/>
        <w:tabs>
          <w:tab w:val="right" w:leader="dot" w:pos="8306"/>
        </w:tabs>
      </w:pPr>
      <w:hyperlink w:anchor="_Toc19993" w:history="1">
        <w:r>
          <w:rPr>
            <w:rFonts w:ascii="仿宋" w:eastAsia="仿宋" w:hAnsi="仿宋" w:cs="仿宋" w:hint="eastAsia"/>
            <w:lang w:eastAsia="zh-CN"/>
          </w:rPr>
          <w:t>(二)、建设规模</w:t>
        </w:r>
        <w:r>
          <w:tab/>
        </w:r>
        <w:r>
          <w:fldChar w:fldCharType="begin"/>
        </w:r>
        <w:r>
          <w:instrText xml:space="preserve"> PAGEREF _Toc19993 \h </w:instrText>
        </w:r>
        <w:r>
          <w:fldChar w:fldCharType="separate"/>
        </w:r>
        <w:r>
          <w:t>15</w:t>
        </w:r>
        <w:r>
          <w:fldChar w:fldCharType="end"/>
        </w:r>
      </w:hyperlink>
    </w:p>
    <w:p>
      <w:pPr>
        <w:pStyle w:val="TOC1"/>
        <w:tabs>
          <w:tab w:val="right" w:leader="dot" w:pos="8306"/>
        </w:tabs>
      </w:pPr>
      <w:hyperlink w:anchor="_Toc3131" w:history="1">
        <w:r>
          <w:rPr>
            <w:rFonts w:ascii="仿宋" w:eastAsia="仿宋" w:hAnsi="仿宋" w:cs="仿宋" w:hint="eastAsia"/>
            <w:lang w:eastAsia="zh-CN"/>
          </w:rPr>
          <w:t>五、复合调味料项目文档管理</w:t>
        </w:r>
        <w:r>
          <w:tab/>
        </w:r>
        <w:r>
          <w:fldChar w:fldCharType="begin"/>
        </w:r>
        <w:r>
          <w:instrText xml:space="preserve"> PAGEREF _Toc3131 \h </w:instrText>
        </w:r>
        <w:r>
          <w:fldChar w:fldCharType="separate"/>
        </w:r>
        <w:r>
          <w:t>16</w:t>
        </w:r>
        <w:r>
          <w:fldChar w:fldCharType="end"/>
        </w:r>
      </w:hyperlink>
    </w:p>
    <w:p>
      <w:pPr>
        <w:pStyle w:val="TOC2"/>
        <w:tabs>
          <w:tab w:val="right" w:leader="dot" w:pos="8306"/>
        </w:tabs>
      </w:pPr>
      <w:hyperlink w:anchor="_Toc29940" w:history="1">
        <w:r>
          <w:rPr>
            <w:rFonts w:ascii="仿宋" w:eastAsia="仿宋" w:hAnsi="仿宋" w:cs="仿宋" w:hint="eastAsia"/>
            <w:lang w:eastAsia="zh-CN"/>
          </w:rPr>
          <w:t>(一)、文档编制与审查</w:t>
        </w:r>
        <w:r>
          <w:tab/>
        </w:r>
        <w:r>
          <w:fldChar w:fldCharType="begin"/>
        </w:r>
        <w:r>
          <w:instrText xml:space="preserve"> PAGEREF _Toc29940 \h </w:instrText>
        </w:r>
        <w:r>
          <w:fldChar w:fldCharType="separate"/>
        </w:r>
        <w:r>
          <w:t>16</w:t>
        </w:r>
        <w:r>
          <w:fldChar w:fldCharType="end"/>
        </w:r>
      </w:hyperlink>
    </w:p>
    <w:p>
      <w:pPr>
        <w:pStyle w:val="TOC2"/>
        <w:tabs>
          <w:tab w:val="right" w:leader="dot" w:pos="8306"/>
        </w:tabs>
      </w:pPr>
      <w:hyperlink w:anchor="_Toc736" w:history="1">
        <w:r>
          <w:rPr>
            <w:rFonts w:ascii="仿宋" w:eastAsia="仿宋" w:hAnsi="仿宋" w:cs="仿宋" w:hint="eastAsia"/>
            <w:lang w:eastAsia="zh-CN"/>
          </w:rPr>
          <w:t>(二)、文档发布与分发</w:t>
        </w:r>
        <w:r>
          <w:tab/>
        </w:r>
        <w:r>
          <w:fldChar w:fldCharType="begin"/>
        </w:r>
        <w:r>
          <w:instrText xml:space="preserve"> PAGEREF _Toc736 \h </w:instrText>
        </w:r>
        <w:r>
          <w:fldChar w:fldCharType="separate"/>
        </w:r>
        <w:r>
          <w:t>18</w:t>
        </w:r>
        <w:r>
          <w:fldChar w:fldCharType="end"/>
        </w:r>
      </w:hyperlink>
    </w:p>
    <w:p>
      <w:pPr>
        <w:pStyle w:val="TOC2"/>
        <w:tabs>
          <w:tab w:val="right" w:leader="dot" w:pos="8306"/>
        </w:tabs>
      </w:pPr>
      <w:hyperlink w:anchor="_Toc11397" w:history="1">
        <w:r>
          <w:rPr>
            <w:rFonts w:ascii="仿宋" w:eastAsia="仿宋" w:hAnsi="仿宋" w:cs="仿宋" w:hint="eastAsia"/>
            <w:lang w:eastAsia="zh-CN"/>
          </w:rPr>
          <w:t>(三)、文档存档与归档</w:t>
        </w:r>
        <w:r>
          <w:tab/>
        </w:r>
        <w:r>
          <w:fldChar w:fldCharType="begin"/>
        </w:r>
        <w:r>
          <w:instrText xml:space="preserve"> PAGEREF _Toc11397 \h </w:instrText>
        </w:r>
        <w:r>
          <w:fldChar w:fldCharType="separate"/>
        </w:r>
        <w:r>
          <w:t>19</w:t>
        </w:r>
        <w:r>
          <w:fldChar w:fldCharType="end"/>
        </w:r>
      </w:hyperlink>
    </w:p>
    <w:p>
      <w:pPr>
        <w:pStyle w:val="TOC1"/>
        <w:tabs>
          <w:tab w:val="right" w:leader="dot" w:pos="8306"/>
        </w:tabs>
      </w:pPr>
      <w:hyperlink w:anchor="_Toc29255" w:history="1">
        <w:r>
          <w:rPr>
            <w:rFonts w:ascii="仿宋" w:eastAsia="仿宋" w:hAnsi="仿宋" w:cs="仿宋" w:hint="eastAsia"/>
            <w:lang w:eastAsia="zh-CN"/>
          </w:rPr>
          <w:t>六、市场分析、调研</w:t>
        </w:r>
        <w:r>
          <w:tab/>
        </w:r>
        <w:r>
          <w:fldChar w:fldCharType="begin"/>
        </w:r>
        <w:r>
          <w:instrText xml:space="preserve"> PAGEREF _Toc29255 \h </w:instrText>
        </w:r>
        <w:r>
          <w:fldChar w:fldCharType="separate"/>
        </w:r>
        <w:r>
          <w:t>20</w:t>
        </w:r>
        <w:r>
          <w:fldChar w:fldCharType="end"/>
        </w:r>
      </w:hyperlink>
    </w:p>
    <w:p>
      <w:pPr>
        <w:pStyle w:val="TOC2"/>
        <w:tabs>
          <w:tab w:val="right" w:leader="dot" w:pos="8306"/>
        </w:tabs>
      </w:pPr>
      <w:hyperlink w:anchor="_Toc25120" w:history="1">
        <w:r>
          <w:rPr>
            <w:rFonts w:ascii="仿宋" w:eastAsia="仿宋" w:hAnsi="仿宋" w:cs="仿宋" w:hint="eastAsia"/>
            <w:lang w:eastAsia="zh-CN"/>
          </w:rPr>
          <w:t>(一)、复合调味料行业分析</w:t>
        </w:r>
        <w:r>
          <w:tab/>
        </w:r>
        <w:r>
          <w:fldChar w:fldCharType="begin"/>
        </w:r>
        <w:r>
          <w:instrText xml:space="preserve"> PAGEREF _Toc25120 \h </w:instrText>
        </w:r>
        <w:r>
          <w:fldChar w:fldCharType="separate"/>
        </w:r>
        <w:r>
          <w:t>20</w:t>
        </w:r>
        <w:r>
          <w:fldChar w:fldCharType="end"/>
        </w:r>
      </w:hyperlink>
    </w:p>
    <w:p>
      <w:pPr>
        <w:pStyle w:val="TOC2"/>
        <w:tabs>
          <w:tab w:val="right" w:leader="dot" w:pos="8306"/>
        </w:tabs>
      </w:pPr>
      <w:hyperlink w:anchor="_Toc29609" w:history="1">
        <w:r>
          <w:rPr>
            <w:rFonts w:ascii="仿宋" w:eastAsia="仿宋" w:hAnsi="仿宋" w:cs="仿宋" w:hint="eastAsia"/>
            <w:lang w:eastAsia="zh-CN"/>
          </w:rPr>
          <w:t>(二)、复合调味料市场分析预测</w:t>
        </w:r>
        <w:r>
          <w:tab/>
        </w:r>
        <w:r>
          <w:fldChar w:fldCharType="begin"/>
        </w:r>
        <w:r>
          <w:instrText xml:space="preserve"> PAGEREF _Toc29609 \h </w:instrText>
        </w:r>
        <w:r>
          <w:fldChar w:fldCharType="separate"/>
        </w:r>
        <w:r>
          <w:t>20</w:t>
        </w:r>
        <w:r>
          <w:fldChar w:fldCharType="end"/>
        </w:r>
      </w:hyperlink>
    </w:p>
    <w:p>
      <w:pPr>
        <w:pStyle w:val="TOC1"/>
        <w:tabs>
          <w:tab w:val="right" w:leader="dot" w:pos="8306"/>
        </w:tabs>
      </w:pPr>
      <w:hyperlink w:anchor="_Toc28289" w:history="1">
        <w:r>
          <w:rPr>
            <w:rFonts w:ascii="仿宋" w:eastAsia="仿宋" w:hAnsi="仿宋" w:cs="仿宋" w:hint="eastAsia"/>
            <w:lang w:eastAsia="zh-CN"/>
          </w:rPr>
          <w:t>七、生产安全保护</w:t>
        </w:r>
        <w:r>
          <w:tab/>
        </w:r>
        <w:r>
          <w:fldChar w:fldCharType="begin"/>
        </w:r>
        <w:r>
          <w:instrText xml:space="preserve"> PAGEREF _Toc28289 \h </w:instrText>
        </w:r>
        <w:r>
          <w:fldChar w:fldCharType="separate"/>
        </w:r>
        <w:r>
          <w:t>21</w:t>
        </w:r>
        <w:r>
          <w:fldChar w:fldCharType="end"/>
        </w:r>
      </w:hyperlink>
    </w:p>
    <w:p>
      <w:pPr>
        <w:pStyle w:val="TOC2"/>
        <w:tabs>
          <w:tab w:val="right" w:leader="dot" w:pos="8306"/>
        </w:tabs>
      </w:pPr>
      <w:hyperlink w:anchor="_Toc14228" w:history="1">
        <w:r>
          <w:rPr>
            <w:rFonts w:ascii="仿宋" w:eastAsia="仿宋" w:hAnsi="仿宋" w:cs="仿宋" w:hint="eastAsia"/>
            <w:lang w:eastAsia="zh-CN"/>
          </w:rPr>
          <w:t>(一)、消防安全</w:t>
        </w:r>
        <w:r>
          <w:tab/>
        </w:r>
        <w:r>
          <w:fldChar w:fldCharType="begin"/>
        </w:r>
        <w:r>
          <w:instrText xml:space="preserve"> PAGEREF _Toc14228 \h </w:instrText>
        </w:r>
        <w:r>
          <w:fldChar w:fldCharType="separate"/>
        </w:r>
        <w:r>
          <w:t>21</w:t>
        </w:r>
        <w:r>
          <w:fldChar w:fldCharType="end"/>
        </w:r>
      </w:hyperlink>
    </w:p>
    <w:p>
      <w:pPr>
        <w:pStyle w:val="TOC2"/>
        <w:tabs>
          <w:tab w:val="right" w:leader="dot" w:pos="8306"/>
        </w:tabs>
      </w:pPr>
      <w:hyperlink w:anchor="_Toc6069" w:history="1">
        <w:r>
          <w:rPr>
            <w:rFonts w:ascii="仿宋" w:eastAsia="仿宋" w:hAnsi="仿宋" w:cs="仿宋" w:hint="eastAsia"/>
            <w:lang w:eastAsia="zh-CN"/>
          </w:rPr>
          <w:t>(二)、防火防爆总图布置措施</w:t>
        </w:r>
        <w:r>
          <w:tab/>
        </w:r>
        <w:r>
          <w:fldChar w:fldCharType="begin"/>
        </w:r>
        <w:r>
          <w:instrText xml:space="preserve"> PAGEREF _Toc6069 \h </w:instrText>
        </w:r>
        <w:r>
          <w:fldChar w:fldCharType="separate"/>
        </w:r>
        <w:r>
          <w:t>23</w:t>
        </w:r>
        <w:r>
          <w:fldChar w:fldCharType="end"/>
        </w:r>
      </w:hyperlink>
    </w:p>
    <w:p>
      <w:pPr>
        <w:pStyle w:val="TOC2"/>
        <w:tabs>
          <w:tab w:val="right" w:leader="dot" w:pos="8306"/>
        </w:tabs>
      </w:pPr>
      <w:hyperlink w:anchor="_Toc19634" w:history="1">
        <w:r>
          <w:rPr>
            <w:rFonts w:ascii="仿宋" w:eastAsia="仿宋" w:hAnsi="仿宋" w:cs="仿宋" w:hint="eastAsia"/>
            <w:lang w:eastAsia="zh-CN"/>
          </w:rPr>
          <w:t>(三)、自然灾害防范措施</w:t>
        </w:r>
        <w:r>
          <w:tab/>
        </w:r>
        <w:r>
          <w:fldChar w:fldCharType="begin"/>
        </w:r>
        <w:r>
          <w:instrText xml:space="preserve"> PAGEREF _Toc19634 \h </w:instrText>
        </w:r>
        <w:r>
          <w:fldChar w:fldCharType="separate"/>
        </w:r>
        <w:r>
          <w:t>24</w:t>
        </w:r>
        <w:r>
          <w:fldChar w:fldCharType="end"/>
        </w:r>
      </w:hyperlink>
    </w:p>
    <w:p>
      <w:pPr>
        <w:pStyle w:val="TOC2"/>
        <w:tabs>
          <w:tab w:val="right" w:leader="dot" w:pos="8306"/>
        </w:tabs>
      </w:pPr>
      <w:hyperlink w:anchor="_Toc22351" w:history="1">
        <w:r>
          <w:rPr>
            <w:rFonts w:ascii="仿宋" w:eastAsia="仿宋" w:hAnsi="仿宋" w:cs="仿宋" w:hint="eastAsia"/>
            <w:lang w:eastAsia="zh-CN"/>
          </w:rPr>
          <w:t>(四)、安全色及安全标志使用要求</w:t>
        </w:r>
        <w:r>
          <w:tab/>
        </w:r>
        <w:r>
          <w:fldChar w:fldCharType="begin"/>
        </w:r>
        <w:r>
          <w:instrText xml:space="preserve"> PAGEREF _Toc22351 \h </w:instrText>
        </w:r>
        <w:r>
          <w:fldChar w:fldCharType="separate"/>
        </w:r>
        <w:r>
          <w:t>25</w:t>
        </w:r>
        <w:r>
          <w:fldChar w:fldCharType="end"/>
        </w:r>
      </w:hyperlink>
    </w:p>
    <w:p>
      <w:pPr>
        <w:pStyle w:val="TOC2"/>
        <w:tabs>
          <w:tab w:val="right" w:leader="dot" w:pos="8306"/>
        </w:tabs>
      </w:pPr>
      <w:hyperlink w:anchor="_Toc32172" w:history="1">
        <w:r>
          <w:rPr>
            <w:rFonts w:ascii="仿宋" w:eastAsia="仿宋" w:hAnsi="仿宋" w:cs="仿宋" w:hint="eastAsia"/>
            <w:lang w:eastAsia="zh-CN"/>
          </w:rPr>
          <w:t>(五)、防尘防毒措施</w:t>
        </w:r>
        <w:r>
          <w:tab/>
        </w:r>
        <w:r>
          <w:fldChar w:fldCharType="begin"/>
        </w:r>
        <w:r>
          <w:instrText xml:space="preserve"> PAGEREF _Toc32172 \h </w:instrText>
        </w:r>
        <w:r>
          <w:fldChar w:fldCharType="separate"/>
        </w:r>
        <w:r>
          <w:t>26</w:t>
        </w:r>
        <w:r>
          <w:fldChar w:fldCharType="end"/>
        </w:r>
      </w:hyperlink>
    </w:p>
    <w:p>
      <w:pPr>
        <w:pStyle w:val="TOC2"/>
        <w:tabs>
          <w:tab w:val="right" w:leader="dot" w:pos="8306"/>
        </w:tabs>
      </w:pPr>
      <w:hyperlink w:anchor="_Toc12073" w:history="1">
        <w:r>
          <w:rPr>
            <w:rFonts w:ascii="仿宋" w:eastAsia="仿宋" w:hAnsi="仿宋" w:cs="仿宋" w:hint="eastAsia"/>
            <w:lang w:eastAsia="zh-CN"/>
          </w:rPr>
          <w:t>(六)、防静电、触电防护及防雷措施</w:t>
        </w:r>
        <w:r>
          <w:tab/>
        </w:r>
        <w:r>
          <w:fldChar w:fldCharType="begin"/>
        </w:r>
        <w:r>
          <w:instrText xml:space="preserve"> PAGEREF _Toc12073 \h </w:instrText>
        </w:r>
        <w:r>
          <w:fldChar w:fldCharType="separate"/>
        </w:r>
        <w:r>
          <w:t>26</w:t>
        </w:r>
        <w:r>
          <w:fldChar w:fldCharType="end"/>
        </w:r>
      </w:hyperlink>
    </w:p>
    <w:p>
      <w:pPr>
        <w:pStyle w:val="TOC2"/>
        <w:tabs>
          <w:tab w:val="right" w:leader="dot" w:pos="8306"/>
        </w:tabs>
      </w:pPr>
      <w:hyperlink w:anchor="_Toc1895" w:history="1">
        <w:r>
          <w:rPr>
            <w:rFonts w:ascii="仿宋" w:eastAsia="仿宋" w:hAnsi="仿宋" w:cs="仿宋" w:hint="eastAsia"/>
            <w:lang w:eastAsia="zh-CN"/>
          </w:rPr>
          <w:t>(七)、机械设备安全保障措施</w:t>
        </w:r>
        <w:r>
          <w:tab/>
        </w:r>
        <w:r>
          <w:fldChar w:fldCharType="begin"/>
        </w:r>
        <w:r>
          <w:instrText xml:space="preserve"> PAGEREF _Toc1895 \h </w:instrText>
        </w:r>
        <w:r>
          <w:fldChar w:fldCharType="separate"/>
        </w:r>
        <w:r>
          <w:t>28</w:t>
        </w:r>
        <w:r>
          <w:fldChar w:fldCharType="end"/>
        </w:r>
      </w:hyperlink>
    </w:p>
    <w:p>
      <w:pPr>
        <w:pStyle w:val="TOC1"/>
        <w:tabs>
          <w:tab w:val="right" w:leader="dot" w:pos="8306"/>
        </w:tabs>
      </w:pPr>
      <w:hyperlink w:anchor="_Toc26944" w:history="1">
        <w:r>
          <w:rPr>
            <w:rFonts w:ascii="仿宋" w:eastAsia="仿宋" w:hAnsi="仿宋" w:cs="仿宋" w:hint="eastAsia"/>
            <w:lang w:eastAsia="zh-CN"/>
          </w:rPr>
          <w:t>八、复合调味料项目计划安排</w:t>
        </w:r>
        <w:r>
          <w:tab/>
        </w:r>
        <w:r>
          <w:fldChar w:fldCharType="begin"/>
        </w:r>
        <w:r>
          <w:instrText xml:space="preserve"> PAGEREF _Toc26944 \h </w:instrText>
        </w:r>
        <w:r>
          <w:fldChar w:fldCharType="separate"/>
        </w:r>
        <w:r>
          <w:t>29</w:t>
        </w:r>
        <w:r>
          <w:fldChar w:fldCharType="end"/>
        </w:r>
      </w:hyperlink>
    </w:p>
    <w:p>
      <w:pPr>
        <w:pStyle w:val="TOC2"/>
        <w:tabs>
          <w:tab w:val="right" w:leader="dot" w:pos="8306"/>
        </w:tabs>
      </w:pPr>
      <w:hyperlink w:anchor="_Toc12779" w:history="1">
        <w:r>
          <w:rPr>
            <w:rFonts w:ascii="仿宋" w:eastAsia="仿宋" w:hAnsi="仿宋" w:cs="仿宋" w:hint="eastAsia"/>
            <w:lang w:eastAsia="zh-CN"/>
          </w:rPr>
          <w:t>(一)、建设周期</w:t>
        </w:r>
        <w:r>
          <w:tab/>
        </w:r>
        <w:r>
          <w:fldChar w:fldCharType="begin"/>
        </w:r>
        <w:r>
          <w:instrText xml:space="preserve"> PAGEREF _Toc12779 \h </w:instrText>
        </w:r>
        <w:r>
          <w:fldChar w:fldCharType="separate"/>
        </w:r>
        <w:r>
          <w:t>29</w:t>
        </w:r>
        <w:r>
          <w:fldChar w:fldCharType="end"/>
        </w:r>
      </w:hyperlink>
    </w:p>
    <w:p>
      <w:pPr>
        <w:pStyle w:val="TOC2"/>
        <w:tabs>
          <w:tab w:val="right" w:leader="dot" w:pos="8306"/>
        </w:tabs>
      </w:pPr>
      <w:hyperlink w:anchor="_Toc17267" w:history="1">
        <w:r>
          <w:rPr>
            <w:rFonts w:ascii="仿宋" w:eastAsia="仿宋" w:hAnsi="仿宋" w:cs="仿宋" w:hint="eastAsia"/>
            <w:lang w:eastAsia="zh-CN"/>
          </w:rPr>
          <w:t>(二)、建设进度</w:t>
        </w:r>
        <w:r>
          <w:tab/>
        </w:r>
        <w:r>
          <w:fldChar w:fldCharType="begin"/>
        </w:r>
        <w:r>
          <w:instrText xml:space="preserve"> PAGEREF _Toc17267 \h </w:instrText>
        </w:r>
        <w:r>
          <w:fldChar w:fldCharType="separate"/>
        </w:r>
        <w:r>
          <w:t>30</w:t>
        </w:r>
        <w:r>
          <w:fldChar w:fldCharType="end"/>
        </w:r>
      </w:hyperlink>
    </w:p>
    <w:p>
      <w:pPr>
        <w:pStyle w:val="TOC2"/>
        <w:tabs>
          <w:tab w:val="right" w:leader="dot" w:pos="8306"/>
        </w:tabs>
      </w:pPr>
      <w:hyperlink w:anchor="_Toc27056" w:history="1">
        <w:r>
          <w:rPr>
            <w:rFonts w:ascii="仿宋" w:eastAsia="仿宋" w:hAnsi="仿宋" w:cs="仿宋" w:hint="eastAsia"/>
            <w:lang w:eastAsia="zh-CN"/>
          </w:rPr>
          <w:t>(三)、进度安排注意事项</w:t>
        </w:r>
        <w:r>
          <w:tab/>
        </w:r>
        <w:r>
          <w:fldChar w:fldCharType="begin"/>
        </w:r>
        <w:r>
          <w:instrText xml:space="preserve"> PAGEREF _Toc27056 \h </w:instrText>
        </w:r>
        <w:r>
          <w:fldChar w:fldCharType="separate"/>
        </w:r>
        <w:r>
          <w:t>31</w:t>
        </w:r>
        <w:r>
          <w:fldChar w:fldCharType="end"/>
        </w:r>
      </w:hyperlink>
    </w:p>
    <w:p>
      <w:pPr>
        <w:pStyle w:val="TOC2"/>
        <w:tabs>
          <w:tab w:val="right" w:leader="dot" w:pos="8306"/>
        </w:tabs>
      </w:pPr>
      <w:hyperlink w:anchor="_Toc20008" w:history="1">
        <w:r>
          <w:rPr>
            <w:rFonts w:ascii="仿宋" w:eastAsia="仿宋" w:hAnsi="仿宋" w:cs="仿宋" w:hint="eastAsia"/>
            <w:lang w:eastAsia="zh-CN"/>
          </w:rPr>
          <w:t>(四)、人力资源配置</w:t>
        </w:r>
        <w:r>
          <w:tab/>
        </w:r>
        <w:r>
          <w:fldChar w:fldCharType="begin"/>
        </w:r>
        <w:r>
          <w:instrText xml:space="preserve"> PAGEREF _Toc20008 \h </w:instrText>
        </w:r>
        <w:r>
          <w:fldChar w:fldCharType="separate"/>
        </w:r>
        <w:r>
          <w:t>33</w:t>
        </w:r>
        <w:r>
          <w:fldChar w:fldCharType="end"/>
        </w:r>
      </w:hyperlink>
    </w:p>
    <w:p>
      <w:pPr>
        <w:pStyle w:val="TOC1"/>
        <w:tabs>
          <w:tab w:val="right" w:leader="dot" w:pos="8306"/>
        </w:tabs>
      </w:pPr>
      <w:hyperlink w:anchor="_Toc9256" w:history="1">
        <w:r>
          <w:rPr>
            <w:rFonts w:ascii="仿宋" w:eastAsia="仿宋" w:hAnsi="仿宋" w:cs="仿宋" w:hint="eastAsia"/>
            <w:lang w:eastAsia="zh-CN"/>
          </w:rPr>
          <w:t>九、复合调味料项目人力资源管理</w:t>
        </w:r>
        <w:r>
          <w:tab/>
        </w:r>
        <w:r>
          <w:fldChar w:fldCharType="begin"/>
        </w:r>
        <w:r>
          <w:instrText xml:space="preserve"> PAGEREF _Toc9256 \h </w:instrText>
        </w:r>
        <w:r>
          <w:fldChar w:fldCharType="separate"/>
        </w:r>
        <w:r>
          <w:t>33</w:t>
        </w:r>
        <w:r>
          <w:fldChar w:fldCharType="end"/>
        </w:r>
      </w:hyperlink>
    </w:p>
    <w:p>
      <w:pPr>
        <w:pStyle w:val="TOC2"/>
        <w:tabs>
          <w:tab w:val="right" w:leader="dot" w:pos="8306"/>
        </w:tabs>
      </w:pPr>
      <w:hyperlink w:anchor="_Toc15648" w:history="1">
        <w:r>
          <w:rPr>
            <w:rFonts w:ascii="仿宋" w:eastAsia="仿宋" w:hAnsi="仿宋" w:cs="仿宋" w:hint="eastAsia"/>
            <w:lang w:eastAsia="zh-CN"/>
          </w:rPr>
          <w:t>(一)、建立健全的预算管理制度</w:t>
        </w:r>
        <w:r>
          <w:tab/>
        </w:r>
        <w:r>
          <w:fldChar w:fldCharType="begin"/>
        </w:r>
        <w:r>
          <w:instrText xml:space="preserve"> PAGEREF _Toc15648 \h </w:instrText>
        </w:r>
        <w:r>
          <w:fldChar w:fldCharType="separate"/>
        </w:r>
        <w:r>
          <w:t>33</w:t>
        </w:r>
        <w:r>
          <w:fldChar w:fldCharType="end"/>
        </w:r>
      </w:hyperlink>
    </w:p>
    <w:p>
      <w:pPr>
        <w:pStyle w:val="TOC2"/>
        <w:tabs>
          <w:tab w:val="right" w:leader="dot" w:pos="8306"/>
        </w:tabs>
      </w:pPr>
      <w:hyperlink w:anchor="_Toc29115" w:history="1">
        <w:r>
          <w:rPr>
            <w:rFonts w:ascii="仿宋" w:eastAsia="仿宋" w:hAnsi="仿宋" w:cs="仿宋" w:hint="eastAsia"/>
            <w:lang w:eastAsia="zh-CN"/>
          </w:rPr>
          <w:t>(二)、加强资金流动监控</w:t>
        </w:r>
        <w:r>
          <w:tab/>
        </w:r>
        <w:r>
          <w:fldChar w:fldCharType="begin"/>
        </w:r>
        <w:r>
          <w:instrText xml:space="preserve"> PAGEREF _Toc29115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31" w:history="1">
        <w:r>
          <w:rPr>
            <w:rFonts w:ascii="仿宋" w:eastAsia="仿宋" w:hAnsi="仿宋" w:cs="仿宋" w:hint="eastAsia"/>
            <w:lang w:eastAsia="zh-CN"/>
          </w:rPr>
          <w:t>(三)、制定完善的风险控制机制</w:t>
        </w:r>
        <w:r>
          <w:tab/>
        </w:r>
        <w:r>
          <w:fldChar w:fldCharType="begin"/>
        </w:r>
        <w:r>
          <w:instrText xml:space="preserve"> PAGEREF _Toc9231 \h </w:instrText>
        </w:r>
        <w:r>
          <w:fldChar w:fldCharType="separate"/>
        </w:r>
        <w:r>
          <w:t>36</w:t>
        </w:r>
        <w:r>
          <w:fldChar w:fldCharType="end"/>
        </w:r>
      </w:hyperlink>
    </w:p>
    <w:p>
      <w:pPr>
        <w:pStyle w:val="TOC2"/>
        <w:tabs>
          <w:tab w:val="right" w:leader="dot" w:pos="8306"/>
        </w:tabs>
      </w:pPr>
      <w:hyperlink w:anchor="_Toc28824" w:history="1">
        <w:r>
          <w:rPr>
            <w:rFonts w:ascii="仿宋" w:eastAsia="仿宋" w:hAnsi="仿宋" w:cs="仿宋" w:hint="eastAsia"/>
            <w:lang w:eastAsia="zh-CN"/>
          </w:rPr>
          <w:t>(四)、优化成本管理</w:t>
        </w:r>
        <w:r>
          <w:tab/>
        </w:r>
        <w:r>
          <w:fldChar w:fldCharType="begin"/>
        </w:r>
        <w:r>
          <w:instrText xml:space="preserve"> PAGEREF _Toc28824 \h </w:instrText>
        </w:r>
        <w:r>
          <w:fldChar w:fldCharType="separate"/>
        </w:r>
        <w:r>
          <w:t>37</w:t>
        </w:r>
        <w:r>
          <w:fldChar w:fldCharType="end"/>
        </w:r>
      </w:hyperlink>
    </w:p>
    <w:p>
      <w:pPr>
        <w:pStyle w:val="TOC1"/>
        <w:tabs>
          <w:tab w:val="right" w:leader="dot" w:pos="8306"/>
        </w:tabs>
      </w:pPr>
      <w:hyperlink w:anchor="_Toc9380" w:history="1">
        <w:r>
          <w:rPr>
            <w:rFonts w:ascii="仿宋" w:eastAsia="仿宋" w:hAnsi="仿宋" w:cs="仿宋" w:hint="eastAsia"/>
            <w:lang w:eastAsia="zh-CN"/>
          </w:rPr>
          <w:t>十、复合调味料项目财务管理</w:t>
        </w:r>
        <w:r>
          <w:tab/>
        </w:r>
        <w:r>
          <w:fldChar w:fldCharType="begin"/>
        </w:r>
        <w:r>
          <w:instrText xml:space="preserve"> PAGEREF _Toc9380 \h </w:instrText>
        </w:r>
        <w:r>
          <w:fldChar w:fldCharType="separate"/>
        </w:r>
        <w:r>
          <w:t>39</w:t>
        </w:r>
        <w:r>
          <w:fldChar w:fldCharType="end"/>
        </w:r>
      </w:hyperlink>
    </w:p>
    <w:p>
      <w:pPr>
        <w:pStyle w:val="TOC2"/>
        <w:tabs>
          <w:tab w:val="right" w:leader="dot" w:pos="8306"/>
        </w:tabs>
      </w:pPr>
      <w:hyperlink w:anchor="_Toc12029" w:history="1">
        <w:r>
          <w:rPr>
            <w:rFonts w:ascii="仿宋" w:eastAsia="仿宋" w:hAnsi="仿宋" w:cs="仿宋" w:hint="eastAsia"/>
            <w:lang w:eastAsia="zh-CN"/>
          </w:rPr>
          <w:t>(一)、资金需求大</w:t>
        </w:r>
        <w:r>
          <w:tab/>
        </w:r>
        <w:r>
          <w:fldChar w:fldCharType="begin"/>
        </w:r>
        <w:r>
          <w:instrText xml:space="preserve"> PAGEREF _Toc12029 \h </w:instrText>
        </w:r>
        <w:r>
          <w:fldChar w:fldCharType="separate"/>
        </w:r>
        <w:r>
          <w:t>39</w:t>
        </w:r>
        <w:r>
          <w:fldChar w:fldCharType="end"/>
        </w:r>
      </w:hyperlink>
    </w:p>
    <w:p>
      <w:pPr>
        <w:pStyle w:val="TOC2"/>
        <w:tabs>
          <w:tab w:val="right" w:leader="dot" w:pos="8306"/>
        </w:tabs>
      </w:pPr>
      <w:hyperlink w:anchor="_Toc553" w:history="1">
        <w:r>
          <w:rPr>
            <w:rFonts w:ascii="仿宋" w:eastAsia="仿宋" w:hAnsi="仿宋" w:cs="仿宋" w:hint="eastAsia"/>
            <w:lang w:eastAsia="zh-CN"/>
          </w:rPr>
          <w:t>(二)、研发周期长</w:t>
        </w:r>
        <w:r>
          <w:tab/>
        </w:r>
        <w:r>
          <w:fldChar w:fldCharType="begin"/>
        </w:r>
        <w:r>
          <w:instrText xml:space="preserve"> PAGEREF _Toc553 \h </w:instrText>
        </w:r>
        <w:r>
          <w:fldChar w:fldCharType="separate"/>
        </w:r>
        <w:r>
          <w:t>40</w:t>
        </w:r>
        <w:r>
          <w:fldChar w:fldCharType="end"/>
        </w:r>
      </w:hyperlink>
    </w:p>
    <w:p>
      <w:pPr>
        <w:pStyle w:val="TOC2"/>
        <w:tabs>
          <w:tab w:val="right" w:leader="dot" w:pos="8306"/>
        </w:tabs>
      </w:pPr>
      <w:hyperlink w:anchor="_Toc16622" w:history="1">
        <w:r>
          <w:rPr>
            <w:rFonts w:ascii="仿宋" w:eastAsia="仿宋" w:hAnsi="仿宋" w:cs="仿宋" w:hint="eastAsia"/>
            <w:lang w:eastAsia="zh-CN"/>
          </w:rPr>
          <w:t>(三)、市场风险大</w:t>
        </w:r>
        <w:r>
          <w:tab/>
        </w:r>
        <w:r>
          <w:fldChar w:fldCharType="begin"/>
        </w:r>
        <w:r>
          <w:instrText xml:space="preserve"> PAGEREF _Toc16622 \h </w:instrText>
        </w:r>
        <w:r>
          <w:fldChar w:fldCharType="separate"/>
        </w:r>
        <w:r>
          <w:t>41</w:t>
        </w:r>
        <w:r>
          <w:fldChar w:fldCharType="end"/>
        </w:r>
      </w:hyperlink>
    </w:p>
    <w:p>
      <w:pPr>
        <w:pStyle w:val="TOC2"/>
        <w:tabs>
          <w:tab w:val="right" w:leader="dot" w:pos="8306"/>
        </w:tabs>
      </w:pPr>
      <w:hyperlink w:anchor="_Toc28398" w:history="1">
        <w:r>
          <w:rPr>
            <w:rFonts w:ascii="仿宋" w:eastAsia="仿宋" w:hAnsi="仿宋" w:cs="仿宋" w:hint="eastAsia"/>
            <w:lang w:eastAsia="zh-CN"/>
          </w:rPr>
          <w:t>(四)、利润率高</w:t>
        </w:r>
        <w:r>
          <w:tab/>
        </w:r>
        <w:r>
          <w:fldChar w:fldCharType="begin"/>
        </w:r>
        <w:r>
          <w:instrText xml:space="preserve"> PAGEREF _Toc28398 \h </w:instrText>
        </w:r>
        <w:r>
          <w:fldChar w:fldCharType="separate"/>
        </w:r>
        <w:r>
          <w:t>44</w:t>
        </w:r>
        <w:r>
          <w:fldChar w:fldCharType="end"/>
        </w:r>
      </w:hyperlink>
    </w:p>
    <w:p>
      <w:pPr>
        <w:pStyle w:val="TOC1"/>
        <w:tabs>
          <w:tab w:val="right" w:leader="dot" w:pos="8306"/>
        </w:tabs>
      </w:pPr>
      <w:hyperlink w:anchor="_Toc11379" w:history="1">
        <w:r>
          <w:rPr>
            <w:rFonts w:ascii="仿宋" w:eastAsia="仿宋" w:hAnsi="仿宋" w:cs="仿宋" w:hint="eastAsia"/>
            <w:lang w:eastAsia="zh-CN"/>
          </w:rPr>
          <w:t>十一、复合调味料项目风险管理</w:t>
        </w:r>
        <w:r>
          <w:tab/>
        </w:r>
        <w:r>
          <w:fldChar w:fldCharType="begin"/>
        </w:r>
        <w:r>
          <w:instrText xml:space="preserve"> PAGEREF _Toc11379 \h </w:instrText>
        </w:r>
        <w:r>
          <w:fldChar w:fldCharType="separate"/>
        </w:r>
        <w:r>
          <w:t>46</w:t>
        </w:r>
        <w:r>
          <w:fldChar w:fldCharType="end"/>
        </w:r>
      </w:hyperlink>
    </w:p>
    <w:p>
      <w:pPr>
        <w:pStyle w:val="TOC2"/>
        <w:tabs>
          <w:tab w:val="right" w:leader="dot" w:pos="8306"/>
        </w:tabs>
      </w:pPr>
      <w:hyperlink w:anchor="_Toc18953" w:history="1">
        <w:r>
          <w:rPr>
            <w:rFonts w:ascii="仿宋" w:eastAsia="仿宋" w:hAnsi="仿宋" w:cs="仿宋" w:hint="eastAsia"/>
            <w:lang w:eastAsia="zh-CN"/>
          </w:rPr>
          <w:t>(一)、风险识别与评估</w:t>
        </w:r>
        <w:r>
          <w:tab/>
        </w:r>
        <w:r>
          <w:fldChar w:fldCharType="begin"/>
        </w:r>
        <w:r>
          <w:instrText xml:space="preserve"> PAGEREF _Toc18953 \h </w:instrText>
        </w:r>
        <w:r>
          <w:fldChar w:fldCharType="separate"/>
        </w:r>
        <w:r>
          <w:t>46</w:t>
        </w:r>
        <w:r>
          <w:fldChar w:fldCharType="end"/>
        </w:r>
      </w:hyperlink>
    </w:p>
    <w:p>
      <w:pPr>
        <w:pStyle w:val="TOC2"/>
        <w:tabs>
          <w:tab w:val="right" w:leader="dot" w:pos="8306"/>
        </w:tabs>
      </w:pPr>
      <w:hyperlink w:anchor="_Toc10439" w:history="1">
        <w:r>
          <w:rPr>
            <w:rFonts w:ascii="仿宋" w:eastAsia="仿宋" w:hAnsi="仿宋" w:cs="仿宋" w:hint="eastAsia"/>
            <w:lang w:eastAsia="zh-CN"/>
          </w:rPr>
          <w:t>(二)、风险应对策略</w:t>
        </w:r>
        <w:r>
          <w:tab/>
        </w:r>
        <w:r>
          <w:fldChar w:fldCharType="begin"/>
        </w:r>
        <w:r>
          <w:instrText xml:space="preserve"> PAGEREF _Toc10439 \h </w:instrText>
        </w:r>
        <w:r>
          <w:fldChar w:fldCharType="separate"/>
        </w:r>
        <w:r>
          <w:t>47</w:t>
        </w:r>
        <w:r>
          <w:fldChar w:fldCharType="end"/>
        </w:r>
      </w:hyperlink>
    </w:p>
    <w:p>
      <w:pPr>
        <w:pStyle w:val="TOC2"/>
        <w:tabs>
          <w:tab w:val="right" w:leader="dot" w:pos="8306"/>
        </w:tabs>
      </w:pPr>
      <w:hyperlink w:anchor="_Toc30783" w:history="1">
        <w:r>
          <w:rPr>
            <w:rFonts w:ascii="仿宋" w:eastAsia="仿宋" w:hAnsi="仿宋" w:cs="仿宋" w:hint="eastAsia"/>
            <w:lang w:eastAsia="zh-CN"/>
          </w:rPr>
          <w:t>(三)、风险监控与控制</w:t>
        </w:r>
        <w:r>
          <w:tab/>
        </w:r>
        <w:r>
          <w:fldChar w:fldCharType="begin"/>
        </w:r>
        <w:r>
          <w:instrText xml:space="preserve"> PAGEREF _Toc30783 \h </w:instrText>
        </w:r>
        <w:r>
          <w:fldChar w:fldCharType="separate"/>
        </w:r>
        <w:r>
          <w:t>49</w:t>
        </w:r>
        <w:r>
          <w:fldChar w:fldCharType="end"/>
        </w:r>
      </w:hyperlink>
    </w:p>
    <w:p>
      <w:pPr>
        <w:pStyle w:val="TOC1"/>
        <w:tabs>
          <w:tab w:val="right" w:leader="dot" w:pos="8306"/>
        </w:tabs>
      </w:pPr>
      <w:hyperlink w:anchor="_Toc20526" w:history="1">
        <w:r>
          <w:rPr>
            <w:rFonts w:ascii="仿宋" w:eastAsia="仿宋" w:hAnsi="仿宋" w:cs="仿宋" w:hint="eastAsia"/>
            <w:lang w:eastAsia="zh-CN"/>
          </w:rPr>
          <w:t>十二、复合调味料项目投资规划</w:t>
        </w:r>
        <w:r>
          <w:tab/>
        </w:r>
        <w:r>
          <w:fldChar w:fldCharType="begin"/>
        </w:r>
        <w:r>
          <w:instrText xml:space="preserve"> PAGEREF _Toc20526 \h </w:instrText>
        </w:r>
        <w:r>
          <w:fldChar w:fldCharType="separate"/>
        </w:r>
        <w:r>
          <w:t>50</w:t>
        </w:r>
        <w:r>
          <w:fldChar w:fldCharType="end"/>
        </w:r>
      </w:hyperlink>
    </w:p>
    <w:p>
      <w:pPr>
        <w:pStyle w:val="TOC2"/>
        <w:tabs>
          <w:tab w:val="right" w:leader="dot" w:pos="8306"/>
        </w:tabs>
      </w:pPr>
      <w:hyperlink w:anchor="_Toc6417" w:history="1">
        <w:r>
          <w:rPr>
            <w:rFonts w:ascii="仿宋" w:eastAsia="仿宋" w:hAnsi="仿宋" w:cs="仿宋" w:hint="eastAsia"/>
            <w:lang w:eastAsia="zh-CN"/>
          </w:rPr>
          <w:t>(一)、复合调味料项目总投资估算</w:t>
        </w:r>
        <w:r>
          <w:tab/>
        </w:r>
        <w:r>
          <w:fldChar w:fldCharType="begin"/>
        </w:r>
        <w:r>
          <w:instrText xml:space="preserve"> PAGEREF _Toc6417 \h </w:instrText>
        </w:r>
        <w:r>
          <w:fldChar w:fldCharType="separate"/>
        </w:r>
        <w:r>
          <w:t>50</w:t>
        </w:r>
        <w:r>
          <w:fldChar w:fldCharType="end"/>
        </w:r>
      </w:hyperlink>
    </w:p>
    <w:p>
      <w:pPr>
        <w:pStyle w:val="TOC2"/>
        <w:tabs>
          <w:tab w:val="right" w:leader="dot" w:pos="8306"/>
        </w:tabs>
      </w:pPr>
      <w:hyperlink w:anchor="_Toc8518" w:history="1">
        <w:r>
          <w:rPr>
            <w:rFonts w:ascii="仿宋" w:eastAsia="仿宋" w:hAnsi="仿宋" w:cs="仿宋" w:hint="eastAsia"/>
            <w:lang w:eastAsia="zh-CN"/>
          </w:rPr>
          <w:t>(二)、资金筹措</w:t>
        </w:r>
        <w:r>
          <w:tab/>
        </w:r>
        <w:r>
          <w:fldChar w:fldCharType="begin"/>
        </w:r>
        <w:r>
          <w:instrText xml:space="preserve"> PAGEREF _Toc8518 \h </w:instrText>
        </w:r>
        <w:r>
          <w:fldChar w:fldCharType="separate"/>
        </w:r>
        <w:r>
          <w:t>51</w:t>
        </w:r>
        <w:r>
          <w:fldChar w:fldCharType="end"/>
        </w:r>
      </w:hyperlink>
    </w:p>
    <w:p>
      <w:pPr>
        <w:pStyle w:val="TOC1"/>
        <w:tabs>
          <w:tab w:val="right" w:leader="dot" w:pos="8306"/>
        </w:tabs>
      </w:pPr>
      <w:hyperlink w:anchor="_Toc8507" w:history="1">
        <w:r>
          <w:rPr>
            <w:rFonts w:ascii="仿宋" w:eastAsia="仿宋" w:hAnsi="仿宋" w:cs="仿宋" w:hint="eastAsia"/>
            <w:lang w:eastAsia="zh-CN"/>
          </w:rPr>
          <w:t>十三、利益相关者分析与沟通计划</w:t>
        </w:r>
        <w:r>
          <w:tab/>
        </w:r>
        <w:r>
          <w:fldChar w:fldCharType="begin"/>
        </w:r>
        <w:r>
          <w:instrText xml:space="preserve"> PAGEREF _Toc8507 \h </w:instrText>
        </w:r>
        <w:r>
          <w:fldChar w:fldCharType="separate"/>
        </w:r>
        <w:r>
          <w:t>52</w:t>
        </w:r>
        <w:r>
          <w:fldChar w:fldCharType="end"/>
        </w:r>
      </w:hyperlink>
    </w:p>
    <w:p>
      <w:pPr>
        <w:pStyle w:val="TOC2"/>
        <w:tabs>
          <w:tab w:val="right" w:leader="dot" w:pos="8306"/>
        </w:tabs>
      </w:pPr>
      <w:hyperlink w:anchor="_Toc21518" w:history="1">
        <w:r>
          <w:rPr>
            <w:rFonts w:ascii="仿宋" w:eastAsia="仿宋" w:hAnsi="仿宋" w:cs="仿宋" w:hint="eastAsia"/>
            <w:lang w:eastAsia="zh-CN"/>
          </w:rPr>
          <w:t>(一)、利益相关者分析</w:t>
        </w:r>
        <w:r>
          <w:tab/>
        </w:r>
        <w:r>
          <w:fldChar w:fldCharType="begin"/>
        </w:r>
        <w:r>
          <w:instrText xml:space="preserve"> PAGEREF _Toc21518 \h </w:instrText>
        </w:r>
        <w:r>
          <w:fldChar w:fldCharType="separate"/>
        </w:r>
        <w:r>
          <w:t>52</w:t>
        </w:r>
        <w:r>
          <w:fldChar w:fldCharType="end"/>
        </w:r>
      </w:hyperlink>
    </w:p>
    <w:p>
      <w:pPr>
        <w:pStyle w:val="TOC2"/>
        <w:tabs>
          <w:tab w:val="right" w:leader="dot" w:pos="8306"/>
        </w:tabs>
      </w:pPr>
      <w:hyperlink w:anchor="_Toc28205" w:history="1">
        <w:r>
          <w:rPr>
            <w:rFonts w:ascii="仿宋" w:eastAsia="仿宋" w:hAnsi="仿宋" w:cs="仿宋" w:hint="eastAsia"/>
            <w:lang w:eastAsia="zh-CN"/>
          </w:rPr>
          <w:t>(二)、沟通计划</w:t>
        </w:r>
        <w:r>
          <w:tab/>
        </w:r>
        <w:r>
          <w:fldChar w:fldCharType="begin"/>
        </w:r>
        <w:r>
          <w:instrText xml:space="preserve"> PAGEREF _Toc28205 \h </w:instrText>
        </w:r>
        <w:r>
          <w:fldChar w:fldCharType="separate"/>
        </w:r>
        <w:r>
          <w:t>53</w:t>
        </w:r>
        <w:r>
          <w:fldChar w:fldCharType="end"/>
        </w:r>
      </w:hyperlink>
    </w:p>
    <w:p>
      <w:pPr>
        <w:pStyle w:val="TOC1"/>
        <w:tabs>
          <w:tab w:val="right" w:leader="dot" w:pos="8306"/>
        </w:tabs>
      </w:pPr>
      <w:hyperlink w:anchor="_Toc26619" w:history="1">
        <w:r>
          <w:rPr>
            <w:rFonts w:ascii="仿宋" w:eastAsia="仿宋" w:hAnsi="仿宋" w:cs="仿宋" w:hint="eastAsia"/>
            <w:lang w:eastAsia="zh-CN"/>
          </w:rPr>
          <w:t>十四、复合调味料项目实施时间节点</w:t>
        </w:r>
        <w:r>
          <w:tab/>
        </w:r>
        <w:r>
          <w:fldChar w:fldCharType="begin"/>
        </w:r>
        <w:r>
          <w:instrText xml:space="preserve"> PAGEREF _Toc26619 \h </w:instrText>
        </w:r>
        <w:r>
          <w:fldChar w:fldCharType="separate"/>
        </w:r>
        <w:r>
          <w:t>54</w:t>
        </w:r>
        <w:r>
          <w:fldChar w:fldCharType="end"/>
        </w:r>
      </w:hyperlink>
    </w:p>
    <w:p>
      <w:pPr>
        <w:pStyle w:val="TOC2"/>
        <w:tabs>
          <w:tab w:val="right" w:leader="dot" w:pos="8306"/>
        </w:tabs>
      </w:pPr>
      <w:hyperlink w:anchor="_Toc16961" w:history="1">
        <w:r>
          <w:rPr>
            <w:rFonts w:ascii="仿宋" w:eastAsia="仿宋" w:hAnsi="仿宋" w:cs="仿宋" w:hint="eastAsia"/>
            <w:lang w:eastAsia="zh-CN"/>
          </w:rPr>
          <w:t>(一)、复合调味料项目启动阶段时间节点</w:t>
        </w:r>
        <w:r>
          <w:tab/>
        </w:r>
        <w:r>
          <w:fldChar w:fldCharType="begin"/>
        </w:r>
        <w:r>
          <w:instrText xml:space="preserve"> PAGEREF _Toc16961 \h </w:instrText>
        </w:r>
        <w:r>
          <w:fldChar w:fldCharType="separate"/>
        </w:r>
        <w:r>
          <w:t>54</w:t>
        </w:r>
        <w:r>
          <w:fldChar w:fldCharType="end"/>
        </w:r>
      </w:hyperlink>
    </w:p>
    <w:p>
      <w:pPr>
        <w:pStyle w:val="TOC2"/>
        <w:tabs>
          <w:tab w:val="right" w:leader="dot" w:pos="8306"/>
        </w:tabs>
      </w:pPr>
      <w:hyperlink w:anchor="_Toc15310" w:history="1">
        <w:r>
          <w:rPr>
            <w:rFonts w:ascii="仿宋" w:eastAsia="仿宋" w:hAnsi="仿宋" w:cs="仿宋" w:hint="eastAsia"/>
            <w:lang w:eastAsia="zh-CN"/>
          </w:rPr>
          <w:t>(二)、复合调味料项目执行阶段时间节点</w:t>
        </w:r>
        <w:r>
          <w:tab/>
        </w:r>
        <w:r>
          <w:fldChar w:fldCharType="begin"/>
        </w:r>
        <w:r>
          <w:instrText xml:space="preserve"> PAGEREF _Toc15310 \h </w:instrText>
        </w:r>
        <w:r>
          <w:fldChar w:fldCharType="separate"/>
        </w:r>
        <w:r>
          <w:t>55</w:t>
        </w:r>
        <w:r>
          <w:fldChar w:fldCharType="end"/>
        </w:r>
      </w:hyperlink>
    </w:p>
    <w:p>
      <w:pPr>
        <w:pStyle w:val="TOC2"/>
        <w:tabs>
          <w:tab w:val="right" w:leader="dot" w:pos="8306"/>
        </w:tabs>
      </w:pPr>
      <w:hyperlink w:anchor="_Toc22465" w:history="1">
        <w:r>
          <w:rPr>
            <w:rFonts w:ascii="仿宋" w:eastAsia="仿宋" w:hAnsi="仿宋" w:cs="仿宋" w:hint="eastAsia"/>
            <w:lang w:eastAsia="zh-CN"/>
          </w:rPr>
          <w:t>(三)、复合调味料项目完成阶段时间节点</w:t>
        </w:r>
        <w:r>
          <w:tab/>
        </w:r>
        <w:r>
          <w:fldChar w:fldCharType="begin"/>
        </w:r>
        <w:r>
          <w:instrText xml:space="preserve"> PAGEREF _Toc22465 \h </w:instrText>
        </w:r>
        <w:r>
          <w:fldChar w:fldCharType="separate"/>
        </w:r>
        <w:r>
          <w:t>56</w:t>
        </w:r>
        <w:r>
          <w:fldChar w:fldCharType="end"/>
        </w:r>
      </w:hyperlink>
    </w:p>
    <w:p>
      <w:pPr>
        <w:pStyle w:val="TOC1"/>
        <w:tabs>
          <w:tab w:val="right" w:leader="dot" w:pos="8306"/>
        </w:tabs>
      </w:pPr>
      <w:hyperlink w:anchor="_Toc17674" w:history="1">
        <w:r>
          <w:rPr>
            <w:rFonts w:ascii="仿宋" w:eastAsia="仿宋" w:hAnsi="仿宋" w:cs="仿宋" w:hint="eastAsia"/>
            <w:lang w:eastAsia="zh-CN"/>
          </w:rPr>
          <w:t>十五、复合调味料项目实施保障措施</w:t>
        </w:r>
        <w:r>
          <w:tab/>
        </w:r>
        <w:r>
          <w:fldChar w:fldCharType="begin"/>
        </w:r>
        <w:r>
          <w:instrText xml:space="preserve"> PAGEREF _Toc17674 \h </w:instrText>
        </w:r>
        <w:r>
          <w:fldChar w:fldCharType="separate"/>
        </w:r>
        <w:r>
          <w:t>57</w:t>
        </w:r>
        <w:r>
          <w:fldChar w:fldCharType="end"/>
        </w:r>
      </w:hyperlink>
    </w:p>
    <w:p>
      <w:pPr>
        <w:pStyle w:val="TOC2"/>
        <w:tabs>
          <w:tab w:val="right" w:leader="dot" w:pos="8306"/>
        </w:tabs>
      </w:pPr>
      <w:hyperlink w:anchor="_Toc26872" w:history="1">
        <w:r>
          <w:rPr>
            <w:rFonts w:ascii="仿宋" w:eastAsia="仿宋" w:hAnsi="仿宋" w:cs="仿宋" w:hint="eastAsia"/>
            <w:lang w:eastAsia="zh-CN"/>
          </w:rPr>
          <w:t>(一)、复合调味料项目实施保障机制</w:t>
        </w:r>
        <w:r>
          <w:tab/>
        </w:r>
        <w:r>
          <w:fldChar w:fldCharType="begin"/>
        </w:r>
        <w:r>
          <w:instrText xml:space="preserve"> PAGEREF _Toc26872 \h </w:instrText>
        </w:r>
        <w:r>
          <w:fldChar w:fldCharType="separate"/>
        </w:r>
        <w:r>
          <w:t>57</w:t>
        </w:r>
        <w:r>
          <w:fldChar w:fldCharType="end"/>
        </w:r>
      </w:hyperlink>
    </w:p>
    <w:p>
      <w:pPr>
        <w:pStyle w:val="TOC2"/>
        <w:tabs>
          <w:tab w:val="right" w:leader="dot" w:pos="8306"/>
        </w:tabs>
      </w:pPr>
      <w:hyperlink w:anchor="_Toc27712" w:history="1">
        <w:r>
          <w:rPr>
            <w:rFonts w:ascii="仿宋" w:eastAsia="仿宋" w:hAnsi="仿宋" w:cs="仿宋" w:hint="eastAsia"/>
            <w:lang w:eastAsia="zh-CN"/>
          </w:rPr>
          <w:t>(二)、复合调味料项目法律合规要求</w:t>
        </w:r>
        <w:r>
          <w:tab/>
        </w:r>
        <w:r>
          <w:fldChar w:fldCharType="begin"/>
        </w:r>
        <w:r>
          <w:instrText xml:space="preserve"> PAGEREF _Toc27712 \h </w:instrText>
        </w:r>
        <w:r>
          <w:fldChar w:fldCharType="separate"/>
        </w:r>
        <w:r>
          <w:t>61</w:t>
        </w:r>
        <w:r>
          <w:fldChar w:fldCharType="end"/>
        </w:r>
      </w:hyperlink>
    </w:p>
    <w:p>
      <w:pPr>
        <w:pStyle w:val="TOC2"/>
        <w:tabs>
          <w:tab w:val="right" w:leader="dot" w:pos="8306"/>
        </w:tabs>
      </w:pPr>
      <w:hyperlink w:anchor="_Toc15839" w:history="1">
        <w:r>
          <w:rPr>
            <w:rFonts w:ascii="仿宋" w:eastAsia="仿宋" w:hAnsi="仿宋" w:cs="仿宋" w:hint="eastAsia"/>
            <w:lang w:eastAsia="zh-CN"/>
          </w:rPr>
          <w:t>(三)、复合调味料项目合同管理与法律事务</w:t>
        </w:r>
        <w:r>
          <w:tab/>
        </w:r>
        <w:r>
          <w:fldChar w:fldCharType="begin"/>
        </w:r>
        <w:r>
          <w:instrText xml:space="preserve"> PAGEREF _Toc15839 \h </w:instrText>
        </w:r>
        <w:r>
          <w:fldChar w:fldCharType="separate"/>
        </w:r>
        <w:r>
          <w:t>65</w:t>
        </w:r>
        <w:r>
          <w:fldChar w:fldCharType="end"/>
        </w:r>
      </w:hyperlink>
    </w:p>
    <w:p>
      <w:pPr>
        <w:pStyle w:val="TOC2"/>
        <w:tabs>
          <w:tab w:val="right" w:leader="dot" w:pos="8306"/>
        </w:tabs>
      </w:pPr>
      <w:hyperlink w:anchor="_Toc31881" w:history="1">
        <w:r>
          <w:rPr>
            <w:rFonts w:ascii="仿宋" w:eastAsia="仿宋" w:hAnsi="仿宋" w:cs="仿宋" w:hint="eastAsia"/>
            <w:lang w:eastAsia="zh-CN"/>
          </w:rPr>
          <w:t>(四)、复合调味料项目知识产权保护策略</w:t>
        </w:r>
        <w:r>
          <w:tab/>
        </w:r>
        <w:r>
          <w:fldChar w:fldCharType="begin"/>
        </w:r>
        <w:r>
          <w:instrText xml:space="preserve"> PAGEREF _Toc31881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8"/>
      <w:r>
        <w:rPr>
          <w:rFonts w:ascii="仿宋" w:eastAsia="仿宋" w:hAnsi="仿宋" w:cs="仿宋" w:hint="eastAsia"/>
          <w:sz w:val="28"/>
          <w:lang w:eastAsia="zh-CN"/>
        </w:rPr>
        <w:t>一、复合调味料项目建设背景及必要性分析</w:t>
      </w:r>
      <w:bookmarkEnd w:id="2"/>
    </w:p>
    <w:p>
      <w:pPr>
        <w:pStyle w:val="Heading2"/>
        <w:rPr>
          <w:rFonts w:ascii="仿宋" w:eastAsia="仿宋" w:hAnsi="仿宋" w:cs="仿宋" w:hint="eastAsia"/>
          <w:lang w:eastAsia="zh-CN"/>
        </w:rPr>
      </w:pPr>
      <w:bookmarkStart w:id="3" w:name="_Toc10558"/>
      <w:r>
        <w:rPr>
          <w:rFonts w:ascii="仿宋" w:eastAsia="仿宋" w:hAnsi="仿宋" w:cs="仿宋" w:hint="eastAsia"/>
          <w:lang w:eastAsia="zh-CN"/>
        </w:rPr>
        <w:t>(一)、复合调味料项目背景分析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合调味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合调味料项目在这个潮流中的定位。同时，我们将关注行业内涌现的新兴机遇，以便复合调味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合调味料项目提供了强大的发展动力。我们将聚焦于行业内最新的技术发展趋势，包括但不限于人工智能、大数据分析、物联网等领域。通过深度的技术研究，我们将确保复合调味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合调味料项目发展的源泉。我们将投入更多的精力对市场需求进行深入剖析，超越表面的需求，深入挖掘潜在的市场痛点和机遇。通过对市场需求的细致了解，复合调味料项目将更有针对性地设计解决方案，满足市场的多样化需求，从而更好地促进复合调味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合调味料项目战略至关重要。我们将对竞争态势进行更为深入的分析，包括但不限于市场份额、产品特点、客户满意度等多个维度。通过深度的竞争分析，复合调味料项目将能够更准确地把握市场脉搏，制定具有竞争力的复合调味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复合调味料项目的发展具有直接的影响。我们将进行更为全面的法规和政策分析，了解行业发展中的潜在法律风险和合规挑战。通过充分了解和遵守相关法规，复合调味料项目将确保在法律框架内合法合规运营，为复合调味料项目的稳健发展提供有力支持。</w:t>
      </w:r>
    </w:p>
    <w:p>
      <w:pPr>
        <w:pStyle w:val="Heading2"/>
        <w:ind w:firstLine="560" w:firstLineChars="200"/>
        <w:rPr>
          <w:rFonts w:ascii="仿宋" w:eastAsia="仿宋" w:hAnsi="仿宋" w:cs="仿宋" w:hint="eastAsia"/>
          <w:sz w:val="28"/>
          <w:lang w:eastAsia="zh-CN"/>
        </w:rPr>
      </w:pPr>
      <w:bookmarkStart w:id="4" w:name="_Toc5162"/>
      <w:r>
        <w:rPr>
          <w:rFonts w:ascii="仿宋" w:eastAsia="仿宋" w:hAnsi="仿宋" w:cs="仿宋" w:hint="eastAsia"/>
          <w:sz w:val="28"/>
          <w:lang w:eastAsia="zh-CN"/>
        </w:rPr>
        <w:t>(二)、复合调味料项目建设必要性分析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建设的迫切性源于对行业发展趋势的深刻洞察。我们正处于一个行业变革的时代，科技创新、数字化转型成为企业发展的关键动力。复合调味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建设不仅仅是为了跟上潮流，更是为了通过技术创新推动企业的持续发展。通过引入先进的技术和解决方案，复合调味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复合调味料项目的建设成为必然选择，通过提高产品质量、拓展服务领域，从而在竞争中获得更多的机会。复合调味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复合调味料项目建设的必要性体现在对客户需求更精准的满足。通过复合调味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建设的背后是对企业持续创新的追求。只有通过不断创新，企业才能在竞争中立于不败之地。复合调味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053"/>
      <w:r>
        <w:rPr>
          <w:rFonts w:ascii="仿宋" w:eastAsia="仿宋" w:hAnsi="仿宋" w:cs="仿宋" w:hint="eastAsia"/>
          <w:sz w:val="28"/>
          <w:lang w:eastAsia="zh-CN"/>
        </w:rPr>
        <w:t>二、复合调味料项目选址可行性分析</w:t>
      </w:r>
      <w:bookmarkEnd w:id="5"/>
    </w:p>
    <w:p>
      <w:pPr>
        <w:pStyle w:val="Heading2"/>
        <w:rPr>
          <w:rFonts w:ascii="仿宋" w:eastAsia="仿宋" w:hAnsi="仿宋" w:cs="仿宋" w:hint="eastAsia"/>
          <w:lang w:eastAsia="zh-CN"/>
        </w:rPr>
      </w:pPr>
      <w:bookmarkStart w:id="6" w:name="_Toc28396"/>
      <w:r>
        <w:rPr>
          <w:rFonts w:ascii="仿宋" w:eastAsia="仿宋" w:hAnsi="仿宋" w:cs="仿宋" w:hint="eastAsia"/>
          <w:lang w:eastAsia="zh-CN"/>
        </w:rPr>
        <w:t>(一)、复合调味料项目选址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该复合调味料项目选址位于XX省XX市XX区XXX街道</w:t>
      </w:r>
    </w:p>
    <w:p>
      <w:pPr>
        <w:pStyle w:val="Heading2"/>
        <w:ind w:firstLine="560" w:firstLineChars="200"/>
        <w:rPr>
          <w:rFonts w:ascii="仿宋" w:eastAsia="仿宋" w:hAnsi="仿宋" w:cs="仿宋" w:hint="eastAsia"/>
          <w:sz w:val="28"/>
          <w:lang w:eastAsia="zh-CN"/>
        </w:rPr>
      </w:pPr>
      <w:bookmarkStart w:id="7" w:name="_Toc100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复合调味料项目的征地面积将根据复合调味料项目的实际规模和需求进行精确规划。具体面积XXX平方米，旨在确保复合调味料项目不仅能够满足当前的发展需求，还能够预留空间以适应未来的扩展。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净用地面积是在征地面积基础上去除不可利用面积后的实际可开发用地。具体面积XXX平方米，考虑到环保、交通、安全等多方面因素，以确保复合调味料项目在整体利用效率上达到最优。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复合调味料项目计划建设的建筑总规模具体面积XXX平方米。这一规模的确定综合考虑了复合调味料项目的性质、规模，以及城市规划的相关要求，确保建筑布局与周边环境协调一致。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绿地率是复合调味料项目用地中被规划为绿地的比例。具体面积XXX平方米，旨在通过合理规划绿地，改善复合调味料项目周边环境，提升居民生活质量，并符合城市整体绿化规划。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容积率是用地上可以建设的建筑总体积与用地面积之比。具体面积XXX，通过合理的容积率规划，确保复合调味料项目建筑规模与周边环境和谐共生。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复合调味料项目选址与当地城市规划相一致，具体面积XXX平方米。通过与城市规划部门深入沟通，确保复合调味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复合调味料项目选址符合当地产业政策，具体面积XXX平方米。这包括复合调味料项目对当地经济的促进作用，以及对相关产业的带动效应，确保复合调味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用地总体要求必须符合环保和可持续发展的原则，具体面积XXX平方米。通过采用绿色建筑设计、节能减排等措施，确保复合调味料项目在建设和运营过程中对环境的影响最小化，达到可持续发展的要求。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确保复合调味料项目选址具备必要的公共设施配套，具体面积XXX平方米。这包括交通便利性、教育、医疗等基础设施，以提高居民生活品质，使得复合调味料项目选址更具吸引力。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考虑用地总体要求对当地社会稳定性的影响，具体面积XXX平方米。通过深入了解当地社区反馈，确保复合调味料项目的选址和建设过程对当地社会和谐稳定产生积极作用。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复合调味料项目选址不仅符合法规和规划，还在实际操作中具有可行性。这一全面规划将为复合调味料项目的成功实施提供坚实的基础，确保复合调味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80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调味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复合调味料项目的设备规划和空间设计中，我们将采取灵活设备布局的措施。设备布局将根据实际需求进行灵活设计，避免不必要的浪费。通过合理规划设备摆放位置，我们将提高设备的利用率，减少设备间距，以确保复合调味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复合调味料项目内部引入共享设施的概念，例如共享会议室、办公区等。通过这种方式，我们可以减少对资源的重复建设，提高资源共享效率，从而减小复合调味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0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复合调味料项目的总图布置中，我们将不同功能区域进行明确的规划，以最大程度满足复合调味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8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复合调味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复合调味料项目对环境的影响是综合评价的重要因素之一。我们将详细考虑选址周边的自然环境、生态保护区、水源地等情况，确保复合调味料项目的建设和运营对环境影响最小化，并符合当地的环保法规标准。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对选址的评价还需充分考虑当地政府的产业政策和法规。我们将详细了解复合调味料项目所在地的相关政策，确保复合调味料项目的规划和运营与当地法规相符，降低不必要的法律风险。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考虑到社会稳定性对企业运营的重要性，我们将评估选址地区的社会安全情况、劳工关系、社区反馈等方面，以确保复合调味料项目的建设和运营不会受到社会稳定性的负面影响。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最后，我们将综合考虑用地成本，包括土地购置费用、土地开发成本等。通过对用地成本的详细评估，我们能够做出更为精确的经济效益分析，为复合调味料项目的投资决策提供有力支持。</w:t>
      </w:r>
    </w:p>
    <w:p>
      <w:pPr>
        <w:pStyle w:val="Heading1"/>
        <w:ind w:firstLine="560" w:firstLineChars="200"/>
        <w:rPr>
          <w:rFonts w:ascii="仿宋" w:eastAsia="仿宋" w:hAnsi="仿宋" w:cs="仿宋" w:hint="eastAsia"/>
          <w:sz w:val="28"/>
          <w:lang w:eastAsia="zh-CN"/>
        </w:rPr>
      </w:pPr>
      <w:bookmarkStart w:id="11" w:name="_Toc12761"/>
      <w:r>
        <w:rPr>
          <w:rFonts w:ascii="仿宋" w:eastAsia="仿宋" w:hAnsi="仿宋" w:cs="仿宋" w:hint="eastAsia"/>
          <w:sz w:val="28"/>
          <w:lang w:eastAsia="zh-CN"/>
        </w:rPr>
        <w:t>三、复合调味料项目土建工程</w:t>
      </w:r>
      <w:bookmarkEnd w:id="11"/>
    </w:p>
    <w:p>
      <w:pPr>
        <w:pStyle w:val="Heading2"/>
        <w:rPr>
          <w:rFonts w:ascii="仿宋" w:eastAsia="仿宋" w:hAnsi="仿宋" w:cs="仿宋" w:hint="eastAsia"/>
          <w:lang w:eastAsia="zh-CN"/>
        </w:rPr>
      </w:pPr>
      <w:bookmarkStart w:id="12" w:name="_Toc633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在复合调味料项目的建筑工程设计中，我们将秉承一系列重要的设计原则，以确保复合调味料项目建筑在功能、美观、可持续性等方面达到最佳效果。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首要原则是确保建筑的功能性得到最大化的发挥。我们将充分理解复合调味料项目的实际需求，合理布局各个功能区域，保证建筑在满足业务需求的同时，提供高效的工作环境。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在建筑设计中，我们将综合考虑建设和运营成本。通过精细的经济效益分析，确保设计方案在高效利用资源的同时，对复合调味料项目的长期盈利能力有积极的贡献。</w:t>
      </w:r>
    </w:p>
    <w:p>
      <w:pPr>
        <w:pStyle w:val="Heading2"/>
        <w:ind w:firstLine="560" w:firstLineChars="200"/>
        <w:rPr>
          <w:rFonts w:ascii="仿宋" w:eastAsia="仿宋" w:hAnsi="仿宋" w:cs="仿宋" w:hint="eastAsia"/>
          <w:sz w:val="28"/>
          <w:lang w:eastAsia="zh-CN"/>
        </w:rPr>
      </w:pPr>
      <w:bookmarkStart w:id="13" w:name="_Toc231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调味料项目的土建工程设计中，我们将精准设定设计年限，结合复合调味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合调味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03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复合调味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合调味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合调味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32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本期工程复合调味料项目预计总建筑面积XXX平方米，其中：计容建筑面积XXX平方米，计划建筑工程投资XX万元，占复合调味料项目总投资的XX%。</w:t>
      </w:r>
    </w:p>
    <w:p>
      <w:pPr>
        <w:pStyle w:val="Heading1"/>
        <w:ind w:firstLine="560" w:firstLineChars="200"/>
        <w:rPr>
          <w:rFonts w:ascii="仿宋" w:eastAsia="仿宋" w:hAnsi="仿宋" w:cs="仿宋" w:hint="eastAsia"/>
          <w:sz w:val="28"/>
          <w:lang w:eastAsia="zh-CN"/>
        </w:rPr>
      </w:pPr>
      <w:bookmarkStart w:id="16" w:name="_Toc1597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736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复合调味料项目的主要产品是XXXX，预计年产值为XXX万元。这一产品在市场中占据着重要的地位，其广泛的应用范围使得该复合调味料项目的市场前景非常广阔。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调味料项目的xxx产品作为重要的原材料之一，将在多个领域发挥关键作用。其在建筑、交通、能源等方面的广泛应用将为整个产业链提供强大的支持，形成产业协同效应。复合调味料项目的年产值XXX万XXX万XXX万万元不仅反映了其在市场上的巨大潜力，更预示着它对国民经济的积极贡献。这种关联度高、涉及面广的产业关系，使得该复合调味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99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总征地面积为XXXX平方米，相当于约XX.XX亩，其中净用地面积为XXXX平方米，红线范围内相当于约XX.XX亩。这一用地规模充分考虑了复合调味料项目的建设需求，保障了复合调味料项目在合适的空间内得以充分发展。复合调味料项目规划的总建筑面积为XXXX平方米，其中主体工程建设占XXXX平方米，计容建筑面积达XXXX平方米。预计建筑工程的投资将达到XXXX万元，为复合调味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计划购置的设备共计XXXX台（套），设备购置费用为XXXX万元。这一设备购置计划充分考虑到复合调味料项目的生产需求和技术要求，确保了复合调味料项目在生产运营中具备先进的技术装备和高效的生产能力。设备的合理配置将为复合调味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计划总投资为XXXX万元，预计年实现营业收入为XXXX万元。这一产能规模的设定旨在确保复合调味料项目能够在投资与回报之间取得平衡，实现长期可持续的发展。复合调味料项目的总投资充分考虑到各个方面的需求，包括用地建设、设备购置等多个环节，以确保复合调味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131"/>
      <w:r>
        <w:rPr>
          <w:rFonts w:ascii="仿宋" w:eastAsia="仿宋" w:hAnsi="仿宋" w:cs="仿宋" w:hint="eastAsia"/>
          <w:sz w:val="28"/>
          <w:lang w:eastAsia="zh-CN"/>
        </w:rPr>
        <w:t>五、复合调味料项目文档管理</w:t>
      </w:r>
      <w:bookmarkEnd w:id="19"/>
    </w:p>
    <w:p>
      <w:pPr>
        <w:pStyle w:val="Heading2"/>
        <w:rPr>
          <w:rFonts w:ascii="仿宋" w:eastAsia="仿宋" w:hAnsi="仿宋" w:cs="仿宋" w:hint="eastAsia"/>
          <w:lang w:eastAsia="zh-CN"/>
        </w:rPr>
      </w:pPr>
      <w:bookmarkStart w:id="20" w:name="_Toc2994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复合调味料项目高度重视文档的质量和准确性，以支持复合调味料项目的各项活动和决策。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https://d.book118.com/555103144312011040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96335"/>
    <w:rsid w:val="7A1963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1031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2024-01-07T20:46:00Z</dcterms:created>
  <dcterms:modified xsi:type="dcterms:W3CDTF">2024-01-07T20:46:58Z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BF819D7845A0428E959543D2B4778650_11</vt:lpwstr>
  </property>
  <property fmtid="{D5CDD505-2E9C-101B-9397-08002B2CF9AE}" pid="3" name="KSOProductBuildVer">
    <vt:lpwstr>2052-12.1.0.16120</vt:lpwstr>
  </property>
</Properties>
</file>