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2024年淮南联合大学高职单招（英语／数学／语文）笔试历年真题摘选含答案解析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我国先秦时期，认为“民为贵，社稷次之，君为轻”的思想家是（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“逝者如斯”一语出自（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A.《醉翁亭记》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B.《前赤壁赋》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C.《论语?子罕》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下面不是茅盾的著名短篇小说集的是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https://d.book118.com/555110204213011122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55110204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