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商旅服务相关行业公司员工职业生涯规划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83" w:history="1">
        <w:r>
          <w:rPr>
            <w:rFonts w:ascii="仿宋" w:eastAsia="仿宋" w:hAnsi="仿宋" w:cs="仿宋" w:hint="eastAsia"/>
            <w:lang w:eastAsia="zh-CN"/>
          </w:rPr>
          <w:t>概论</w:t>
        </w:r>
        <w:r>
          <w:tab/>
        </w:r>
        <w:r>
          <w:fldChar w:fldCharType="begin"/>
        </w:r>
        <w:r>
          <w:instrText xml:space="preserve"> PAGEREF _Toc29383 \h </w:instrText>
        </w:r>
        <w:r>
          <w:fldChar w:fldCharType="separate"/>
        </w:r>
        <w:r>
          <w:t>3</w:t>
        </w:r>
        <w:r>
          <w:fldChar w:fldCharType="end"/>
        </w:r>
      </w:hyperlink>
    </w:p>
    <w:p>
      <w:pPr>
        <w:pStyle w:val="TOC1"/>
        <w:tabs>
          <w:tab w:val="right" w:leader="dot" w:pos="8306"/>
        </w:tabs>
      </w:pPr>
      <w:hyperlink w:anchor="_Toc15175" w:history="1">
        <w:r>
          <w:rPr>
            <w:rFonts w:ascii="仿宋" w:eastAsia="仿宋" w:hAnsi="仿宋" w:cs="仿宋" w:hint="eastAsia"/>
            <w:lang w:eastAsia="zh-CN"/>
          </w:rPr>
          <w:t>一、项目基本情况</w:t>
        </w:r>
        <w:r>
          <w:tab/>
        </w:r>
        <w:r>
          <w:fldChar w:fldCharType="begin"/>
        </w:r>
        <w:r>
          <w:instrText xml:space="preserve"> PAGEREF _Toc15175 \h </w:instrText>
        </w:r>
        <w:r>
          <w:fldChar w:fldCharType="separate"/>
        </w:r>
        <w:r>
          <w:t>3</w:t>
        </w:r>
        <w:r>
          <w:fldChar w:fldCharType="end"/>
        </w:r>
      </w:hyperlink>
    </w:p>
    <w:p>
      <w:pPr>
        <w:pStyle w:val="TOC2"/>
        <w:tabs>
          <w:tab w:val="right" w:leader="dot" w:pos="8306"/>
        </w:tabs>
      </w:pPr>
      <w:hyperlink w:anchor="_Toc16707" w:history="1">
        <w:r>
          <w:rPr>
            <w:rFonts w:ascii="仿宋" w:eastAsia="仿宋" w:hAnsi="仿宋" w:cs="仿宋" w:hint="eastAsia"/>
            <w:lang w:eastAsia="zh-CN"/>
          </w:rPr>
          <w:t>(一)、项目名称及建设性质</w:t>
        </w:r>
        <w:r>
          <w:tab/>
        </w:r>
        <w:r>
          <w:fldChar w:fldCharType="begin"/>
        </w:r>
        <w:r>
          <w:instrText xml:space="preserve"> PAGEREF _Toc16707 \h </w:instrText>
        </w:r>
        <w:r>
          <w:fldChar w:fldCharType="separate"/>
        </w:r>
        <w:r>
          <w:t>3</w:t>
        </w:r>
        <w:r>
          <w:fldChar w:fldCharType="end"/>
        </w:r>
      </w:hyperlink>
    </w:p>
    <w:p>
      <w:pPr>
        <w:pStyle w:val="TOC2"/>
        <w:tabs>
          <w:tab w:val="right" w:leader="dot" w:pos="8306"/>
        </w:tabs>
      </w:pPr>
      <w:hyperlink w:anchor="_Toc16267" w:history="1">
        <w:r>
          <w:rPr>
            <w:rFonts w:ascii="仿宋" w:eastAsia="仿宋" w:hAnsi="仿宋" w:cs="仿宋" w:hint="eastAsia"/>
            <w:lang w:eastAsia="zh-CN"/>
          </w:rPr>
          <w:t>(二)、项目承办单位</w:t>
        </w:r>
        <w:r>
          <w:tab/>
        </w:r>
        <w:r>
          <w:fldChar w:fldCharType="begin"/>
        </w:r>
        <w:r>
          <w:instrText xml:space="preserve"> PAGEREF _Toc16267 \h </w:instrText>
        </w:r>
        <w:r>
          <w:fldChar w:fldCharType="separate"/>
        </w:r>
        <w:r>
          <w:t>4</w:t>
        </w:r>
        <w:r>
          <w:fldChar w:fldCharType="end"/>
        </w:r>
      </w:hyperlink>
    </w:p>
    <w:p>
      <w:pPr>
        <w:pStyle w:val="TOC2"/>
        <w:tabs>
          <w:tab w:val="right" w:leader="dot" w:pos="8306"/>
        </w:tabs>
      </w:pPr>
      <w:hyperlink w:anchor="_Toc18414" w:history="1">
        <w:r>
          <w:rPr>
            <w:rFonts w:ascii="仿宋" w:eastAsia="仿宋" w:hAnsi="仿宋" w:cs="仿宋" w:hint="eastAsia"/>
            <w:lang w:eastAsia="zh-CN"/>
          </w:rPr>
          <w:t>(三)、项目实施的可行性</w:t>
        </w:r>
        <w:r>
          <w:tab/>
        </w:r>
        <w:r>
          <w:fldChar w:fldCharType="begin"/>
        </w:r>
        <w:r>
          <w:instrText xml:space="preserve"> PAGEREF _Toc18414 \h </w:instrText>
        </w:r>
        <w:r>
          <w:fldChar w:fldCharType="separate"/>
        </w:r>
        <w:r>
          <w:t>5</w:t>
        </w:r>
        <w:r>
          <w:fldChar w:fldCharType="end"/>
        </w:r>
      </w:hyperlink>
    </w:p>
    <w:p>
      <w:pPr>
        <w:pStyle w:val="TOC2"/>
        <w:tabs>
          <w:tab w:val="right" w:leader="dot" w:pos="8306"/>
        </w:tabs>
      </w:pPr>
      <w:hyperlink w:anchor="_Toc18755" w:history="1">
        <w:r>
          <w:rPr>
            <w:rFonts w:ascii="仿宋" w:eastAsia="仿宋" w:hAnsi="仿宋" w:cs="仿宋" w:hint="eastAsia"/>
            <w:lang w:eastAsia="zh-CN"/>
          </w:rPr>
          <w:t>(四)、项目建设选址</w:t>
        </w:r>
        <w:r>
          <w:tab/>
        </w:r>
        <w:r>
          <w:fldChar w:fldCharType="begin"/>
        </w:r>
        <w:r>
          <w:instrText xml:space="preserve"> PAGEREF _Toc18755 \h </w:instrText>
        </w:r>
        <w:r>
          <w:fldChar w:fldCharType="separate"/>
        </w:r>
        <w:r>
          <w:t>6</w:t>
        </w:r>
        <w:r>
          <w:fldChar w:fldCharType="end"/>
        </w:r>
      </w:hyperlink>
    </w:p>
    <w:p>
      <w:pPr>
        <w:pStyle w:val="TOC2"/>
        <w:tabs>
          <w:tab w:val="right" w:leader="dot" w:pos="8306"/>
        </w:tabs>
      </w:pPr>
      <w:hyperlink w:anchor="_Toc18745" w:history="1">
        <w:r>
          <w:rPr>
            <w:rFonts w:ascii="仿宋" w:eastAsia="仿宋" w:hAnsi="仿宋" w:cs="仿宋" w:hint="eastAsia"/>
            <w:lang w:eastAsia="zh-CN"/>
          </w:rPr>
          <w:t>(五)、建筑物建设规模</w:t>
        </w:r>
        <w:r>
          <w:tab/>
        </w:r>
        <w:r>
          <w:fldChar w:fldCharType="begin"/>
        </w:r>
        <w:r>
          <w:instrText xml:space="preserve"> PAGEREF _Toc18745 \h </w:instrText>
        </w:r>
        <w:r>
          <w:fldChar w:fldCharType="separate"/>
        </w:r>
        <w:r>
          <w:t>8</w:t>
        </w:r>
        <w:r>
          <w:fldChar w:fldCharType="end"/>
        </w:r>
      </w:hyperlink>
    </w:p>
    <w:p>
      <w:pPr>
        <w:pStyle w:val="TOC2"/>
        <w:tabs>
          <w:tab w:val="right" w:leader="dot" w:pos="8306"/>
        </w:tabs>
      </w:pPr>
      <w:hyperlink w:anchor="_Toc806" w:history="1">
        <w:r>
          <w:rPr>
            <w:rFonts w:ascii="仿宋" w:eastAsia="仿宋" w:hAnsi="仿宋" w:cs="仿宋" w:hint="eastAsia"/>
            <w:lang w:eastAsia="zh-CN"/>
          </w:rPr>
          <w:t>(六)、项目总投资及资金构成</w:t>
        </w:r>
        <w:r>
          <w:tab/>
        </w:r>
        <w:r>
          <w:fldChar w:fldCharType="begin"/>
        </w:r>
        <w:r>
          <w:instrText xml:space="preserve"> PAGEREF _Toc806 \h </w:instrText>
        </w:r>
        <w:r>
          <w:fldChar w:fldCharType="separate"/>
        </w:r>
        <w:r>
          <w:t>9</w:t>
        </w:r>
        <w:r>
          <w:fldChar w:fldCharType="end"/>
        </w:r>
      </w:hyperlink>
    </w:p>
    <w:p>
      <w:pPr>
        <w:pStyle w:val="TOC2"/>
        <w:tabs>
          <w:tab w:val="right" w:leader="dot" w:pos="8306"/>
        </w:tabs>
      </w:pPr>
      <w:hyperlink w:anchor="_Toc5857" w:history="1">
        <w:r>
          <w:rPr>
            <w:rFonts w:ascii="仿宋" w:eastAsia="仿宋" w:hAnsi="仿宋" w:cs="仿宋" w:hint="eastAsia"/>
            <w:lang w:eastAsia="zh-CN"/>
          </w:rPr>
          <w:t>(七)、资金筹措方案</w:t>
        </w:r>
        <w:r>
          <w:tab/>
        </w:r>
        <w:r>
          <w:fldChar w:fldCharType="begin"/>
        </w:r>
        <w:r>
          <w:instrText xml:space="preserve"> PAGEREF _Toc5857 \h </w:instrText>
        </w:r>
        <w:r>
          <w:fldChar w:fldCharType="separate"/>
        </w:r>
        <w:r>
          <w:t>10</w:t>
        </w:r>
        <w:r>
          <w:fldChar w:fldCharType="end"/>
        </w:r>
      </w:hyperlink>
    </w:p>
    <w:p>
      <w:pPr>
        <w:pStyle w:val="TOC2"/>
        <w:tabs>
          <w:tab w:val="right" w:leader="dot" w:pos="8306"/>
        </w:tabs>
      </w:pPr>
      <w:hyperlink w:anchor="_Toc2649" w:history="1">
        <w:r>
          <w:rPr>
            <w:rFonts w:ascii="仿宋" w:eastAsia="仿宋" w:hAnsi="仿宋" w:cs="仿宋" w:hint="eastAsia"/>
            <w:lang w:eastAsia="zh-CN"/>
          </w:rPr>
          <w:t>(八)、项目预期经济效益规划目标</w:t>
        </w:r>
        <w:r>
          <w:tab/>
        </w:r>
        <w:r>
          <w:fldChar w:fldCharType="begin"/>
        </w:r>
        <w:r>
          <w:instrText xml:space="preserve"> PAGEREF _Toc2649 \h </w:instrText>
        </w:r>
        <w:r>
          <w:fldChar w:fldCharType="separate"/>
        </w:r>
        <w:r>
          <w:t>11</w:t>
        </w:r>
        <w:r>
          <w:fldChar w:fldCharType="end"/>
        </w:r>
      </w:hyperlink>
    </w:p>
    <w:p>
      <w:pPr>
        <w:pStyle w:val="TOC2"/>
        <w:tabs>
          <w:tab w:val="right" w:leader="dot" w:pos="8306"/>
        </w:tabs>
      </w:pPr>
      <w:hyperlink w:anchor="_Toc2669" w:history="1">
        <w:r>
          <w:rPr>
            <w:rFonts w:ascii="仿宋" w:eastAsia="仿宋" w:hAnsi="仿宋" w:cs="仿宋" w:hint="eastAsia"/>
            <w:lang w:eastAsia="zh-CN"/>
          </w:rPr>
          <w:t>(九)、项目建设进度规划</w:t>
        </w:r>
        <w:r>
          <w:tab/>
        </w:r>
        <w:r>
          <w:fldChar w:fldCharType="begin"/>
        </w:r>
        <w:r>
          <w:instrText xml:space="preserve"> PAGEREF _Toc2669 \h </w:instrText>
        </w:r>
        <w:r>
          <w:fldChar w:fldCharType="separate"/>
        </w:r>
        <w:r>
          <w:t>12</w:t>
        </w:r>
        <w:r>
          <w:fldChar w:fldCharType="end"/>
        </w:r>
      </w:hyperlink>
    </w:p>
    <w:p>
      <w:pPr>
        <w:pStyle w:val="TOC1"/>
        <w:tabs>
          <w:tab w:val="right" w:leader="dot" w:pos="8306"/>
        </w:tabs>
      </w:pPr>
      <w:hyperlink w:anchor="_Toc1902" w:history="1">
        <w:r>
          <w:rPr>
            <w:rFonts w:ascii="仿宋" w:eastAsia="仿宋" w:hAnsi="仿宋" w:cs="仿宋" w:hint="eastAsia"/>
            <w:lang w:eastAsia="zh-CN"/>
          </w:rPr>
          <w:t>二、第七章员工培训与发展</w:t>
        </w:r>
        <w:r>
          <w:tab/>
        </w:r>
        <w:r>
          <w:fldChar w:fldCharType="begin"/>
        </w:r>
        <w:r>
          <w:instrText xml:space="preserve"> PAGEREF _Toc1902 \h </w:instrText>
        </w:r>
        <w:r>
          <w:fldChar w:fldCharType="separate"/>
        </w:r>
        <w:r>
          <w:t>14</w:t>
        </w:r>
        <w:r>
          <w:fldChar w:fldCharType="end"/>
        </w:r>
      </w:hyperlink>
    </w:p>
    <w:p>
      <w:pPr>
        <w:pStyle w:val="TOC2"/>
        <w:tabs>
          <w:tab w:val="right" w:leader="dot" w:pos="8306"/>
        </w:tabs>
      </w:pPr>
      <w:hyperlink w:anchor="_Toc12962" w:history="1">
        <w:r>
          <w:rPr>
            <w:rFonts w:ascii="仿宋" w:eastAsia="仿宋" w:hAnsi="仿宋" w:cs="仿宋" w:hint="eastAsia"/>
            <w:lang w:eastAsia="zh-CN"/>
          </w:rPr>
          <w:t>(一)、培训需求分析</w:t>
        </w:r>
        <w:r>
          <w:tab/>
        </w:r>
        <w:r>
          <w:fldChar w:fldCharType="begin"/>
        </w:r>
        <w:r>
          <w:instrText xml:space="preserve"> PAGEREF _Toc12962 \h </w:instrText>
        </w:r>
        <w:r>
          <w:fldChar w:fldCharType="separate"/>
        </w:r>
        <w:r>
          <w:t>14</w:t>
        </w:r>
        <w:r>
          <w:fldChar w:fldCharType="end"/>
        </w:r>
      </w:hyperlink>
    </w:p>
    <w:p>
      <w:pPr>
        <w:pStyle w:val="TOC2"/>
        <w:tabs>
          <w:tab w:val="right" w:leader="dot" w:pos="8306"/>
        </w:tabs>
      </w:pPr>
      <w:hyperlink w:anchor="_Toc15503" w:history="1">
        <w:r>
          <w:rPr>
            <w:rFonts w:ascii="仿宋" w:eastAsia="仿宋" w:hAnsi="仿宋" w:cs="仿宋" w:hint="eastAsia"/>
            <w:lang w:eastAsia="zh-CN"/>
          </w:rPr>
          <w:t>(二)、培训计划制定</w:t>
        </w:r>
        <w:r>
          <w:tab/>
        </w:r>
        <w:r>
          <w:fldChar w:fldCharType="begin"/>
        </w:r>
        <w:r>
          <w:instrText xml:space="preserve"> PAGEREF _Toc15503 \h </w:instrText>
        </w:r>
        <w:r>
          <w:fldChar w:fldCharType="separate"/>
        </w:r>
        <w:r>
          <w:t>15</w:t>
        </w:r>
        <w:r>
          <w:fldChar w:fldCharType="end"/>
        </w:r>
      </w:hyperlink>
    </w:p>
    <w:p>
      <w:pPr>
        <w:pStyle w:val="TOC2"/>
        <w:tabs>
          <w:tab w:val="right" w:leader="dot" w:pos="8306"/>
        </w:tabs>
      </w:pPr>
      <w:hyperlink w:anchor="_Toc26005" w:history="1">
        <w:r>
          <w:rPr>
            <w:rFonts w:ascii="仿宋" w:eastAsia="仿宋" w:hAnsi="仿宋" w:cs="仿宋" w:hint="eastAsia"/>
            <w:lang w:eastAsia="zh-CN"/>
          </w:rPr>
          <w:t>(三)、培训实施与评估</w:t>
        </w:r>
        <w:r>
          <w:tab/>
        </w:r>
        <w:r>
          <w:fldChar w:fldCharType="begin"/>
        </w:r>
        <w:r>
          <w:instrText xml:space="preserve"> PAGEREF _Toc26005 \h </w:instrText>
        </w:r>
        <w:r>
          <w:fldChar w:fldCharType="separate"/>
        </w:r>
        <w:r>
          <w:t>15</w:t>
        </w:r>
        <w:r>
          <w:fldChar w:fldCharType="end"/>
        </w:r>
      </w:hyperlink>
    </w:p>
    <w:p>
      <w:pPr>
        <w:pStyle w:val="TOC2"/>
        <w:tabs>
          <w:tab w:val="right" w:leader="dot" w:pos="8306"/>
        </w:tabs>
      </w:pPr>
      <w:hyperlink w:anchor="_Toc6604" w:history="1">
        <w:r>
          <w:rPr>
            <w:rFonts w:ascii="仿宋" w:eastAsia="仿宋" w:hAnsi="仿宋" w:cs="仿宋" w:hint="eastAsia"/>
            <w:lang w:eastAsia="zh-CN"/>
          </w:rPr>
          <w:t>(四)、持续学习与专业发展支持</w:t>
        </w:r>
        <w:r>
          <w:tab/>
        </w:r>
        <w:r>
          <w:fldChar w:fldCharType="begin"/>
        </w:r>
        <w:r>
          <w:instrText xml:space="preserve"> PAGEREF _Toc6604 \h </w:instrText>
        </w:r>
        <w:r>
          <w:fldChar w:fldCharType="separate"/>
        </w:r>
        <w:r>
          <w:t>17</w:t>
        </w:r>
        <w:r>
          <w:fldChar w:fldCharType="end"/>
        </w:r>
      </w:hyperlink>
    </w:p>
    <w:p>
      <w:pPr>
        <w:pStyle w:val="TOC1"/>
        <w:tabs>
          <w:tab w:val="right" w:leader="dot" w:pos="8306"/>
        </w:tabs>
      </w:pPr>
      <w:hyperlink w:anchor="_Toc9278" w:history="1">
        <w:r>
          <w:rPr>
            <w:rFonts w:ascii="仿宋" w:eastAsia="仿宋" w:hAnsi="仿宋" w:cs="仿宋" w:hint="eastAsia"/>
            <w:lang w:eastAsia="zh-CN"/>
          </w:rPr>
          <w:t>三、员工沟通技巧培训与人际关系管理</w:t>
        </w:r>
        <w:r>
          <w:tab/>
        </w:r>
        <w:r>
          <w:fldChar w:fldCharType="begin"/>
        </w:r>
        <w:r>
          <w:instrText xml:space="preserve"> PAGEREF _Toc9278 \h </w:instrText>
        </w:r>
        <w:r>
          <w:fldChar w:fldCharType="separate"/>
        </w:r>
        <w:r>
          <w:t>18</w:t>
        </w:r>
        <w:r>
          <w:fldChar w:fldCharType="end"/>
        </w:r>
      </w:hyperlink>
    </w:p>
    <w:p>
      <w:pPr>
        <w:pStyle w:val="TOC2"/>
        <w:tabs>
          <w:tab w:val="right" w:leader="dot" w:pos="8306"/>
        </w:tabs>
      </w:pPr>
      <w:hyperlink w:anchor="_Toc12501" w:history="1">
        <w:r>
          <w:rPr>
            <w:rFonts w:ascii="仿宋" w:eastAsia="仿宋" w:hAnsi="仿宋" w:cs="仿宋" w:hint="eastAsia"/>
            <w:lang w:eastAsia="zh-CN"/>
          </w:rPr>
          <w:t>(一)、沟通技巧的重要性及培训计划</w:t>
        </w:r>
        <w:r>
          <w:tab/>
        </w:r>
        <w:r>
          <w:fldChar w:fldCharType="begin"/>
        </w:r>
        <w:r>
          <w:instrText xml:space="preserve"> PAGEREF _Toc12501 \h </w:instrText>
        </w:r>
        <w:r>
          <w:fldChar w:fldCharType="separate"/>
        </w:r>
        <w:r>
          <w:t>18</w:t>
        </w:r>
        <w:r>
          <w:fldChar w:fldCharType="end"/>
        </w:r>
      </w:hyperlink>
    </w:p>
    <w:p>
      <w:pPr>
        <w:pStyle w:val="TOC2"/>
        <w:tabs>
          <w:tab w:val="right" w:leader="dot" w:pos="8306"/>
        </w:tabs>
      </w:pPr>
      <w:hyperlink w:anchor="_Toc25532" w:history="1">
        <w:r>
          <w:rPr>
            <w:rFonts w:ascii="仿宋" w:eastAsia="仿宋" w:hAnsi="仿宋" w:cs="仿宋" w:hint="eastAsia"/>
            <w:lang w:eastAsia="zh-CN"/>
          </w:rPr>
          <w:t>(二)、人际关系管理的原则与方法</w:t>
        </w:r>
        <w:r>
          <w:tab/>
        </w:r>
        <w:r>
          <w:fldChar w:fldCharType="begin"/>
        </w:r>
        <w:r>
          <w:instrText xml:space="preserve"> PAGEREF _Toc25532 \h </w:instrText>
        </w:r>
        <w:r>
          <w:fldChar w:fldCharType="separate"/>
        </w:r>
        <w:r>
          <w:t>19</w:t>
        </w:r>
        <w:r>
          <w:fldChar w:fldCharType="end"/>
        </w:r>
      </w:hyperlink>
    </w:p>
    <w:p>
      <w:pPr>
        <w:pStyle w:val="TOC2"/>
        <w:tabs>
          <w:tab w:val="right" w:leader="dot" w:pos="8306"/>
        </w:tabs>
      </w:pPr>
      <w:hyperlink w:anchor="_Toc27573" w:history="1">
        <w:r>
          <w:rPr>
            <w:rFonts w:ascii="仿宋" w:eastAsia="仿宋" w:hAnsi="仿宋" w:cs="仿宋" w:hint="eastAsia"/>
            <w:lang w:eastAsia="zh-CN"/>
          </w:rPr>
          <w:t>(三)、良好人际关系的建立与维护</w:t>
        </w:r>
        <w:r>
          <w:tab/>
        </w:r>
        <w:r>
          <w:fldChar w:fldCharType="begin"/>
        </w:r>
        <w:r>
          <w:instrText xml:space="preserve"> PAGEREF _Toc27573 \h </w:instrText>
        </w:r>
        <w:r>
          <w:fldChar w:fldCharType="separate"/>
        </w:r>
        <w:r>
          <w:t>20</w:t>
        </w:r>
        <w:r>
          <w:fldChar w:fldCharType="end"/>
        </w:r>
      </w:hyperlink>
    </w:p>
    <w:p>
      <w:pPr>
        <w:pStyle w:val="TOC1"/>
        <w:tabs>
          <w:tab w:val="right" w:leader="dot" w:pos="8306"/>
        </w:tabs>
      </w:pPr>
      <w:hyperlink w:anchor="_Toc12717" w:history="1">
        <w:r>
          <w:rPr>
            <w:rFonts w:ascii="仿宋" w:eastAsia="仿宋" w:hAnsi="仿宋" w:cs="仿宋" w:hint="eastAsia"/>
            <w:lang w:eastAsia="zh-CN"/>
          </w:rPr>
          <w:t>四、商旅服务行业背景分析</w:t>
        </w:r>
        <w:r>
          <w:tab/>
        </w:r>
        <w:r>
          <w:fldChar w:fldCharType="begin"/>
        </w:r>
        <w:r>
          <w:instrText xml:space="preserve"> PAGEREF _Toc12717 \h </w:instrText>
        </w:r>
        <w:r>
          <w:fldChar w:fldCharType="separate"/>
        </w:r>
        <w:r>
          <w:t>20</w:t>
        </w:r>
        <w:r>
          <w:fldChar w:fldCharType="end"/>
        </w:r>
      </w:hyperlink>
    </w:p>
    <w:p>
      <w:pPr>
        <w:pStyle w:val="TOC2"/>
        <w:tabs>
          <w:tab w:val="right" w:leader="dot" w:pos="8306"/>
        </w:tabs>
      </w:pPr>
      <w:hyperlink w:anchor="_Toc17997" w:history="1">
        <w:r>
          <w:rPr>
            <w:rFonts w:ascii="仿宋" w:eastAsia="仿宋" w:hAnsi="仿宋" w:cs="仿宋" w:hint="eastAsia"/>
            <w:lang w:eastAsia="zh-CN"/>
          </w:rPr>
          <w:t>(一)、商旅服务行业背景分析</w:t>
        </w:r>
        <w:r>
          <w:tab/>
        </w:r>
        <w:r>
          <w:fldChar w:fldCharType="begin"/>
        </w:r>
        <w:r>
          <w:instrText xml:space="preserve"> PAGEREF _Toc17997 \h </w:instrText>
        </w:r>
        <w:r>
          <w:fldChar w:fldCharType="separate"/>
        </w:r>
        <w:r>
          <w:t>20</w:t>
        </w:r>
        <w:r>
          <w:fldChar w:fldCharType="end"/>
        </w:r>
      </w:hyperlink>
    </w:p>
    <w:p>
      <w:pPr>
        <w:pStyle w:val="TOC1"/>
        <w:tabs>
          <w:tab w:val="right" w:leader="dot" w:pos="8306"/>
        </w:tabs>
      </w:pPr>
      <w:hyperlink w:anchor="_Toc5186" w:history="1">
        <w:r>
          <w:rPr>
            <w:rFonts w:ascii="仿宋" w:eastAsia="仿宋" w:hAnsi="仿宋" w:cs="仿宋" w:hint="eastAsia"/>
            <w:lang w:eastAsia="zh-CN"/>
          </w:rPr>
          <w:t>五、薪酬制度管理</w:t>
        </w:r>
        <w:r>
          <w:tab/>
        </w:r>
        <w:r>
          <w:fldChar w:fldCharType="begin"/>
        </w:r>
        <w:r>
          <w:instrText xml:space="preserve"> PAGEREF _Toc5186 \h </w:instrText>
        </w:r>
        <w:r>
          <w:fldChar w:fldCharType="separate"/>
        </w:r>
        <w:r>
          <w:t>22</w:t>
        </w:r>
        <w:r>
          <w:fldChar w:fldCharType="end"/>
        </w:r>
      </w:hyperlink>
    </w:p>
    <w:p>
      <w:pPr>
        <w:pStyle w:val="TOC2"/>
        <w:tabs>
          <w:tab w:val="right" w:leader="dot" w:pos="8306"/>
        </w:tabs>
      </w:pPr>
      <w:hyperlink w:anchor="_Toc2196" w:history="1">
        <w:r>
          <w:rPr>
            <w:rFonts w:ascii="仿宋" w:eastAsia="仿宋" w:hAnsi="仿宋" w:cs="仿宋" w:hint="eastAsia"/>
            <w:lang w:eastAsia="zh-CN"/>
          </w:rPr>
          <w:t>(一)、薪酬管理制度</w:t>
        </w:r>
        <w:r>
          <w:tab/>
        </w:r>
        <w:r>
          <w:fldChar w:fldCharType="begin"/>
        </w:r>
        <w:r>
          <w:instrText xml:space="preserve"> PAGEREF _Toc2196 \h </w:instrText>
        </w:r>
        <w:r>
          <w:fldChar w:fldCharType="separate"/>
        </w:r>
        <w:r>
          <w:t>22</w:t>
        </w:r>
        <w:r>
          <w:fldChar w:fldCharType="end"/>
        </w:r>
      </w:hyperlink>
    </w:p>
    <w:p>
      <w:pPr>
        <w:pStyle w:val="TOC2"/>
        <w:tabs>
          <w:tab w:val="right" w:leader="dot" w:pos="8306"/>
        </w:tabs>
      </w:pPr>
      <w:hyperlink w:anchor="_Toc19450" w:history="1">
        <w:r>
          <w:rPr>
            <w:rFonts w:ascii="仿宋" w:eastAsia="仿宋" w:hAnsi="仿宋" w:cs="仿宋" w:hint="eastAsia"/>
            <w:lang w:eastAsia="zh-CN"/>
          </w:rPr>
          <w:t>(二)、奖金制度的制定</w:t>
        </w:r>
        <w:r>
          <w:tab/>
        </w:r>
        <w:r>
          <w:fldChar w:fldCharType="begin"/>
        </w:r>
        <w:r>
          <w:instrText xml:space="preserve"> PAGEREF _Toc19450 \h </w:instrText>
        </w:r>
        <w:r>
          <w:fldChar w:fldCharType="separate"/>
        </w:r>
        <w:r>
          <w:t>25</w:t>
        </w:r>
        <w:r>
          <w:fldChar w:fldCharType="end"/>
        </w:r>
      </w:hyperlink>
    </w:p>
    <w:p>
      <w:pPr>
        <w:pStyle w:val="TOC2"/>
        <w:tabs>
          <w:tab w:val="right" w:leader="dot" w:pos="8306"/>
        </w:tabs>
      </w:pPr>
      <w:hyperlink w:anchor="_Toc12266" w:history="1">
        <w:r>
          <w:rPr>
            <w:rFonts w:ascii="仿宋" w:eastAsia="仿宋" w:hAnsi="仿宋" w:cs="仿宋" w:hint="eastAsia"/>
            <w:lang w:eastAsia="zh-CN"/>
          </w:rPr>
          <w:t>(三)、岗位薪酬体系设计</w:t>
        </w:r>
        <w:r>
          <w:tab/>
        </w:r>
        <w:r>
          <w:fldChar w:fldCharType="begin"/>
        </w:r>
        <w:r>
          <w:instrText xml:space="preserve"> PAGEREF _Toc12266 \h </w:instrText>
        </w:r>
        <w:r>
          <w:fldChar w:fldCharType="separate"/>
        </w:r>
        <w:r>
          <w:t>28</w:t>
        </w:r>
        <w:r>
          <w:fldChar w:fldCharType="end"/>
        </w:r>
      </w:hyperlink>
    </w:p>
    <w:p>
      <w:pPr>
        <w:pStyle w:val="TOC2"/>
        <w:tabs>
          <w:tab w:val="right" w:leader="dot" w:pos="8306"/>
        </w:tabs>
      </w:pPr>
      <w:hyperlink w:anchor="_Toc3109" w:history="1">
        <w:r>
          <w:rPr>
            <w:rFonts w:ascii="仿宋" w:eastAsia="仿宋" w:hAnsi="仿宋" w:cs="仿宋" w:hint="eastAsia"/>
            <w:lang w:eastAsia="zh-CN"/>
          </w:rPr>
          <w:t>(四)、绩效薪酬体系设计</w:t>
        </w:r>
        <w:r>
          <w:tab/>
        </w:r>
        <w:r>
          <w:fldChar w:fldCharType="begin"/>
        </w:r>
        <w:r>
          <w:instrText xml:space="preserve"> PAGEREF _Toc3109 \h </w:instrText>
        </w:r>
        <w:r>
          <w:fldChar w:fldCharType="separate"/>
        </w:r>
        <w:r>
          <w:t>30</w:t>
        </w:r>
        <w:r>
          <w:fldChar w:fldCharType="end"/>
        </w:r>
      </w:hyperlink>
    </w:p>
    <w:p>
      <w:pPr>
        <w:pStyle w:val="TOC1"/>
        <w:tabs>
          <w:tab w:val="right" w:leader="dot" w:pos="8306"/>
        </w:tabs>
      </w:pPr>
      <w:hyperlink w:anchor="_Toc26628" w:history="1">
        <w:r>
          <w:rPr>
            <w:rFonts w:ascii="仿宋" w:eastAsia="仿宋" w:hAnsi="仿宋" w:cs="仿宋" w:hint="eastAsia"/>
            <w:lang w:eastAsia="zh-CN"/>
          </w:rPr>
          <w:t>六、员工家庭与工作平衡支持计划</w:t>
        </w:r>
        <w:r>
          <w:tab/>
        </w:r>
        <w:r>
          <w:fldChar w:fldCharType="begin"/>
        </w:r>
        <w:r>
          <w:instrText xml:space="preserve"> PAGEREF _Toc26628 \h </w:instrText>
        </w:r>
        <w:r>
          <w:fldChar w:fldCharType="separate"/>
        </w:r>
        <w:r>
          <w:t>31</w:t>
        </w:r>
        <w:r>
          <w:fldChar w:fldCharType="end"/>
        </w:r>
      </w:hyperlink>
    </w:p>
    <w:p>
      <w:pPr>
        <w:pStyle w:val="TOC2"/>
        <w:tabs>
          <w:tab w:val="right" w:leader="dot" w:pos="8306"/>
        </w:tabs>
      </w:pPr>
      <w:hyperlink w:anchor="_Toc10404" w:history="1">
        <w:r>
          <w:rPr>
            <w:rFonts w:ascii="仿宋" w:eastAsia="仿宋" w:hAnsi="仿宋" w:cs="仿宋" w:hint="eastAsia"/>
            <w:lang w:eastAsia="zh-CN"/>
          </w:rPr>
          <w:t>(一)、家庭与工作平衡的重要性分析</w:t>
        </w:r>
        <w:r>
          <w:tab/>
        </w:r>
        <w:r>
          <w:fldChar w:fldCharType="begin"/>
        </w:r>
        <w:r>
          <w:instrText xml:space="preserve"> PAGEREF _Toc10404 \h </w:instrText>
        </w:r>
        <w:r>
          <w:fldChar w:fldCharType="separate"/>
        </w:r>
        <w:r>
          <w:t>31</w:t>
        </w:r>
        <w:r>
          <w:fldChar w:fldCharType="end"/>
        </w:r>
      </w:hyperlink>
    </w:p>
    <w:p>
      <w:pPr>
        <w:pStyle w:val="TOC2"/>
        <w:tabs>
          <w:tab w:val="right" w:leader="dot" w:pos="8306"/>
        </w:tabs>
      </w:pPr>
      <w:hyperlink w:anchor="_Toc14396" w:history="1">
        <w:r>
          <w:rPr>
            <w:rFonts w:ascii="仿宋" w:eastAsia="仿宋" w:hAnsi="仿宋" w:cs="仿宋" w:hint="eastAsia"/>
            <w:lang w:eastAsia="zh-CN"/>
          </w:rPr>
          <w:t>(二)、支持计划的制定与实施步骤</w:t>
        </w:r>
        <w:r>
          <w:tab/>
        </w:r>
        <w:r>
          <w:fldChar w:fldCharType="begin"/>
        </w:r>
        <w:r>
          <w:instrText xml:space="preserve"> PAGEREF _Toc14396 \h </w:instrText>
        </w:r>
        <w:r>
          <w:fldChar w:fldCharType="separate"/>
        </w:r>
        <w:r>
          <w:t>32</w:t>
        </w:r>
        <w:r>
          <w:fldChar w:fldCharType="end"/>
        </w:r>
      </w:hyperlink>
    </w:p>
    <w:p>
      <w:pPr>
        <w:pStyle w:val="TOC2"/>
        <w:tabs>
          <w:tab w:val="right" w:leader="dot" w:pos="8306"/>
        </w:tabs>
      </w:pPr>
      <w:hyperlink w:anchor="_Toc27262" w:history="1">
        <w:r>
          <w:rPr>
            <w:rFonts w:ascii="仿宋" w:eastAsia="仿宋" w:hAnsi="仿宋" w:cs="仿宋" w:hint="eastAsia"/>
            <w:lang w:eastAsia="zh-CN"/>
          </w:rPr>
          <w:t>(三)、平衡效果的评估及调整优化</w:t>
        </w:r>
        <w:r>
          <w:tab/>
        </w:r>
        <w:r>
          <w:fldChar w:fldCharType="begin"/>
        </w:r>
        <w:r>
          <w:instrText xml:space="preserve"> PAGEREF _Toc27262 \h </w:instrText>
        </w:r>
        <w:r>
          <w:fldChar w:fldCharType="separate"/>
        </w:r>
        <w:r>
          <w:t>33</w:t>
        </w:r>
        <w:r>
          <w:fldChar w:fldCharType="end"/>
        </w:r>
      </w:hyperlink>
    </w:p>
    <w:p>
      <w:pPr>
        <w:pStyle w:val="TOC1"/>
        <w:tabs>
          <w:tab w:val="right" w:leader="dot" w:pos="8306"/>
        </w:tabs>
      </w:pPr>
      <w:hyperlink w:anchor="_Toc28739" w:history="1">
        <w:r>
          <w:rPr>
            <w:rFonts w:ascii="仿宋" w:eastAsia="仿宋" w:hAnsi="仿宋" w:cs="仿宋" w:hint="eastAsia"/>
            <w:lang w:eastAsia="zh-CN"/>
          </w:rPr>
          <w:t>七、第三十八章员工社交媒体管理</w:t>
        </w:r>
        <w:r>
          <w:tab/>
        </w:r>
        <w:r>
          <w:fldChar w:fldCharType="begin"/>
        </w:r>
        <w:r>
          <w:instrText xml:space="preserve"> PAGEREF _Toc28739 \h </w:instrText>
        </w:r>
        <w:r>
          <w:fldChar w:fldCharType="separate"/>
        </w:r>
        <w:r>
          <w:t>33</w:t>
        </w:r>
        <w:r>
          <w:fldChar w:fldCharType="end"/>
        </w:r>
      </w:hyperlink>
    </w:p>
    <w:p>
      <w:pPr>
        <w:pStyle w:val="TOC2"/>
        <w:tabs>
          <w:tab w:val="right" w:leader="dot" w:pos="8306"/>
        </w:tabs>
      </w:pPr>
      <w:hyperlink w:anchor="_Toc2627" w:history="1">
        <w:r>
          <w:rPr>
            <w:rFonts w:ascii="仿宋" w:eastAsia="仿宋" w:hAnsi="仿宋" w:cs="仿宋" w:hint="eastAsia"/>
            <w:lang w:eastAsia="zh-CN"/>
          </w:rPr>
          <w:t>(一)、员工社交媒体政策</w:t>
        </w:r>
        <w:r>
          <w:tab/>
        </w:r>
        <w:r>
          <w:fldChar w:fldCharType="begin"/>
        </w:r>
        <w:r>
          <w:instrText xml:space="preserve"> PAGEREF _Toc2627 \h </w:instrText>
        </w:r>
        <w:r>
          <w:fldChar w:fldCharType="separate"/>
        </w:r>
        <w:r>
          <w:t>33</w:t>
        </w:r>
        <w:r>
          <w:fldChar w:fldCharType="end"/>
        </w:r>
      </w:hyperlink>
    </w:p>
    <w:p>
      <w:pPr>
        <w:pStyle w:val="TOC2"/>
        <w:tabs>
          <w:tab w:val="right" w:leader="dot" w:pos="8306"/>
        </w:tabs>
      </w:pPr>
      <w:hyperlink w:anchor="_Toc30602" w:history="1">
        <w:r>
          <w:rPr>
            <w:rFonts w:ascii="仿宋" w:eastAsia="仿宋" w:hAnsi="仿宋" w:cs="仿宋" w:hint="eastAsia"/>
            <w:lang w:eastAsia="zh-CN"/>
          </w:rPr>
          <w:t>(二)、个人品牌与公司形象的关联</w:t>
        </w:r>
        <w:r>
          <w:tab/>
        </w:r>
        <w:r>
          <w:fldChar w:fldCharType="begin"/>
        </w:r>
        <w:r>
          <w:instrText xml:space="preserve"> PAGEREF _Toc30602 \h </w:instrText>
        </w:r>
        <w:r>
          <w:fldChar w:fldCharType="separate"/>
        </w:r>
        <w:r>
          <w:t>34</w:t>
        </w:r>
        <w:r>
          <w:fldChar w:fldCharType="end"/>
        </w:r>
      </w:hyperlink>
    </w:p>
    <w:p>
      <w:pPr>
        <w:pStyle w:val="TOC2"/>
        <w:tabs>
          <w:tab w:val="right" w:leader="dot" w:pos="8306"/>
        </w:tabs>
      </w:pPr>
      <w:hyperlink w:anchor="_Toc1615" w:history="1">
        <w:r>
          <w:rPr>
            <w:rFonts w:ascii="仿宋" w:eastAsia="仿宋" w:hAnsi="仿宋" w:cs="仿宋" w:hint="eastAsia"/>
            <w:lang w:eastAsia="zh-CN"/>
          </w:rPr>
          <w:t>(三)、社交媒体使用准则</w:t>
        </w:r>
        <w:r>
          <w:tab/>
        </w:r>
        <w:r>
          <w:fldChar w:fldCharType="begin"/>
        </w:r>
        <w:r>
          <w:instrText xml:space="preserve"> PAGEREF _Toc1615 \h </w:instrText>
        </w:r>
        <w:r>
          <w:fldChar w:fldCharType="separate"/>
        </w:r>
        <w:r>
          <w:t>35</w:t>
        </w:r>
        <w:r>
          <w:fldChar w:fldCharType="end"/>
        </w:r>
      </w:hyperlink>
    </w:p>
    <w:p>
      <w:pPr>
        <w:pStyle w:val="TOC2"/>
        <w:tabs>
          <w:tab w:val="right" w:leader="dot" w:pos="8306"/>
        </w:tabs>
      </w:pPr>
      <w:hyperlink w:anchor="_Toc31971" w:history="1">
        <w:r>
          <w:rPr>
            <w:rFonts w:ascii="仿宋" w:eastAsia="仿宋" w:hAnsi="仿宋" w:cs="仿宋" w:hint="eastAsia"/>
            <w:lang w:eastAsia="zh-CN"/>
          </w:rPr>
          <w:t>(四)、公司与员工互动</w:t>
        </w:r>
        <w:r>
          <w:tab/>
        </w:r>
        <w:r>
          <w:fldChar w:fldCharType="begin"/>
        </w:r>
        <w:r>
          <w:instrText xml:space="preserve"> PAGEREF _Toc31971 \h </w:instrText>
        </w:r>
        <w:r>
          <w:fldChar w:fldCharType="separate"/>
        </w:r>
        <w:r>
          <w:t>38</w:t>
        </w:r>
        <w:r>
          <w:fldChar w:fldCharType="end"/>
        </w:r>
      </w:hyperlink>
    </w:p>
    <w:p>
      <w:pPr>
        <w:pStyle w:val="TOC2"/>
        <w:tabs>
          <w:tab w:val="right" w:leader="dot" w:pos="8306"/>
        </w:tabs>
      </w:pPr>
      <w:hyperlink w:anchor="_Toc31854" w:history="1">
        <w:r>
          <w:rPr>
            <w:rFonts w:ascii="仿宋" w:eastAsia="仿宋" w:hAnsi="仿宋" w:cs="仿宋" w:hint="eastAsia"/>
            <w:lang w:eastAsia="zh-CN"/>
          </w:rPr>
          <w:t>(五)、公司社交媒体账号管理</w:t>
        </w:r>
        <w:r>
          <w:tab/>
        </w:r>
        <w:r>
          <w:fldChar w:fldCharType="begin"/>
        </w:r>
        <w:r>
          <w:instrText xml:space="preserve"> PAGEREF _Toc31854 \h </w:instrText>
        </w:r>
        <w:r>
          <w:fldChar w:fldCharType="separate"/>
        </w:r>
        <w:r>
          <w:t>39</w:t>
        </w:r>
        <w:r>
          <w:fldChar w:fldCharType="end"/>
        </w:r>
      </w:hyperlink>
    </w:p>
    <w:p>
      <w:pPr>
        <w:pStyle w:val="TOC2"/>
        <w:tabs>
          <w:tab w:val="right" w:leader="dot" w:pos="8306"/>
        </w:tabs>
      </w:pPr>
      <w:hyperlink w:anchor="_Toc12322" w:history="1">
        <w:r>
          <w:rPr>
            <w:rFonts w:ascii="仿宋" w:eastAsia="仿宋" w:hAnsi="仿宋" w:cs="仿宋" w:hint="eastAsia"/>
            <w:lang w:eastAsia="zh-CN"/>
          </w:rPr>
          <w:t>(六)、职业发展机会的分享与推广</w:t>
        </w:r>
        <w:r>
          <w:tab/>
        </w:r>
        <w:r>
          <w:fldChar w:fldCharType="begin"/>
        </w:r>
        <w:r>
          <w:instrText xml:space="preserve"> PAGEREF _Toc12322 \h </w:instrText>
        </w:r>
        <w:r>
          <w:fldChar w:fldCharType="separate"/>
        </w:r>
        <w:r>
          <w:t>40</w:t>
        </w:r>
        <w:r>
          <w:fldChar w:fldCharType="end"/>
        </w:r>
      </w:hyperlink>
    </w:p>
    <w:p>
      <w:pPr>
        <w:pStyle w:val="TOC1"/>
        <w:tabs>
          <w:tab w:val="right" w:leader="dot" w:pos="8306"/>
        </w:tabs>
      </w:pPr>
      <w:hyperlink w:anchor="_Toc10619" w:history="1">
        <w:r>
          <w:rPr>
            <w:rFonts w:ascii="仿宋" w:eastAsia="仿宋" w:hAnsi="仿宋" w:cs="仿宋" w:hint="eastAsia"/>
            <w:lang w:eastAsia="zh-CN"/>
          </w:rPr>
          <w:t>八、员工社会责任履行及参与公益活动</w:t>
        </w:r>
        <w:r>
          <w:tab/>
        </w:r>
        <w:r>
          <w:fldChar w:fldCharType="begin"/>
        </w:r>
        <w:r>
          <w:instrText xml:space="preserve"> PAGEREF _Toc10619 \h </w:instrText>
        </w:r>
        <w:r>
          <w:fldChar w:fldCharType="separate"/>
        </w:r>
        <w:r>
          <w:t>42</w:t>
        </w:r>
        <w:r>
          <w:fldChar w:fldCharType="end"/>
        </w:r>
      </w:hyperlink>
    </w:p>
    <w:p>
      <w:pPr>
        <w:pStyle w:val="TOC2"/>
        <w:tabs>
          <w:tab w:val="right" w:leader="dot" w:pos="8306"/>
        </w:tabs>
      </w:pPr>
      <w:hyperlink w:anchor="_Toc15811" w:history="1">
        <w:r>
          <w:rPr>
            <w:rFonts w:ascii="仿宋" w:eastAsia="仿宋" w:hAnsi="仿宋" w:cs="仿宋" w:hint="eastAsia"/>
            <w:lang w:eastAsia="zh-CN"/>
          </w:rPr>
          <w:t>(一)、员工社会责任的内涵及履行方式</w:t>
        </w:r>
        <w:r>
          <w:tab/>
        </w:r>
        <w:r>
          <w:fldChar w:fldCharType="begin"/>
        </w:r>
        <w:r>
          <w:instrText xml:space="preserve"> PAGEREF _Toc15811 \h </w:instrText>
        </w:r>
        <w:r>
          <w:fldChar w:fldCharType="separate"/>
        </w:r>
        <w:r>
          <w:t>42</w:t>
        </w:r>
        <w:r>
          <w:fldChar w:fldCharType="end"/>
        </w:r>
      </w:hyperlink>
    </w:p>
    <w:p>
      <w:pPr>
        <w:pStyle w:val="TOC2"/>
        <w:tabs>
          <w:tab w:val="right" w:leader="dot" w:pos="8306"/>
        </w:tabs>
      </w:pPr>
      <w:hyperlink w:anchor="_Toc1757" w:history="1">
        <w:r>
          <w:rPr>
            <w:rFonts w:ascii="仿宋" w:eastAsia="仿宋" w:hAnsi="仿宋" w:cs="仿宋" w:hint="eastAsia"/>
            <w:lang w:eastAsia="zh-CN"/>
          </w:rPr>
          <w:t>(二)、参与公益活动的意义及实施策略</w:t>
        </w:r>
        <w:r>
          <w:tab/>
        </w:r>
        <w:r>
          <w:fldChar w:fldCharType="begin"/>
        </w:r>
        <w:r>
          <w:instrText xml:space="preserve"> PAGEREF _Toc1757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45" w:history="1">
        <w:r>
          <w:rPr>
            <w:rFonts w:ascii="仿宋" w:eastAsia="仿宋" w:hAnsi="仿宋" w:cs="仿宋" w:hint="eastAsia"/>
            <w:lang w:eastAsia="zh-CN"/>
          </w:rPr>
          <w:t>(三)、社会责任履行及公益活动参与的持续推进</w:t>
        </w:r>
        <w:r>
          <w:tab/>
        </w:r>
        <w:r>
          <w:fldChar w:fldCharType="begin"/>
        </w:r>
        <w:r>
          <w:instrText xml:space="preserve"> PAGEREF _Toc17645 \h </w:instrText>
        </w:r>
        <w:r>
          <w:fldChar w:fldCharType="separate"/>
        </w:r>
        <w:r>
          <w:t>43</w:t>
        </w:r>
        <w:r>
          <w:fldChar w:fldCharType="end"/>
        </w:r>
      </w:hyperlink>
    </w:p>
    <w:p>
      <w:pPr>
        <w:pStyle w:val="TOC1"/>
        <w:tabs>
          <w:tab w:val="right" w:leader="dot" w:pos="8306"/>
        </w:tabs>
      </w:pPr>
      <w:hyperlink w:anchor="_Toc32022" w:history="1">
        <w:r>
          <w:rPr>
            <w:rFonts w:ascii="仿宋" w:eastAsia="仿宋" w:hAnsi="仿宋" w:cs="仿宋" w:hint="eastAsia"/>
            <w:lang w:eastAsia="zh-CN"/>
          </w:rPr>
          <w:t>九、第二十八章公司与员工法律关系</w:t>
        </w:r>
        <w:r>
          <w:tab/>
        </w:r>
        <w:r>
          <w:fldChar w:fldCharType="begin"/>
        </w:r>
        <w:r>
          <w:instrText xml:space="preserve"> PAGEREF _Toc32022 \h </w:instrText>
        </w:r>
        <w:r>
          <w:fldChar w:fldCharType="separate"/>
        </w:r>
        <w:r>
          <w:t>43</w:t>
        </w:r>
        <w:r>
          <w:fldChar w:fldCharType="end"/>
        </w:r>
      </w:hyperlink>
    </w:p>
    <w:p>
      <w:pPr>
        <w:pStyle w:val="TOC2"/>
        <w:tabs>
          <w:tab w:val="right" w:leader="dot" w:pos="8306"/>
        </w:tabs>
      </w:pPr>
      <w:hyperlink w:anchor="_Toc574" w:history="1">
        <w:r>
          <w:rPr>
            <w:rFonts w:ascii="仿宋" w:eastAsia="仿宋" w:hAnsi="仿宋" w:cs="仿宋" w:hint="eastAsia"/>
            <w:lang w:eastAsia="zh-CN"/>
          </w:rPr>
          <w:t>(一)、劳动合同管理</w:t>
        </w:r>
        <w:r>
          <w:tab/>
        </w:r>
        <w:r>
          <w:fldChar w:fldCharType="begin"/>
        </w:r>
        <w:r>
          <w:instrText xml:space="preserve"> PAGEREF _Toc574 \h </w:instrText>
        </w:r>
        <w:r>
          <w:fldChar w:fldCharType="separate"/>
        </w:r>
        <w:r>
          <w:t>43</w:t>
        </w:r>
        <w:r>
          <w:fldChar w:fldCharType="end"/>
        </w:r>
      </w:hyperlink>
    </w:p>
    <w:p>
      <w:pPr>
        <w:pStyle w:val="TOC2"/>
        <w:tabs>
          <w:tab w:val="right" w:leader="dot" w:pos="8306"/>
        </w:tabs>
      </w:pPr>
      <w:hyperlink w:anchor="_Toc7115" w:history="1">
        <w:r>
          <w:rPr>
            <w:rFonts w:ascii="仿宋" w:eastAsia="仿宋" w:hAnsi="仿宋" w:cs="仿宋" w:hint="eastAsia"/>
            <w:lang w:eastAsia="zh-CN"/>
          </w:rPr>
          <w:t>(二)、法定假期与劳动保障</w:t>
        </w:r>
        <w:r>
          <w:tab/>
        </w:r>
        <w:r>
          <w:fldChar w:fldCharType="begin"/>
        </w:r>
        <w:r>
          <w:instrText xml:space="preserve"> PAGEREF _Toc7115 \h </w:instrText>
        </w:r>
        <w:r>
          <w:fldChar w:fldCharType="separate"/>
        </w:r>
        <w:r>
          <w:t>44</w:t>
        </w:r>
        <w:r>
          <w:fldChar w:fldCharType="end"/>
        </w:r>
      </w:hyperlink>
    </w:p>
    <w:p>
      <w:pPr>
        <w:pStyle w:val="TOC2"/>
        <w:tabs>
          <w:tab w:val="right" w:leader="dot" w:pos="8306"/>
        </w:tabs>
      </w:pPr>
      <w:hyperlink w:anchor="_Toc32326" w:history="1">
        <w:r>
          <w:rPr>
            <w:rFonts w:ascii="仿宋" w:eastAsia="仿宋" w:hAnsi="仿宋" w:cs="仿宋" w:hint="eastAsia"/>
            <w:lang w:eastAsia="zh-CN"/>
          </w:rPr>
          <w:t>(三)、合规经营与风险防范</w:t>
        </w:r>
        <w:r>
          <w:tab/>
        </w:r>
        <w:r>
          <w:fldChar w:fldCharType="begin"/>
        </w:r>
        <w:r>
          <w:instrText xml:space="preserve"> PAGEREF _Toc32326 \h </w:instrText>
        </w:r>
        <w:r>
          <w:fldChar w:fldCharType="separate"/>
        </w:r>
        <w:r>
          <w:t>45</w:t>
        </w:r>
        <w:r>
          <w:fldChar w:fldCharType="end"/>
        </w:r>
      </w:hyperlink>
    </w:p>
    <w:p>
      <w:pPr>
        <w:pStyle w:val="TOC1"/>
        <w:tabs>
          <w:tab w:val="right" w:leader="dot" w:pos="8306"/>
        </w:tabs>
      </w:pPr>
      <w:hyperlink w:anchor="_Toc2783" w:history="1">
        <w:r>
          <w:rPr>
            <w:rFonts w:ascii="仿宋" w:eastAsia="仿宋" w:hAnsi="仿宋" w:cs="仿宋" w:hint="eastAsia"/>
            <w:lang w:eastAsia="zh-CN"/>
          </w:rPr>
          <w:t>十、第十四章员工健康与安全管理</w:t>
        </w:r>
        <w:r>
          <w:tab/>
        </w:r>
        <w:r>
          <w:fldChar w:fldCharType="begin"/>
        </w:r>
        <w:r>
          <w:instrText xml:space="preserve"> PAGEREF _Toc2783 \h </w:instrText>
        </w:r>
        <w:r>
          <w:fldChar w:fldCharType="separate"/>
        </w:r>
        <w:r>
          <w:t>46</w:t>
        </w:r>
        <w:r>
          <w:fldChar w:fldCharType="end"/>
        </w:r>
      </w:hyperlink>
    </w:p>
    <w:p>
      <w:pPr>
        <w:pStyle w:val="TOC2"/>
        <w:tabs>
          <w:tab w:val="right" w:leader="dot" w:pos="8306"/>
        </w:tabs>
      </w:pPr>
      <w:hyperlink w:anchor="_Toc17570" w:history="1">
        <w:r>
          <w:rPr>
            <w:rFonts w:ascii="仿宋" w:eastAsia="仿宋" w:hAnsi="仿宋" w:cs="仿宋" w:hint="eastAsia"/>
            <w:lang w:eastAsia="zh-CN"/>
          </w:rPr>
          <w:t>(一)、健康保障计划</w:t>
        </w:r>
        <w:r>
          <w:tab/>
        </w:r>
        <w:r>
          <w:fldChar w:fldCharType="begin"/>
        </w:r>
        <w:r>
          <w:instrText xml:space="preserve"> PAGEREF _Toc17570 \h </w:instrText>
        </w:r>
        <w:r>
          <w:fldChar w:fldCharType="separate"/>
        </w:r>
        <w:r>
          <w:t>46</w:t>
        </w:r>
        <w:r>
          <w:fldChar w:fldCharType="end"/>
        </w:r>
      </w:hyperlink>
    </w:p>
    <w:p>
      <w:pPr>
        <w:pStyle w:val="TOC2"/>
        <w:tabs>
          <w:tab w:val="right" w:leader="dot" w:pos="8306"/>
        </w:tabs>
      </w:pPr>
      <w:hyperlink w:anchor="_Toc17822" w:history="1">
        <w:r>
          <w:rPr>
            <w:rFonts w:ascii="仿宋" w:eastAsia="仿宋" w:hAnsi="仿宋" w:cs="仿宋" w:hint="eastAsia"/>
            <w:lang w:eastAsia="zh-CN"/>
          </w:rPr>
          <w:t>(二)、安全管理体系</w:t>
        </w:r>
        <w:r>
          <w:tab/>
        </w:r>
        <w:r>
          <w:fldChar w:fldCharType="begin"/>
        </w:r>
        <w:r>
          <w:instrText xml:space="preserve"> PAGEREF _Toc17822 \h </w:instrText>
        </w:r>
        <w:r>
          <w:fldChar w:fldCharType="separate"/>
        </w:r>
        <w:r>
          <w:t>47</w:t>
        </w:r>
        <w:r>
          <w:fldChar w:fldCharType="end"/>
        </w:r>
      </w:hyperlink>
    </w:p>
    <w:p>
      <w:pPr>
        <w:pStyle w:val="TOC1"/>
        <w:tabs>
          <w:tab w:val="right" w:leader="dot" w:pos="8306"/>
        </w:tabs>
      </w:pPr>
      <w:hyperlink w:anchor="_Toc4364" w:history="1">
        <w:r>
          <w:rPr>
            <w:rFonts w:ascii="仿宋" w:eastAsia="仿宋" w:hAnsi="仿宋" w:cs="仿宋" w:hint="eastAsia"/>
            <w:lang w:eastAsia="zh-CN"/>
          </w:rPr>
          <w:t>十一、第四十五章员工品牌建设</w:t>
        </w:r>
        <w:r>
          <w:tab/>
        </w:r>
        <w:r>
          <w:fldChar w:fldCharType="begin"/>
        </w:r>
        <w:r>
          <w:instrText xml:space="preserve"> PAGEREF _Toc4364 \h </w:instrText>
        </w:r>
        <w:r>
          <w:fldChar w:fldCharType="separate"/>
        </w:r>
        <w:r>
          <w:t>49</w:t>
        </w:r>
        <w:r>
          <w:fldChar w:fldCharType="end"/>
        </w:r>
      </w:hyperlink>
    </w:p>
    <w:p>
      <w:pPr>
        <w:pStyle w:val="TOC2"/>
        <w:tabs>
          <w:tab w:val="right" w:leader="dot" w:pos="8306"/>
        </w:tabs>
      </w:pPr>
      <w:hyperlink w:anchor="_Toc30731" w:history="1">
        <w:r>
          <w:rPr>
            <w:rFonts w:ascii="仿宋" w:eastAsia="仿宋" w:hAnsi="仿宋" w:cs="仿宋" w:hint="eastAsia"/>
            <w:lang w:eastAsia="zh-CN"/>
          </w:rPr>
          <w:t>(一)、个人品牌管理</w:t>
        </w:r>
        <w:r>
          <w:tab/>
        </w:r>
        <w:r>
          <w:fldChar w:fldCharType="begin"/>
        </w:r>
        <w:r>
          <w:instrText xml:space="preserve"> PAGEREF _Toc30731 \h </w:instrText>
        </w:r>
        <w:r>
          <w:fldChar w:fldCharType="separate"/>
        </w:r>
        <w:r>
          <w:t>49</w:t>
        </w:r>
        <w:r>
          <w:fldChar w:fldCharType="end"/>
        </w:r>
      </w:hyperlink>
    </w:p>
    <w:p>
      <w:pPr>
        <w:pStyle w:val="TOC2"/>
        <w:tabs>
          <w:tab w:val="right" w:leader="dot" w:pos="8306"/>
        </w:tabs>
      </w:pPr>
      <w:hyperlink w:anchor="_Toc2532" w:history="1">
        <w:r>
          <w:rPr>
            <w:rFonts w:ascii="仿宋" w:eastAsia="仿宋" w:hAnsi="仿宋" w:cs="仿宋" w:hint="eastAsia"/>
            <w:lang w:eastAsia="zh-CN"/>
          </w:rPr>
          <w:t>(二)、在商旅服务行业内建立个人影响力</w:t>
        </w:r>
        <w:r>
          <w:tab/>
        </w:r>
        <w:r>
          <w:fldChar w:fldCharType="begin"/>
        </w:r>
        <w:r>
          <w:instrText xml:space="preserve"> PAGEREF _Toc2532 \h </w:instrText>
        </w:r>
        <w:r>
          <w:fldChar w:fldCharType="separate"/>
        </w:r>
        <w:r>
          <w:t>49</w:t>
        </w:r>
        <w:r>
          <w:fldChar w:fldCharType="end"/>
        </w:r>
      </w:hyperlink>
    </w:p>
    <w:p>
      <w:pPr>
        <w:pStyle w:val="TOC2"/>
        <w:tabs>
          <w:tab w:val="right" w:leader="dot" w:pos="8306"/>
        </w:tabs>
      </w:pPr>
      <w:hyperlink w:anchor="_Toc22474" w:history="1">
        <w:r>
          <w:rPr>
            <w:rFonts w:ascii="仿宋" w:eastAsia="仿宋" w:hAnsi="仿宋" w:cs="仿宋" w:hint="eastAsia"/>
            <w:lang w:eastAsia="zh-CN"/>
          </w:rPr>
          <w:t>(三)、个人品牌与公司品牌的关联</w:t>
        </w:r>
        <w:r>
          <w:tab/>
        </w:r>
        <w:r>
          <w:fldChar w:fldCharType="begin"/>
        </w:r>
        <w:r>
          <w:instrText xml:space="preserve"> PAGEREF _Toc22474 \h </w:instrText>
        </w:r>
        <w:r>
          <w:fldChar w:fldCharType="separate"/>
        </w:r>
        <w:r>
          <w:t>50</w:t>
        </w:r>
        <w:r>
          <w:fldChar w:fldCharType="end"/>
        </w:r>
      </w:hyperlink>
    </w:p>
    <w:p>
      <w:pPr>
        <w:pStyle w:val="TOC2"/>
        <w:tabs>
          <w:tab w:val="right" w:leader="dot" w:pos="8306"/>
        </w:tabs>
      </w:pPr>
      <w:hyperlink w:anchor="_Toc7158" w:history="1">
        <w:r>
          <w:rPr>
            <w:rFonts w:ascii="仿宋" w:eastAsia="仿宋" w:hAnsi="仿宋" w:cs="仿宋" w:hint="eastAsia"/>
            <w:lang w:eastAsia="zh-CN"/>
          </w:rPr>
          <w:t>(四)、社交媒体与个人品牌</w:t>
        </w:r>
        <w:r>
          <w:tab/>
        </w:r>
        <w:r>
          <w:fldChar w:fldCharType="begin"/>
        </w:r>
        <w:r>
          <w:instrText xml:space="preserve"> PAGEREF _Toc7158 \h </w:instrText>
        </w:r>
        <w:r>
          <w:fldChar w:fldCharType="separate"/>
        </w:r>
        <w:r>
          <w:t>51</w:t>
        </w:r>
        <w:r>
          <w:fldChar w:fldCharType="end"/>
        </w:r>
      </w:hyperlink>
    </w:p>
    <w:p>
      <w:pPr>
        <w:pStyle w:val="TOC2"/>
        <w:tabs>
          <w:tab w:val="right" w:leader="dot" w:pos="8306"/>
        </w:tabs>
      </w:pPr>
      <w:hyperlink w:anchor="_Toc23877" w:history="1">
        <w:r>
          <w:rPr>
            <w:rFonts w:ascii="仿宋" w:eastAsia="仿宋" w:hAnsi="仿宋" w:cs="仿宋" w:hint="eastAsia"/>
            <w:lang w:eastAsia="zh-CN"/>
          </w:rPr>
          <w:t>(五)、个人品牌的社交媒体传播</w:t>
        </w:r>
        <w:r>
          <w:tab/>
        </w:r>
        <w:r>
          <w:fldChar w:fldCharType="begin"/>
        </w:r>
        <w:r>
          <w:instrText xml:space="preserve"> PAGEREF _Toc23877 \h </w:instrText>
        </w:r>
        <w:r>
          <w:fldChar w:fldCharType="separate"/>
        </w:r>
        <w:r>
          <w:t>52</w:t>
        </w:r>
        <w:r>
          <w:fldChar w:fldCharType="end"/>
        </w:r>
      </w:hyperlink>
    </w:p>
    <w:p>
      <w:pPr>
        <w:pStyle w:val="TOC2"/>
        <w:tabs>
          <w:tab w:val="right" w:leader="dot" w:pos="8306"/>
        </w:tabs>
      </w:pPr>
      <w:hyperlink w:anchor="_Toc27026" w:history="1">
        <w:r>
          <w:rPr>
            <w:rFonts w:ascii="仿宋" w:eastAsia="仿宋" w:hAnsi="仿宋" w:cs="仿宋" w:hint="eastAsia"/>
            <w:lang w:eastAsia="zh-CN"/>
          </w:rPr>
          <w:t>(六)、员工品牌建设与公司形象一致性</w:t>
        </w:r>
        <w:r>
          <w:tab/>
        </w:r>
        <w:r>
          <w:fldChar w:fldCharType="begin"/>
        </w:r>
        <w:r>
          <w:instrText xml:space="preserve"> PAGEREF _Toc27026 \h </w:instrText>
        </w:r>
        <w:r>
          <w:fldChar w:fldCharType="separate"/>
        </w:r>
        <w:r>
          <w:t>53</w:t>
        </w:r>
        <w:r>
          <w:fldChar w:fldCharType="end"/>
        </w:r>
      </w:hyperlink>
    </w:p>
    <w:p>
      <w:pPr>
        <w:pStyle w:val="TOC1"/>
        <w:tabs>
          <w:tab w:val="right" w:leader="dot" w:pos="8306"/>
        </w:tabs>
      </w:pPr>
      <w:hyperlink w:anchor="_Toc9971" w:history="1">
        <w:r>
          <w:rPr>
            <w:rFonts w:ascii="仿宋" w:eastAsia="仿宋" w:hAnsi="仿宋" w:cs="仿宋" w:hint="eastAsia"/>
            <w:lang w:eastAsia="zh-CN"/>
          </w:rPr>
          <w:t>十二、员工职业发展教育与培训</w:t>
        </w:r>
        <w:r>
          <w:tab/>
        </w:r>
        <w:r>
          <w:fldChar w:fldCharType="begin"/>
        </w:r>
        <w:r>
          <w:instrText xml:space="preserve"> PAGEREF _Toc9971 \h </w:instrText>
        </w:r>
        <w:r>
          <w:fldChar w:fldCharType="separate"/>
        </w:r>
        <w:r>
          <w:t>54</w:t>
        </w:r>
        <w:r>
          <w:fldChar w:fldCharType="end"/>
        </w:r>
      </w:hyperlink>
    </w:p>
    <w:p>
      <w:pPr>
        <w:pStyle w:val="TOC2"/>
        <w:tabs>
          <w:tab w:val="right" w:leader="dot" w:pos="8306"/>
        </w:tabs>
      </w:pPr>
      <w:hyperlink w:anchor="_Toc3879" w:history="1">
        <w:r>
          <w:rPr>
            <w:rFonts w:ascii="仿宋" w:eastAsia="仿宋" w:hAnsi="仿宋" w:cs="仿宋" w:hint="eastAsia"/>
            <w:lang w:eastAsia="zh-CN"/>
          </w:rPr>
          <w:t>(一)、职业发展教育的目标与实施策略</w:t>
        </w:r>
        <w:r>
          <w:tab/>
        </w:r>
        <w:r>
          <w:fldChar w:fldCharType="begin"/>
        </w:r>
        <w:r>
          <w:instrText xml:space="preserve"> PAGEREF _Toc3879 \h </w:instrText>
        </w:r>
        <w:r>
          <w:fldChar w:fldCharType="separate"/>
        </w:r>
        <w:r>
          <w:t>54</w:t>
        </w:r>
        <w:r>
          <w:fldChar w:fldCharType="end"/>
        </w:r>
      </w:hyperlink>
    </w:p>
    <w:p>
      <w:pPr>
        <w:pStyle w:val="TOC2"/>
        <w:tabs>
          <w:tab w:val="right" w:leader="dot" w:pos="8306"/>
        </w:tabs>
      </w:pPr>
      <w:hyperlink w:anchor="_Toc24562" w:history="1">
        <w:r>
          <w:rPr>
            <w:rFonts w:ascii="仿宋" w:eastAsia="仿宋" w:hAnsi="仿宋" w:cs="仿宋" w:hint="eastAsia"/>
            <w:lang w:eastAsia="zh-CN"/>
          </w:rPr>
          <w:t>(二)、培训计划的设计与实施步骤</w:t>
        </w:r>
        <w:r>
          <w:tab/>
        </w:r>
        <w:r>
          <w:fldChar w:fldCharType="begin"/>
        </w:r>
        <w:r>
          <w:instrText xml:space="preserve"> PAGEREF _Toc24562 \h </w:instrText>
        </w:r>
        <w:r>
          <w:fldChar w:fldCharType="separate"/>
        </w:r>
        <w:r>
          <w:t>55</w:t>
        </w:r>
        <w:r>
          <w:fldChar w:fldCharType="end"/>
        </w:r>
      </w:hyperlink>
    </w:p>
    <w:p>
      <w:pPr>
        <w:pStyle w:val="TOC2"/>
        <w:tabs>
          <w:tab w:val="right" w:leader="dot" w:pos="8306"/>
        </w:tabs>
      </w:pPr>
      <w:hyperlink w:anchor="_Toc21000" w:history="1">
        <w:r>
          <w:rPr>
            <w:rFonts w:ascii="仿宋" w:eastAsia="仿宋" w:hAnsi="仿宋" w:cs="仿宋" w:hint="eastAsia"/>
            <w:lang w:eastAsia="zh-CN"/>
          </w:rPr>
          <w:t>(三)、培训效果的评估与反馈机制</w:t>
        </w:r>
        <w:r>
          <w:tab/>
        </w:r>
        <w:r>
          <w:fldChar w:fldCharType="begin"/>
        </w:r>
        <w:r>
          <w:instrText xml:space="preserve"> PAGEREF _Toc21000 \h </w:instrText>
        </w:r>
        <w:r>
          <w:fldChar w:fldCharType="separate"/>
        </w:r>
        <w:r>
          <w:t>56</w:t>
        </w:r>
        <w:r>
          <w:fldChar w:fldCharType="end"/>
        </w:r>
      </w:hyperlink>
    </w:p>
    <w:p>
      <w:pPr>
        <w:pStyle w:val="TOC1"/>
        <w:tabs>
          <w:tab w:val="right" w:leader="dot" w:pos="8306"/>
        </w:tabs>
      </w:pPr>
      <w:hyperlink w:anchor="_Toc3154" w:history="1">
        <w:r>
          <w:rPr>
            <w:rFonts w:ascii="仿宋" w:eastAsia="仿宋" w:hAnsi="仿宋" w:cs="仿宋" w:hint="eastAsia"/>
            <w:lang w:eastAsia="zh-CN"/>
          </w:rPr>
          <w:t>十三、员工关系管理与危机处理</w:t>
        </w:r>
        <w:r>
          <w:tab/>
        </w:r>
        <w:r>
          <w:fldChar w:fldCharType="begin"/>
        </w:r>
        <w:r>
          <w:instrText xml:space="preserve"> PAGEREF _Toc3154 \h </w:instrText>
        </w:r>
        <w:r>
          <w:fldChar w:fldCharType="separate"/>
        </w:r>
        <w:r>
          <w:t>56</w:t>
        </w:r>
        <w:r>
          <w:fldChar w:fldCharType="end"/>
        </w:r>
      </w:hyperlink>
    </w:p>
    <w:p>
      <w:pPr>
        <w:pStyle w:val="TOC2"/>
        <w:tabs>
          <w:tab w:val="right" w:leader="dot" w:pos="8306"/>
        </w:tabs>
      </w:pPr>
      <w:hyperlink w:anchor="_Toc12803" w:history="1">
        <w:r>
          <w:rPr>
            <w:rFonts w:ascii="仿宋" w:eastAsia="仿宋" w:hAnsi="仿宋" w:cs="仿宋" w:hint="eastAsia"/>
            <w:lang w:eastAsia="zh-CN"/>
          </w:rPr>
          <w:t>(一)、员工关系管理原则与方法</w:t>
        </w:r>
        <w:r>
          <w:tab/>
        </w:r>
        <w:r>
          <w:fldChar w:fldCharType="begin"/>
        </w:r>
        <w:r>
          <w:instrText xml:space="preserve"> PAGEREF _Toc12803 \h </w:instrText>
        </w:r>
        <w:r>
          <w:fldChar w:fldCharType="separate"/>
        </w:r>
        <w:r>
          <w:t>56</w:t>
        </w:r>
        <w:r>
          <w:fldChar w:fldCharType="end"/>
        </w:r>
      </w:hyperlink>
    </w:p>
    <w:p>
      <w:pPr>
        <w:pStyle w:val="TOC2"/>
        <w:tabs>
          <w:tab w:val="right" w:leader="dot" w:pos="8306"/>
        </w:tabs>
      </w:pPr>
      <w:hyperlink w:anchor="_Toc28857" w:history="1">
        <w:r>
          <w:rPr>
            <w:rFonts w:ascii="仿宋" w:eastAsia="仿宋" w:hAnsi="仿宋" w:cs="仿宋" w:hint="eastAsia"/>
            <w:lang w:eastAsia="zh-CN"/>
          </w:rPr>
          <w:t>(二)、危机处理机制的建立与实施</w:t>
        </w:r>
        <w:r>
          <w:tab/>
        </w:r>
        <w:r>
          <w:fldChar w:fldCharType="begin"/>
        </w:r>
        <w:r>
          <w:instrText xml:space="preserve"> PAGEREF _Toc28857 \h </w:instrText>
        </w:r>
        <w:r>
          <w:fldChar w:fldCharType="separate"/>
        </w:r>
        <w:r>
          <w:t>57</w:t>
        </w:r>
        <w:r>
          <w:fldChar w:fldCharType="end"/>
        </w:r>
      </w:hyperlink>
    </w:p>
    <w:p>
      <w:pPr>
        <w:pStyle w:val="TOC2"/>
        <w:tabs>
          <w:tab w:val="right" w:leader="dot" w:pos="8306"/>
        </w:tabs>
      </w:pPr>
      <w:hyperlink w:anchor="_Toc23783" w:history="1">
        <w:r>
          <w:rPr>
            <w:rFonts w:ascii="仿宋" w:eastAsia="仿宋" w:hAnsi="仿宋" w:cs="仿宋" w:hint="eastAsia"/>
            <w:lang w:eastAsia="zh-CN"/>
          </w:rPr>
          <w:t>(三)、劳动争议解决与法律风险防范</w:t>
        </w:r>
        <w:r>
          <w:tab/>
        </w:r>
        <w:r>
          <w:fldChar w:fldCharType="begin"/>
        </w:r>
        <w:r>
          <w:instrText xml:space="preserve"> PAGEREF _Toc23783 \h </w:instrText>
        </w:r>
        <w:r>
          <w:fldChar w:fldCharType="separate"/>
        </w:r>
        <w:r>
          <w:t>58</w:t>
        </w:r>
        <w:r>
          <w:fldChar w:fldCharType="end"/>
        </w:r>
      </w:hyperlink>
    </w:p>
    <w:p>
      <w:pPr>
        <w:pStyle w:val="TOC1"/>
        <w:tabs>
          <w:tab w:val="right" w:leader="dot" w:pos="8306"/>
        </w:tabs>
      </w:pPr>
      <w:hyperlink w:anchor="_Toc14425" w:history="1">
        <w:r>
          <w:rPr>
            <w:rFonts w:ascii="仿宋" w:eastAsia="仿宋" w:hAnsi="仿宋" w:cs="仿宋" w:hint="eastAsia"/>
            <w:lang w:eastAsia="zh-CN"/>
          </w:rPr>
          <w:t>十四、员工晋升与职业发展通道</w:t>
        </w:r>
        <w:r>
          <w:tab/>
        </w:r>
        <w:r>
          <w:fldChar w:fldCharType="begin"/>
        </w:r>
        <w:r>
          <w:instrText xml:space="preserve"> PAGEREF _Toc14425 \h </w:instrText>
        </w:r>
        <w:r>
          <w:fldChar w:fldCharType="separate"/>
        </w:r>
        <w:r>
          <w:t>58</w:t>
        </w:r>
        <w:r>
          <w:fldChar w:fldCharType="end"/>
        </w:r>
      </w:hyperlink>
    </w:p>
    <w:p>
      <w:pPr>
        <w:pStyle w:val="TOC2"/>
        <w:tabs>
          <w:tab w:val="right" w:leader="dot" w:pos="8306"/>
        </w:tabs>
      </w:pPr>
      <w:hyperlink w:anchor="_Toc15168" w:history="1">
        <w:r>
          <w:rPr>
            <w:rFonts w:ascii="仿宋" w:eastAsia="仿宋" w:hAnsi="仿宋" w:cs="仿宋" w:hint="eastAsia"/>
            <w:lang w:eastAsia="zh-CN"/>
          </w:rPr>
          <w:t>(一)、晋升制度的设计与实施</w:t>
        </w:r>
        <w:r>
          <w:tab/>
        </w:r>
        <w:r>
          <w:fldChar w:fldCharType="begin"/>
        </w:r>
        <w:r>
          <w:instrText xml:space="preserve"> PAGEREF _Toc15168 \h </w:instrText>
        </w:r>
        <w:r>
          <w:fldChar w:fldCharType="separate"/>
        </w:r>
        <w:r>
          <w:t>58</w:t>
        </w:r>
        <w:r>
          <w:fldChar w:fldCharType="end"/>
        </w:r>
      </w:hyperlink>
    </w:p>
    <w:p>
      <w:pPr>
        <w:pStyle w:val="TOC2"/>
        <w:tabs>
          <w:tab w:val="right" w:leader="dot" w:pos="8306"/>
        </w:tabs>
      </w:pPr>
      <w:hyperlink w:anchor="_Toc21315" w:history="1">
        <w:r>
          <w:rPr>
            <w:rFonts w:ascii="仿宋" w:eastAsia="仿宋" w:hAnsi="仿宋" w:cs="仿宋" w:hint="eastAsia"/>
            <w:lang w:eastAsia="zh-CN"/>
          </w:rPr>
          <w:t>(二)、职业发展通道的建立与拓展</w:t>
        </w:r>
        <w:r>
          <w:tab/>
        </w:r>
        <w:r>
          <w:fldChar w:fldCharType="begin"/>
        </w:r>
        <w:r>
          <w:instrText xml:space="preserve"> PAGEREF _Toc21315 \h </w:instrText>
        </w:r>
        <w:r>
          <w:fldChar w:fldCharType="separate"/>
        </w:r>
        <w:r>
          <w:t>60</w:t>
        </w:r>
        <w:r>
          <w:fldChar w:fldCharType="end"/>
        </w:r>
      </w:hyperlink>
    </w:p>
    <w:p>
      <w:pPr>
        <w:pStyle w:val="TOC2"/>
        <w:tabs>
          <w:tab w:val="right" w:leader="dot" w:pos="8306"/>
        </w:tabs>
      </w:pPr>
      <w:hyperlink w:anchor="_Toc18371" w:history="1">
        <w:r>
          <w:rPr>
            <w:rFonts w:ascii="仿宋" w:eastAsia="仿宋" w:hAnsi="仿宋" w:cs="仿宋" w:hint="eastAsia"/>
            <w:lang w:eastAsia="zh-CN"/>
          </w:rPr>
          <w:t>(三)、晋升机会的公平与透明保障</w:t>
        </w:r>
        <w:r>
          <w:tab/>
        </w:r>
        <w:r>
          <w:fldChar w:fldCharType="begin"/>
        </w:r>
        <w:r>
          <w:instrText xml:space="preserve"> PAGEREF _Toc18371 \h </w:instrText>
        </w:r>
        <w:r>
          <w:fldChar w:fldCharType="separate"/>
        </w:r>
        <w:r>
          <w:t>62</w:t>
        </w:r>
        <w:r>
          <w:fldChar w:fldCharType="end"/>
        </w:r>
      </w:hyperlink>
    </w:p>
    <w:p>
      <w:pPr>
        <w:pStyle w:val="TOC1"/>
        <w:tabs>
          <w:tab w:val="right" w:leader="dot" w:pos="8306"/>
        </w:tabs>
      </w:pPr>
      <w:hyperlink w:anchor="_Toc6298" w:history="1">
        <w:r>
          <w:rPr>
            <w:rFonts w:ascii="仿宋" w:eastAsia="仿宋" w:hAnsi="仿宋" w:cs="仿宋" w:hint="eastAsia"/>
            <w:lang w:eastAsia="zh-CN"/>
          </w:rPr>
          <w:t>十五、第四十八章员工环保与可持续发展</w:t>
        </w:r>
        <w:r>
          <w:tab/>
        </w:r>
        <w:r>
          <w:fldChar w:fldCharType="begin"/>
        </w:r>
        <w:r>
          <w:instrText xml:space="preserve"> PAGEREF _Toc6298 \h </w:instrText>
        </w:r>
        <w:r>
          <w:fldChar w:fldCharType="separate"/>
        </w:r>
        <w:r>
          <w:t>63</w:t>
        </w:r>
        <w:r>
          <w:fldChar w:fldCharType="end"/>
        </w:r>
      </w:hyperlink>
    </w:p>
    <w:p>
      <w:pPr>
        <w:pStyle w:val="TOC2"/>
        <w:tabs>
          <w:tab w:val="right" w:leader="dot" w:pos="8306"/>
        </w:tabs>
      </w:pPr>
      <w:hyperlink w:anchor="_Toc12096" w:history="1">
        <w:r>
          <w:rPr>
            <w:rFonts w:ascii="仿宋" w:eastAsia="仿宋" w:hAnsi="仿宋" w:cs="仿宋" w:hint="eastAsia"/>
            <w:lang w:eastAsia="zh-CN"/>
          </w:rPr>
          <w:t>(一)、环保意识与培训</w:t>
        </w:r>
        <w:r>
          <w:tab/>
        </w:r>
        <w:r>
          <w:fldChar w:fldCharType="begin"/>
        </w:r>
        <w:r>
          <w:instrText xml:space="preserve"> PAGEREF _Toc12096 \h </w:instrText>
        </w:r>
        <w:r>
          <w:fldChar w:fldCharType="separate"/>
        </w:r>
        <w:r>
          <w:t>63</w:t>
        </w:r>
        <w:r>
          <w:fldChar w:fldCharType="end"/>
        </w:r>
      </w:hyperlink>
    </w:p>
    <w:p>
      <w:pPr>
        <w:pStyle w:val="TOC2"/>
        <w:tabs>
          <w:tab w:val="right" w:leader="dot" w:pos="8306"/>
        </w:tabs>
      </w:pPr>
      <w:hyperlink w:anchor="_Toc21311" w:history="1">
        <w:r>
          <w:rPr>
            <w:rFonts w:ascii="仿宋" w:eastAsia="仿宋" w:hAnsi="仿宋" w:cs="仿宋" w:hint="eastAsia"/>
            <w:lang w:eastAsia="zh-CN"/>
          </w:rPr>
          <w:t>(二)、公司环保文化的传播</w:t>
        </w:r>
        <w:r>
          <w:tab/>
        </w:r>
        <w:r>
          <w:fldChar w:fldCharType="begin"/>
        </w:r>
        <w:r>
          <w:instrText xml:space="preserve"> PAGEREF _Toc21311 \h </w:instrText>
        </w:r>
        <w:r>
          <w:fldChar w:fldCharType="separate"/>
        </w:r>
        <w:r>
          <w:t>64</w:t>
        </w:r>
        <w:r>
          <w:fldChar w:fldCharType="end"/>
        </w:r>
      </w:hyperlink>
    </w:p>
    <w:p>
      <w:pPr>
        <w:pStyle w:val="TOC2"/>
        <w:tabs>
          <w:tab w:val="right" w:leader="dot" w:pos="8306"/>
        </w:tabs>
      </w:pPr>
      <w:hyperlink w:anchor="_Toc25884" w:history="1">
        <w:r>
          <w:rPr>
            <w:rFonts w:ascii="仿宋" w:eastAsia="仿宋" w:hAnsi="仿宋" w:cs="仿宋" w:hint="eastAsia"/>
            <w:lang w:eastAsia="zh-CN"/>
          </w:rPr>
          <w:t>(三)、员工参与的环保培训</w:t>
        </w:r>
        <w:r>
          <w:tab/>
        </w:r>
        <w:r>
          <w:fldChar w:fldCharType="begin"/>
        </w:r>
        <w:r>
          <w:instrText xml:space="preserve"> PAGEREF _Toc25884 \h </w:instrText>
        </w:r>
        <w:r>
          <w:fldChar w:fldCharType="separate"/>
        </w:r>
        <w:r>
          <w:t>65</w:t>
        </w:r>
        <w:r>
          <w:fldChar w:fldCharType="end"/>
        </w:r>
      </w:hyperlink>
    </w:p>
    <w:p>
      <w:pPr>
        <w:pStyle w:val="TOC2"/>
        <w:tabs>
          <w:tab w:val="right" w:leader="dot" w:pos="8306"/>
        </w:tabs>
      </w:pPr>
      <w:hyperlink w:anchor="_Toc21733" w:history="1">
        <w:r>
          <w:rPr>
            <w:rFonts w:ascii="仿宋" w:eastAsia="仿宋" w:hAnsi="仿宋" w:cs="仿宋" w:hint="eastAsia"/>
            <w:lang w:eastAsia="zh-CN"/>
          </w:rPr>
          <w:t>(四)、可持续发展目标与实践</w:t>
        </w:r>
        <w:r>
          <w:tab/>
        </w:r>
        <w:r>
          <w:fldChar w:fldCharType="begin"/>
        </w:r>
        <w:r>
          <w:instrText xml:space="preserve"> PAGEREF _Toc21733 \h </w:instrText>
        </w:r>
        <w:r>
          <w:fldChar w:fldCharType="separate"/>
        </w:r>
        <w:r>
          <w:t>66</w:t>
        </w:r>
        <w:r>
          <w:fldChar w:fldCharType="end"/>
        </w:r>
      </w:hyperlink>
    </w:p>
    <w:p>
      <w:pPr>
        <w:pStyle w:val="TOC2"/>
        <w:tabs>
          <w:tab w:val="right" w:leader="dot" w:pos="8306"/>
        </w:tabs>
      </w:pPr>
      <w:hyperlink w:anchor="_Toc30878" w:history="1">
        <w:r>
          <w:rPr>
            <w:rFonts w:ascii="仿宋" w:eastAsia="仿宋" w:hAnsi="仿宋" w:cs="仿宋" w:hint="eastAsia"/>
            <w:lang w:eastAsia="zh-CN"/>
          </w:rPr>
          <w:t>(五)、员工参与可持续项目</w:t>
        </w:r>
        <w:r>
          <w:tab/>
        </w:r>
        <w:r>
          <w:fldChar w:fldCharType="begin"/>
        </w:r>
        <w:r>
          <w:instrText xml:space="preserve"> PAGEREF _Toc30878 \h </w:instrText>
        </w:r>
        <w:r>
          <w:fldChar w:fldCharType="separate"/>
        </w:r>
        <w:r>
          <w:t>67</w:t>
        </w:r>
        <w:r>
          <w:fldChar w:fldCharType="end"/>
        </w:r>
      </w:hyperlink>
    </w:p>
    <w:p>
      <w:pPr>
        <w:pStyle w:val="TOC2"/>
        <w:tabs>
          <w:tab w:val="right" w:leader="dot" w:pos="8306"/>
        </w:tabs>
      </w:pPr>
      <w:hyperlink w:anchor="_Toc19114" w:history="1">
        <w:r>
          <w:rPr>
            <w:rFonts w:ascii="仿宋" w:eastAsia="仿宋" w:hAnsi="仿宋" w:cs="仿宋" w:hint="eastAsia"/>
            <w:lang w:eastAsia="zh-CN"/>
          </w:rPr>
          <w:t>(六)、公司可持续发展的战略规划</w:t>
        </w:r>
        <w:r>
          <w:tab/>
        </w:r>
        <w:r>
          <w:fldChar w:fldCharType="begin"/>
        </w:r>
        <w:r>
          <w:instrText xml:space="preserve"> PAGEREF _Toc19114 \h </w:instrText>
        </w:r>
        <w:r>
          <w:fldChar w:fldCharType="separate"/>
        </w:r>
        <w:r>
          <w:t>68</w:t>
        </w:r>
        <w:r>
          <w:fldChar w:fldCharType="end"/>
        </w:r>
      </w:hyperlink>
    </w:p>
    <w:p>
      <w:pPr>
        <w:pStyle w:val="TOC1"/>
        <w:tabs>
          <w:tab w:val="right" w:leader="dot" w:pos="8306"/>
        </w:tabs>
      </w:pPr>
      <w:hyperlink w:anchor="_Toc6544" w:history="1">
        <w:r>
          <w:rPr>
            <w:rFonts w:ascii="仿宋" w:eastAsia="仿宋" w:hAnsi="仿宋" w:cs="仿宋" w:hint="eastAsia"/>
            <w:lang w:eastAsia="zh-CN"/>
          </w:rPr>
          <w:t>十六、第四十七章全球人才流动与交流</w:t>
        </w:r>
        <w:r>
          <w:tab/>
        </w:r>
        <w:r>
          <w:fldChar w:fldCharType="begin"/>
        </w:r>
        <w:r>
          <w:instrText xml:space="preserve"> PAGEREF _Toc6544 \h </w:instrText>
        </w:r>
        <w:r>
          <w:fldChar w:fldCharType="separate"/>
        </w:r>
        <w:r>
          <w:t>69</w:t>
        </w:r>
        <w:r>
          <w:fldChar w:fldCharType="end"/>
        </w:r>
      </w:hyperlink>
    </w:p>
    <w:p>
      <w:pPr>
        <w:pStyle w:val="TOC2"/>
        <w:tabs>
          <w:tab w:val="right" w:leader="dot" w:pos="8306"/>
        </w:tabs>
      </w:pPr>
      <w:hyperlink w:anchor="_Toc10160" w:history="1">
        <w:r>
          <w:rPr>
            <w:rFonts w:ascii="仿宋" w:eastAsia="仿宋" w:hAnsi="仿宋" w:cs="仿宋" w:hint="eastAsia"/>
            <w:lang w:eastAsia="zh-CN"/>
          </w:rPr>
          <w:t>(一)、跨国项目与团队</w:t>
        </w:r>
        <w:r>
          <w:tab/>
        </w:r>
        <w:r>
          <w:fldChar w:fldCharType="begin"/>
        </w:r>
        <w:r>
          <w:instrText xml:space="preserve"> PAGEREF _Toc10160 \h </w:instrText>
        </w:r>
        <w:r>
          <w:fldChar w:fldCharType="separate"/>
        </w:r>
        <w:r>
          <w:t>69</w:t>
        </w:r>
        <w:r>
          <w:fldChar w:fldCharType="end"/>
        </w:r>
      </w:hyperlink>
    </w:p>
    <w:p>
      <w:pPr>
        <w:pStyle w:val="TOC2"/>
        <w:tabs>
          <w:tab w:val="right" w:leader="dot" w:pos="8306"/>
        </w:tabs>
      </w:pPr>
      <w:hyperlink w:anchor="_Toc28423" w:history="1">
        <w:r>
          <w:rPr>
            <w:rFonts w:ascii="仿宋" w:eastAsia="仿宋" w:hAnsi="仿宋" w:cs="仿宋" w:hint="eastAsia"/>
            <w:lang w:eastAsia="zh-CN"/>
          </w:rPr>
          <w:t>(二)、全球项目经验的累积</w:t>
        </w:r>
        <w:r>
          <w:tab/>
        </w:r>
        <w:r>
          <w:fldChar w:fldCharType="begin"/>
        </w:r>
        <w:r>
          <w:instrText xml:space="preserve"> PAGEREF _Toc28423 \h </w:instrText>
        </w:r>
        <w:r>
          <w:fldChar w:fldCharType="separate"/>
        </w:r>
        <w:r>
          <w:t>70</w:t>
        </w:r>
        <w:r>
          <w:fldChar w:fldCharType="end"/>
        </w:r>
      </w:hyperlink>
    </w:p>
    <w:p>
      <w:pPr>
        <w:pStyle w:val="TOC2"/>
        <w:tabs>
          <w:tab w:val="right" w:leader="dot" w:pos="8306"/>
        </w:tabs>
      </w:pPr>
      <w:hyperlink w:anchor="_Toc23885" w:history="1">
        <w:r>
          <w:rPr>
            <w:rFonts w:ascii="仿宋" w:eastAsia="仿宋" w:hAnsi="仿宋" w:cs="仿宋" w:hint="eastAsia"/>
            <w:lang w:eastAsia="zh-CN"/>
          </w:rPr>
          <w:t>(三)、跨文化团队领导与协作</w:t>
        </w:r>
        <w:r>
          <w:tab/>
        </w:r>
        <w:r>
          <w:fldChar w:fldCharType="begin"/>
        </w:r>
        <w:r>
          <w:instrText xml:space="preserve"> PAGEREF _Toc23885 \h </w:instrText>
        </w:r>
        <w:r>
          <w:fldChar w:fldCharType="separate"/>
        </w:r>
        <w:r>
          <w:t>70</w:t>
        </w:r>
        <w:r>
          <w:fldChar w:fldCharType="end"/>
        </w:r>
      </w:hyperlink>
    </w:p>
    <w:p>
      <w:pPr>
        <w:pStyle w:val="TOC2"/>
        <w:tabs>
          <w:tab w:val="right" w:leader="dot" w:pos="8306"/>
        </w:tabs>
      </w:pPr>
      <w:hyperlink w:anchor="_Toc14670" w:history="1">
        <w:r>
          <w:rPr>
            <w:rFonts w:ascii="仿宋" w:eastAsia="仿宋" w:hAnsi="仿宋" w:cs="仿宋" w:hint="eastAsia"/>
            <w:lang w:eastAsia="zh-CN"/>
          </w:rPr>
          <w:t>(四)、跨国交流与人才培养</w:t>
        </w:r>
        <w:r>
          <w:tab/>
        </w:r>
        <w:r>
          <w:fldChar w:fldCharType="begin"/>
        </w:r>
        <w:r>
          <w:instrText xml:space="preserve"> PAGEREF _Toc14670 \h </w:instrText>
        </w:r>
        <w:r>
          <w:fldChar w:fldCharType="separate"/>
        </w:r>
        <w:r>
          <w:t>71</w:t>
        </w:r>
        <w:r>
          <w:fldChar w:fldCharType="end"/>
        </w:r>
      </w:hyperlink>
    </w:p>
    <w:p>
      <w:pPr>
        <w:pStyle w:val="TOC2"/>
        <w:tabs>
          <w:tab w:val="right" w:leader="dot" w:pos="8306"/>
        </w:tabs>
      </w:pPr>
      <w:hyperlink w:anchor="_Toc5564" w:history="1">
        <w:r>
          <w:rPr>
            <w:rFonts w:ascii="仿宋" w:eastAsia="仿宋" w:hAnsi="仿宋" w:cs="仿宋" w:hint="eastAsia"/>
            <w:lang w:eastAsia="zh-CN"/>
          </w:rPr>
          <w:t>(五)、跨国交流计划的实施</w:t>
        </w:r>
        <w:r>
          <w:tab/>
        </w:r>
        <w:r>
          <w:fldChar w:fldCharType="begin"/>
        </w:r>
        <w:r>
          <w:instrText xml:space="preserve"> PAGEREF _Toc5564 \h </w:instrText>
        </w:r>
        <w:r>
          <w:fldChar w:fldCharType="separate"/>
        </w:r>
        <w:r>
          <w:t>72</w:t>
        </w:r>
        <w:r>
          <w:fldChar w:fldCharType="end"/>
        </w:r>
      </w:hyperlink>
    </w:p>
    <w:p>
      <w:pPr>
        <w:pStyle w:val="TOC2"/>
        <w:tabs>
          <w:tab w:val="right" w:leader="dot" w:pos="8306"/>
        </w:tabs>
      </w:pPr>
      <w:hyperlink w:anchor="_Toc16459" w:history="1">
        <w:r>
          <w:rPr>
            <w:rFonts w:ascii="仿宋" w:eastAsia="仿宋" w:hAnsi="仿宋" w:cs="仿宋" w:hint="eastAsia"/>
            <w:lang w:eastAsia="zh-CN"/>
          </w:rPr>
          <w:t>(六)、跨国培训与知识转移</w:t>
        </w:r>
        <w:r>
          <w:tab/>
        </w:r>
        <w:r>
          <w:fldChar w:fldCharType="begin"/>
        </w:r>
        <w:r>
          <w:instrText xml:space="preserve"> PAGEREF _Toc16459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商旅服务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5175"/>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6707"/>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267"/>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841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商旅服务行业进行新材料、新工艺、新产品的研发，以促进整个商旅服务行业的结构调整和转型升级。这一系列政策的实施为商旅服务行业提供了有力的支持，有助于商旅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商旅服务行业提供了增长的空间，同时，逐步升级的消费需求也促使商旅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商旅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875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874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80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585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公司计划邀请合作伙伴参与项目投资，共同分享项目的发展成果。通过与商旅服务行业内有实力、资源丰富的合作伙伴达成合作协议，实现资源共享、风险分担，提高项目的整体实力。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649"/>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669"/>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02"/>
      <w:r>
        <w:rPr>
          <w:rFonts w:ascii="仿宋" w:eastAsia="仿宋" w:hAnsi="仿宋" w:cs="仿宋" w:hint="eastAsia"/>
          <w:sz w:val="28"/>
          <w:lang w:eastAsia="zh-CN"/>
        </w:rPr>
        <w:t>二、第七章员工培训与发展</w:t>
      </w:r>
      <w:bookmarkEnd w:id="12"/>
    </w:p>
    <w:p>
      <w:pPr>
        <w:pStyle w:val="Heading2"/>
        <w:rPr>
          <w:rFonts w:ascii="仿宋" w:eastAsia="仿宋" w:hAnsi="仿宋" w:cs="仿宋" w:hint="eastAsia"/>
          <w:lang w:eastAsia="zh-CN"/>
        </w:rPr>
      </w:pPr>
      <w:bookmarkStart w:id="13" w:name="_Toc12962"/>
      <w:r>
        <w:rPr>
          <w:rFonts w:ascii="仿宋" w:eastAsia="仿宋" w:hAnsi="仿宋" w:cs="仿宋" w:hint="eastAsia"/>
          <w:lang w:eastAsia="zh-CN"/>
        </w:rPr>
        <w:t>(一)、培训需求分析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4" w:name="_Toc15503"/>
      <w:r>
        <w:rPr>
          <w:rFonts w:ascii="仿宋" w:eastAsia="仿宋" w:hAnsi="仿宋" w:cs="仿宋" w:hint="eastAsia"/>
          <w:sz w:val="28"/>
          <w:lang w:eastAsia="zh-CN"/>
        </w:rPr>
        <w:t>(二)、培训计划制定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5" w:name="_Toc26005"/>
      <w:r>
        <w:rPr>
          <w:rFonts w:ascii="仿宋" w:eastAsia="仿宋" w:hAnsi="仿宋" w:cs="仿宋" w:hint="eastAsia"/>
          <w:sz w:val="28"/>
          <w:lang w:eastAsia="zh-CN"/>
        </w:rPr>
        <w:t>(三)、培训实施与评估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6" w:name="_Toc6604"/>
      <w:r>
        <w:rPr>
          <w:rFonts w:ascii="仿宋" w:eastAsia="仿宋" w:hAnsi="仿宋" w:cs="仿宋" w:hint="eastAsia"/>
          <w:sz w:val="28"/>
          <w:lang w:eastAsia="zh-CN"/>
        </w:rPr>
        <w:t>(四)、持续学习与专业发展支持</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提供灵活的在线学习平台，使员工可以随时随地获取各类学习资源。这包括商旅服务行业报告、网络课程、研讨会等，帮助员工自主学习和获取最新的专业知识。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鼓励并支持员工获取相关的专业认证，例如商旅服务行业认可的证书或资格。组织可以提供学习资源、报名费用支持等，以激发员工的学习积极性。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定期组织专业培训活动，邀请商旅服务行业专家或内外部讲师进行知识分享和培训。这有助于员工深入了解商旅服务行业趋势，拓展视野，提高综合素质。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建立知识管理平台，鼓励员工分享经验、商旅服务行业见解和学习心得。这有助于构建学习型组织，促使知识在团队内部流动和共享。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7" w:name="_Toc9278"/>
      <w:r>
        <w:rPr>
          <w:rFonts w:ascii="仿宋" w:eastAsia="仿宋" w:hAnsi="仿宋" w:cs="仿宋" w:hint="eastAsia"/>
          <w:sz w:val="28"/>
          <w:lang w:eastAsia="zh-CN"/>
        </w:rPr>
        <w:t>三、员工沟通技巧培训与人际关系管理</w:t>
      </w:r>
      <w:bookmarkEnd w:id="17"/>
    </w:p>
    <w:p>
      <w:pPr>
        <w:pStyle w:val="Heading2"/>
        <w:rPr>
          <w:rFonts w:ascii="仿宋" w:eastAsia="仿宋" w:hAnsi="仿宋" w:cs="仿宋" w:hint="eastAsia"/>
          <w:lang w:eastAsia="zh-CN"/>
        </w:rPr>
      </w:pPr>
      <w:bookmarkStart w:id="18" w:name="_Toc12501"/>
      <w:r>
        <w:rPr>
          <w:rFonts w:ascii="仿宋" w:eastAsia="仿宋" w:hAnsi="仿宋" w:cs="仿宋" w:hint="eastAsia"/>
          <w:lang w:eastAsia="zh-CN"/>
        </w:rPr>
        <w:t>(一)、沟通技巧的重要性及培训计划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9" w:name="_Toc25532"/>
      <w:r>
        <w:rPr>
          <w:rFonts w:ascii="仿宋" w:eastAsia="仿宋" w:hAnsi="仿宋" w:cs="仿宋" w:hint="eastAsia"/>
          <w:sz w:val="28"/>
          <w:lang w:eastAsia="zh-CN"/>
        </w:rPr>
        <w:t>(二)、人际关系管理的原则与方法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0" w:name="_Toc27573"/>
      <w:r>
        <w:rPr>
          <w:rFonts w:ascii="仿宋" w:eastAsia="仿宋" w:hAnsi="仿宋" w:cs="仿宋" w:hint="eastAsia"/>
          <w:sz w:val="28"/>
          <w:lang w:eastAsia="zh-CN"/>
        </w:rPr>
        <w:t>(三)、良好人际关系的建立与维护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1" w:name="_Toc12717"/>
      <w:r>
        <w:rPr>
          <w:rFonts w:ascii="仿宋" w:eastAsia="仿宋" w:hAnsi="仿宋" w:cs="仿宋" w:hint="eastAsia"/>
          <w:sz w:val="28"/>
          <w:lang w:eastAsia="zh-CN"/>
        </w:rPr>
        <w:t>四、商旅服务行业背景分析</w:t>
      </w:r>
      <w:bookmarkEnd w:id="21"/>
    </w:p>
    <w:p>
      <w:pPr>
        <w:pStyle w:val="Heading2"/>
        <w:rPr>
          <w:rFonts w:ascii="仿宋" w:eastAsia="仿宋" w:hAnsi="仿宋" w:cs="仿宋" w:hint="eastAsia"/>
          <w:lang w:eastAsia="zh-CN"/>
        </w:rPr>
      </w:pPr>
      <w:bookmarkStart w:id="22" w:name="_Toc17997"/>
      <w:r>
        <w:rPr>
          <w:rFonts w:ascii="仿宋" w:eastAsia="仿宋" w:hAnsi="仿宋" w:cs="仿宋" w:hint="eastAsia"/>
          <w:lang w:eastAsia="zh-CN"/>
        </w:rPr>
        <w:t>(一)、商旅服务行业背景分析</w:t>
      </w:r>
      <w:bookmarkEnd w:id="22"/>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行业是一个充满活力且不断演变的领域。近年来，该商旅服务行业经历了显著的增长，这一增长主要受益于多方面的推动因素，尤其是技术创新和市场需求的持续增加。技术创新为商旅服务行业带来了新的商业模式和解决方案，而不断增长的市场需求则推动了商旅服务行业的整体扩张。这使得</w:t>
      </w:r>
      <w:r>
        <w:rPr>
          <w:rFonts w:ascii="仿宋" w:eastAsia="仿宋" w:hAnsi="仿宋" w:cs="仿宋" w:hint="eastAsia"/>
          <w:sz w:val="28"/>
          <w:lang w:eastAsia="zh-CN"/>
        </w:rPr>
        <w:t xml:space="preserve"> 商旅服务行业成为当前经济中备受关注的一个重要组成部分。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行业的市场规模持续扩大，预计未来几年仍将保持良好的增长势头。这一趋势得益于多种因素，其中包括数字化转型、全球化市场和消费者需求的多样化。数字化转型推动了商旅服务行业内各个环节的效率提升，全球化市场为企业提供了更广阔的业务机会，而消费者需求的多样化则促使商旅服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商旅服务行业呈现激烈的竞争格局，主要由一些领先的企业主导市场。这些企业通常在创新、市场份额和客户忠诚度等方面表现出强大的竞争力。随着商旅服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商旅服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商旅服务行业发展的关键因素之一。新技术的引入，如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商旅服务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商旅服务行业仍然充满挑战和机遇。随着全球经济的发展和技术的不断进步，商旅服务行业参与者将面临着更多的发展机会。然而，需要时刻保持敏锐的市场洞察，灵活调整战略，以适应变化中的环境。对于 商旅服务行业的未来，持乐观但谨慎的态度，不断优化业务模式和提升核心竞争力是至关重要的。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5186"/>
      <w:r>
        <w:rPr>
          <w:rFonts w:ascii="仿宋" w:eastAsia="仿宋" w:hAnsi="仿宋" w:cs="仿宋" w:hint="eastAsia"/>
          <w:sz w:val="28"/>
          <w:lang w:eastAsia="zh-CN"/>
        </w:rPr>
        <w:t>五、薪酬制度管理</w:t>
      </w:r>
      <w:bookmarkEnd w:id="23"/>
    </w:p>
    <w:p>
      <w:pPr>
        <w:pStyle w:val="Heading2"/>
        <w:rPr>
          <w:rFonts w:ascii="仿宋" w:eastAsia="仿宋" w:hAnsi="仿宋" w:cs="仿宋" w:hint="eastAsia"/>
          <w:lang w:eastAsia="zh-CN"/>
        </w:rPr>
      </w:pPr>
      <w:bookmarkStart w:id="24" w:name="_Toc2196"/>
      <w:r>
        <w:rPr>
          <w:rFonts w:ascii="仿宋" w:eastAsia="仿宋" w:hAnsi="仿宋" w:cs="仿宋" w:hint="eastAsia"/>
          <w:lang w:eastAsia="zh-CN"/>
        </w:rPr>
        <w:t>(一)、薪酬管理制度</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商旅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19450"/>
      <w:r>
        <w:rPr>
          <w:rFonts w:ascii="仿宋" w:eastAsia="仿宋" w:hAnsi="仿宋" w:cs="仿宋" w:hint="eastAsia"/>
          <w:sz w:val="28"/>
          <w:lang w:eastAsia="zh-CN"/>
        </w:rPr>
        <w:t>(二)、奖金制度的制定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奖励员工参与和完成相关技能培训，提高员工的专业素养。设立明确的培训计划和奖金发放标准，鼓励员工持续学习和提升自身技能，以适应市场和商旅服务行业的变化。</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6" w:name="_Toc12266"/>
      <w:r>
        <w:rPr>
          <w:rFonts w:ascii="仿宋" w:eastAsia="仿宋" w:hAnsi="仿宋" w:cs="仿宋" w:hint="eastAsia"/>
          <w:sz w:val="28"/>
          <w:lang w:eastAsia="zh-CN"/>
        </w:rPr>
        <w:t>(三)、岗位薪酬体系设计</w:t>
      </w:r>
      <w:bookmarkEnd w:id="26"/>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7" w:name="_Toc3109"/>
      <w:r>
        <w:rPr>
          <w:rFonts w:ascii="仿宋" w:eastAsia="仿宋" w:hAnsi="仿宋" w:cs="仿宋" w:hint="eastAsia"/>
          <w:sz w:val="28"/>
          <w:lang w:eastAsia="zh-CN"/>
        </w:rPr>
        <w:t>(四)、绩效薪酬体系设计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8" w:name="_Toc26628"/>
      <w:r>
        <w:rPr>
          <w:rFonts w:ascii="仿宋" w:eastAsia="仿宋" w:hAnsi="仿宋" w:cs="仿宋" w:hint="eastAsia"/>
          <w:sz w:val="28"/>
          <w:lang w:eastAsia="zh-CN"/>
        </w:rPr>
        <w:t>六、员工家庭与工作平衡支持计划</w:t>
      </w:r>
      <w:bookmarkEnd w:id="28"/>
    </w:p>
    <w:p>
      <w:pPr>
        <w:pStyle w:val="Heading2"/>
        <w:rPr>
          <w:rFonts w:ascii="仿宋" w:eastAsia="仿宋" w:hAnsi="仿宋" w:cs="仿宋" w:hint="eastAsia"/>
          <w:lang w:eastAsia="zh-CN"/>
        </w:rPr>
      </w:pPr>
      <w:bookmarkStart w:id="29" w:name="_Toc10404"/>
      <w:r>
        <w:rPr>
          <w:rFonts w:ascii="仿宋" w:eastAsia="仿宋" w:hAnsi="仿宋" w:cs="仿宋" w:hint="eastAsia"/>
          <w:lang w:eastAsia="zh-CN"/>
        </w:rPr>
        <w:t>(一)、家庭与工作平衡的重要性分析</w:t>
      </w:r>
      <w:bookmarkEnd w:id="29"/>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0" w:name="_Toc14396"/>
      <w:r>
        <w:rPr>
          <w:rFonts w:ascii="仿宋" w:eastAsia="仿宋" w:hAnsi="仿宋" w:cs="仿宋" w:hint="eastAsia"/>
          <w:sz w:val="28"/>
          <w:lang w:eastAsia="zh-CN"/>
        </w:rPr>
        <w:t>(二)、支持计划的制定与实施步骤</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需求调研：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https://d.book118.com/555121042104011044</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商旅服务相关行业公司员工职业生涯规划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B2809"/>
    <w:rsid w:val="6B6B28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555121042104011044"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2023-12-19T10:08:00Z</dcterms:created>
  <dcterms:modified xsi:type="dcterms:W3CDTF">2023-12-19T10:08:14Z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6098F519481548BB8F711BFA46E1063C_11</vt:lpwstr>
  </property>
  <property fmtid="{D5CDD505-2E9C-101B-9397-08002B2CF9AE}" pid="3" name="KSOProductBuildVer">
    <vt:lpwstr>2052-12.1.0.16120</vt:lpwstr>
  </property>
</Properties>
</file>