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944F38" w:rsidP="00944F38" w14:paraId="6CEA1618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944F38">
        <w:rPr>
          <w:rFonts w:ascii="华文中宋" w:eastAsia="华文中宋" w:hAnsi="华文中宋"/>
          <w:b/>
          <w:sz w:val="30"/>
        </w:rPr>
        <w:t>2023</w:t>
      </w:r>
      <w:r w:rsidRPr="00944F38">
        <w:rPr>
          <w:rFonts w:ascii="华文中宋" w:eastAsia="华文中宋" w:hAnsi="华文中宋"/>
          <w:b/>
          <w:sz w:val="30"/>
        </w:rPr>
        <w:t>湖南长沙工业学院筹建事务中心招聘编外合同制教师</w:t>
      </w:r>
      <w:r w:rsidRPr="00944F38">
        <w:rPr>
          <w:rFonts w:ascii="华文中宋" w:eastAsia="华文中宋" w:hAnsi="华文中宋"/>
          <w:b/>
          <w:sz w:val="30"/>
        </w:rPr>
        <w:t>8</w:t>
      </w:r>
      <w:r w:rsidRPr="00944F38">
        <w:rPr>
          <w:rFonts w:ascii="华文中宋" w:eastAsia="华文中宋" w:hAnsi="华文中宋"/>
          <w:b/>
          <w:sz w:val="30"/>
        </w:rPr>
        <w:t>人笔试备考题库及答案解析</w:t>
      </w:r>
    </w:p>
    <w:p w:rsidR="00A77B3E" w14:paraId="6B5E93FF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26609274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61DF268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《中国共产党章程》经党的全国代表大会审议通过后，要进行发布，以便要求党的各级组织和全党同志学习党章、遵守党章、贯彻党章、维护党章。这时应该选择的文种是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8D5362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、公告</w:t>
      </w:r>
    </w:p>
    <w:p w:rsidR="0030475A" w14:paraId="368C13D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、纪要</w:t>
      </w:r>
    </w:p>
    <w:p w:rsidR="0030475A" w14:paraId="36E31C5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、决定</w:t>
      </w:r>
    </w:p>
    <w:p w:rsidR="0030475A" w14:paraId="41C316A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、决议</w:t>
      </w:r>
    </w:p>
    <w:p w:rsidR="0030475A" w14:paraId="74484DA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14D88CE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《党政机关公文处理工作条例》规定，决议适用于会议讨论通过的重大决策事项。决定适用于对重要事项作出决策和部署、奖惩有关单位和人员、变更或者撤销下级机关不适当的决定事项。公告适用于向国内外宣布重要事项或者法定事项。纪要适用于记载会议主要情况和议定事项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52A1AC5E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创新、协调、绿色、开放、共享的新发展理念是具有内在联系的集合体，其中，创新注重的是解决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F5E6C1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、发展是动力问题</w:t>
      </w:r>
    </w:p>
    <w:p w:rsidR="0030475A" w14:paraId="04647A7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、发展不平衡问题</w:t>
      </w:r>
    </w:p>
    <w:p w:rsidR="0030475A" w14:paraId="1DBA896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、发展内外联动问题</w:t>
      </w:r>
    </w:p>
    <w:p w:rsidR="0030475A" w14:paraId="18364FB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、社会公平正义问题</w:t>
      </w:r>
    </w:p>
    <w:p w:rsidR="0030475A" w14:paraId="769E1A9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A</w:t>
      </w:r>
    </w:p>
    <w:p w:rsidR="0030475A" w14:paraId="2A6FFD2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《中华人民共和国国民经济和社会发展第十三个五年规划纲要》指出，创新是引领发展的第一动力，开放是国家繁荣发展的必由之路。必须坚持创新发展，创新发展注重的是解决发展动力问题，必须要把创新作为引领发展的第一动力，摆在发展全局的核心位置，不断推进理论创新、制度创新、科技创新、文化创新等各方面创新，让创新贯穿各项工作。故选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54EE42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行政权力交由若干人组成的集体共同负责，并集体承担领导责任的组织体制是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5E94A8F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、完整制</w:t>
      </w:r>
    </w:p>
    <w:p w:rsidR="0030475A" w14:paraId="0822763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、首长制</w:t>
      </w:r>
    </w:p>
    <w:p w:rsidR="0030475A" w14:paraId="2D1E63E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、层级制</w:t>
      </w:r>
    </w:p>
    <w:p w:rsidR="0030475A" w14:paraId="01EAECF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、委员制</w:t>
      </w:r>
    </w:p>
    <w:p w:rsidR="0030475A" w14:paraId="2C923A2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00CD5292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项错误，完整制与分离制对应。完整制又称集权制，独立制，是指行政权力集中于上级，下级处于被动服从和严格受控地位，其行政基本上取决于上级指令的一</w:t>
      </w:r>
    </w:p>
    <w:p w:rsidR="0030475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种组织体制。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项错误，首长制又称部长制或独裁制，指行政机关权力交由行政首长一人负责，并同时承担全部领导责任的领导体制。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项错误，层级制与职能制对应，是纵横相交，相辅相成的两种体制。层级制又称分级制或系统制，指行政组织纵向结构的各个层级的工作性质相同，但管辖范围随层级下降而缩小的一种组织体制。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项正确，委员制与首长制是权利归属和运用完全不同的两种体制。委员制又称集体制或会议制，指行政权力交由若干人组成的集体共同负责，并集体承担领导责任的领导体制。故选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5FE56D3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反映资本主义剥削程度的概念是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F9B264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、工人工资水平</w:t>
      </w:r>
    </w:p>
    <w:p w:rsidR="0030475A" w14:paraId="7E18548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、剩余价值率</w:t>
      </w:r>
    </w:p>
    <w:p w:rsidR="0030475A" w14:paraId="0670684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、工人劳动时间</w:t>
      </w:r>
    </w:p>
    <w:p w:rsidR="0030475A" w14:paraId="215D81E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、资本的有机构成</w:t>
      </w:r>
    </w:p>
    <w:p w:rsidR="0030475A" w14:paraId="1B4C418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577B632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本题考查政治经济学。剩余价值是由工人创造的，但是是被资本家所占有的，剩余价值率越高，说明资本家占据的剩余价值就越多，剥削程度就越高，反之亦然。故选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项。</w:t>
      </w:r>
    </w:p>
    <w:p w:rsidR="0030475A" w14:paraId="33980AC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在一个封闭的游泳池中，人们套着游泳圈飘浮在水面上。如果所有人都抛开游泳圈潜到水底，那么游泳池里的水面会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AE2BAA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、不变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https://d.book118.com/555123002121011101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4F38" w:rsidP="00683DD2" w14:paraId="69C6A3B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44F38" w14:paraId="470EE88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4F38" w:rsidP="00683DD2" w14:paraId="0482FE78" w14:textId="64A950E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44F38" w14:paraId="6965A34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4F38" w14:paraId="2F76D55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4F38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44F3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4F38" w:rsidP="00683DD2" w14:textId="64A950E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44F3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4F3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4F38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44F3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4F38" w:rsidP="00683DD2" w14:textId="64A950E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44F3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4F3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4F38" w14:paraId="63B32E9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4F38" w14:paraId="31D4079F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4F38" w14:paraId="683FAEA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4F3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4F38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4F3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4F3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4F38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4F3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0475A"/>
    <w:rsid w:val="00683DD2"/>
    <w:rsid w:val="00944F38"/>
    <w:rsid w:val="00A77B3E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72BC57A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944F3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944F38"/>
    <w:rPr>
      <w:sz w:val="18"/>
      <w:szCs w:val="18"/>
    </w:rPr>
  </w:style>
  <w:style w:type="paragraph" w:styleId="Footer">
    <w:name w:val="footer"/>
    <w:basedOn w:val="Normal"/>
    <w:link w:val="a0"/>
    <w:rsid w:val="00944F3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944F38"/>
    <w:rPr>
      <w:sz w:val="18"/>
      <w:szCs w:val="18"/>
    </w:rPr>
  </w:style>
  <w:style w:type="character" w:styleId="PageNumber">
    <w:name w:val="page number"/>
    <w:basedOn w:val="DefaultParagraphFont"/>
    <w:rsid w:val="00944F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555123002121011101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3031</Words>
  <Characters>17279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2024-01-29T10:30:00Z</dcterms:created>
  <dcterms:modified xsi:type="dcterms:W3CDTF">2024-01-29T10:30:00Z</dcterms:modified>
</cp:coreProperties>
</file>