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电子线圈合作协议书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77" w:history="1">
        <w:r>
          <w:rPr>
            <w:rFonts w:ascii="仿宋" w:eastAsia="仿宋" w:hAnsi="仿宋" w:cs="仿宋" w:hint="eastAsia"/>
            <w:lang w:eastAsia="zh-CN"/>
          </w:rPr>
          <w:t>前言</w:t>
        </w:r>
        <w:r>
          <w:tab/>
        </w:r>
        <w:r>
          <w:fldChar w:fldCharType="begin"/>
        </w:r>
        <w:r>
          <w:instrText xml:space="preserve"> PAGEREF _Toc6277 \h </w:instrText>
        </w:r>
        <w:r>
          <w:fldChar w:fldCharType="separate"/>
        </w:r>
        <w:r>
          <w:t>3</w:t>
        </w:r>
        <w:r>
          <w:fldChar w:fldCharType="end"/>
        </w:r>
      </w:hyperlink>
    </w:p>
    <w:p>
      <w:pPr>
        <w:pStyle w:val="TOC1"/>
        <w:tabs>
          <w:tab w:val="right" w:leader="dot" w:pos="8306"/>
        </w:tabs>
      </w:pPr>
      <w:hyperlink w:anchor="_Toc26705" w:history="1">
        <w:r>
          <w:rPr>
            <w:rFonts w:ascii="仿宋" w:eastAsia="仿宋" w:hAnsi="仿宋" w:cs="仿宋" w:hint="eastAsia"/>
            <w:lang w:eastAsia="zh-CN"/>
          </w:rPr>
          <w:t>一、电子线圈项目建设地分析</w:t>
        </w:r>
        <w:r>
          <w:tab/>
        </w:r>
        <w:r>
          <w:fldChar w:fldCharType="begin"/>
        </w:r>
        <w:r>
          <w:instrText xml:space="preserve"> PAGEREF _Toc26705 \h </w:instrText>
        </w:r>
        <w:r>
          <w:fldChar w:fldCharType="separate"/>
        </w:r>
        <w:r>
          <w:t>3</w:t>
        </w:r>
        <w:r>
          <w:fldChar w:fldCharType="end"/>
        </w:r>
      </w:hyperlink>
    </w:p>
    <w:p>
      <w:pPr>
        <w:pStyle w:val="TOC2"/>
        <w:tabs>
          <w:tab w:val="right" w:leader="dot" w:pos="8306"/>
        </w:tabs>
      </w:pPr>
      <w:hyperlink w:anchor="_Toc27201" w:history="1">
        <w:r>
          <w:rPr>
            <w:rFonts w:ascii="仿宋" w:eastAsia="仿宋" w:hAnsi="仿宋" w:cs="仿宋" w:hint="eastAsia"/>
            <w:lang w:eastAsia="zh-CN"/>
          </w:rPr>
          <w:t>(一)、电子线圈项目选址原则</w:t>
        </w:r>
        <w:r>
          <w:tab/>
        </w:r>
        <w:r>
          <w:fldChar w:fldCharType="begin"/>
        </w:r>
        <w:r>
          <w:instrText xml:space="preserve"> PAGEREF _Toc27201 \h </w:instrText>
        </w:r>
        <w:r>
          <w:fldChar w:fldCharType="separate"/>
        </w:r>
        <w:r>
          <w:t>3</w:t>
        </w:r>
        <w:r>
          <w:fldChar w:fldCharType="end"/>
        </w:r>
      </w:hyperlink>
    </w:p>
    <w:p>
      <w:pPr>
        <w:pStyle w:val="TOC2"/>
        <w:tabs>
          <w:tab w:val="right" w:leader="dot" w:pos="8306"/>
        </w:tabs>
      </w:pPr>
      <w:hyperlink w:anchor="_Toc21349" w:history="1">
        <w:r>
          <w:rPr>
            <w:rFonts w:ascii="仿宋" w:eastAsia="仿宋" w:hAnsi="仿宋" w:cs="仿宋" w:hint="eastAsia"/>
            <w:lang w:eastAsia="zh-CN"/>
          </w:rPr>
          <w:t>(二)、电子线圈项目选址</w:t>
        </w:r>
        <w:r>
          <w:tab/>
        </w:r>
        <w:r>
          <w:fldChar w:fldCharType="begin"/>
        </w:r>
        <w:r>
          <w:instrText xml:space="preserve"> PAGEREF _Toc21349 \h </w:instrText>
        </w:r>
        <w:r>
          <w:fldChar w:fldCharType="separate"/>
        </w:r>
        <w:r>
          <w:t>4</w:t>
        </w:r>
        <w:r>
          <w:fldChar w:fldCharType="end"/>
        </w:r>
      </w:hyperlink>
    </w:p>
    <w:p>
      <w:pPr>
        <w:pStyle w:val="TOC2"/>
        <w:tabs>
          <w:tab w:val="right" w:leader="dot" w:pos="8306"/>
        </w:tabs>
      </w:pPr>
      <w:hyperlink w:anchor="_Toc16974" w:history="1">
        <w:r>
          <w:rPr>
            <w:rFonts w:ascii="仿宋" w:eastAsia="仿宋" w:hAnsi="仿宋" w:cs="仿宋" w:hint="eastAsia"/>
            <w:lang w:eastAsia="zh-CN"/>
          </w:rPr>
          <w:t>(三)、建设条件分析</w:t>
        </w:r>
        <w:r>
          <w:tab/>
        </w:r>
        <w:r>
          <w:fldChar w:fldCharType="begin"/>
        </w:r>
        <w:r>
          <w:instrText xml:space="preserve"> PAGEREF _Toc16974 \h </w:instrText>
        </w:r>
        <w:r>
          <w:fldChar w:fldCharType="separate"/>
        </w:r>
        <w:r>
          <w:t>4</w:t>
        </w:r>
        <w:r>
          <w:fldChar w:fldCharType="end"/>
        </w:r>
      </w:hyperlink>
    </w:p>
    <w:p>
      <w:pPr>
        <w:pStyle w:val="TOC2"/>
        <w:tabs>
          <w:tab w:val="right" w:leader="dot" w:pos="8306"/>
        </w:tabs>
      </w:pPr>
      <w:hyperlink w:anchor="_Toc20742" w:history="1">
        <w:r>
          <w:rPr>
            <w:rFonts w:ascii="仿宋" w:eastAsia="仿宋" w:hAnsi="仿宋" w:cs="仿宋" w:hint="eastAsia"/>
            <w:lang w:eastAsia="zh-CN"/>
          </w:rPr>
          <w:t>(四)、用地控制指标</w:t>
        </w:r>
        <w:r>
          <w:tab/>
        </w:r>
        <w:r>
          <w:fldChar w:fldCharType="begin"/>
        </w:r>
        <w:r>
          <w:instrText xml:space="preserve"> PAGEREF _Toc20742 \h </w:instrText>
        </w:r>
        <w:r>
          <w:fldChar w:fldCharType="separate"/>
        </w:r>
        <w:r>
          <w:t>5</w:t>
        </w:r>
        <w:r>
          <w:fldChar w:fldCharType="end"/>
        </w:r>
      </w:hyperlink>
    </w:p>
    <w:p>
      <w:pPr>
        <w:pStyle w:val="TOC2"/>
        <w:tabs>
          <w:tab w:val="right" w:leader="dot" w:pos="8306"/>
        </w:tabs>
      </w:pPr>
      <w:hyperlink w:anchor="_Toc17202" w:history="1">
        <w:r>
          <w:rPr>
            <w:rFonts w:ascii="仿宋" w:eastAsia="仿宋" w:hAnsi="仿宋" w:cs="仿宋" w:hint="eastAsia"/>
            <w:lang w:eastAsia="zh-CN"/>
          </w:rPr>
          <w:t>(五)、用地总体要求</w:t>
        </w:r>
        <w:r>
          <w:tab/>
        </w:r>
        <w:r>
          <w:fldChar w:fldCharType="begin"/>
        </w:r>
        <w:r>
          <w:instrText xml:space="preserve"> PAGEREF _Toc17202 \h </w:instrText>
        </w:r>
        <w:r>
          <w:fldChar w:fldCharType="separate"/>
        </w:r>
        <w:r>
          <w:t>6</w:t>
        </w:r>
        <w:r>
          <w:fldChar w:fldCharType="end"/>
        </w:r>
      </w:hyperlink>
    </w:p>
    <w:p>
      <w:pPr>
        <w:pStyle w:val="TOC2"/>
        <w:tabs>
          <w:tab w:val="right" w:leader="dot" w:pos="8306"/>
        </w:tabs>
      </w:pPr>
      <w:hyperlink w:anchor="_Toc16294" w:history="1">
        <w:r>
          <w:rPr>
            <w:rFonts w:ascii="仿宋" w:eastAsia="仿宋" w:hAnsi="仿宋" w:cs="仿宋" w:hint="eastAsia"/>
            <w:lang w:eastAsia="zh-CN"/>
          </w:rPr>
          <w:t>(六)、节约用地措施</w:t>
        </w:r>
        <w:r>
          <w:tab/>
        </w:r>
        <w:r>
          <w:fldChar w:fldCharType="begin"/>
        </w:r>
        <w:r>
          <w:instrText xml:space="preserve"> PAGEREF _Toc16294 \h </w:instrText>
        </w:r>
        <w:r>
          <w:fldChar w:fldCharType="separate"/>
        </w:r>
        <w:r>
          <w:t>7</w:t>
        </w:r>
        <w:r>
          <w:fldChar w:fldCharType="end"/>
        </w:r>
      </w:hyperlink>
    </w:p>
    <w:p>
      <w:pPr>
        <w:pStyle w:val="TOC2"/>
        <w:tabs>
          <w:tab w:val="right" w:leader="dot" w:pos="8306"/>
        </w:tabs>
      </w:pPr>
      <w:hyperlink w:anchor="_Toc1938" w:history="1">
        <w:r>
          <w:rPr>
            <w:rFonts w:ascii="仿宋" w:eastAsia="仿宋" w:hAnsi="仿宋" w:cs="仿宋" w:hint="eastAsia"/>
            <w:lang w:eastAsia="zh-CN"/>
          </w:rPr>
          <w:t>(七)、总图布置方案</w:t>
        </w:r>
        <w:r>
          <w:tab/>
        </w:r>
        <w:r>
          <w:fldChar w:fldCharType="begin"/>
        </w:r>
        <w:r>
          <w:instrText xml:space="preserve"> PAGEREF _Toc1938 \h </w:instrText>
        </w:r>
        <w:r>
          <w:fldChar w:fldCharType="separate"/>
        </w:r>
        <w:r>
          <w:t>9</w:t>
        </w:r>
        <w:r>
          <w:fldChar w:fldCharType="end"/>
        </w:r>
      </w:hyperlink>
    </w:p>
    <w:p>
      <w:pPr>
        <w:pStyle w:val="TOC2"/>
        <w:tabs>
          <w:tab w:val="right" w:leader="dot" w:pos="8306"/>
        </w:tabs>
      </w:pPr>
      <w:hyperlink w:anchor="_Toc5476" w:history="1">
        <w:r>
          <w:rPr>
            <w:rFonts w:ascii="仿宋" w:eastAsia="仿宋" w:hAnsi="仿宋" w:cs="仿宋" w:hint="eastAsia"/>
            <w:lang w:eastAsia="zh-CN"/>
          </w:rPr>
          <w:t>(八)、运输组成</w:t>
        </w:r>
        <w:r>
          <w:tab/>
        </w:r>
        <w:r>
          <w:fldChar w:fldCharType="begin"/>
        </w:r>
        <w:r>
          <w:instrText xml:space="preserve"> PAGEREF _Toc5476 \h </w:instrText>
        </w:r>
        <w:r>
          <w:fldChar w:fldCharType="separate"/>
        </w:r>
        <w:r>
          <w:t>11</w:t>
        </w:r>
        <w:r>
          <w:fldChar w:fldCharType="end"/>
        </w:r>
      </w:hyperlink>
    </w:p>
    <w:p>
      <w:pPr>
        <w:pStyle w:val="TOC2"/>
        <w:tabs>
          <w:tab w:val="right" w:leader="dot" w:pos="8306"/>
        </w:tabs>
      </w:pPr>
      <w:hyperlink w:anchor="_Toc8925" w:history="1">
        <w:r>
          <w:rPr>
            <w:rFonts w:ascii="仿宋" w:eastAsia="仿宋" w:hAnsi="仿宋" w:cs="仿宋" w:hint="eastAsia"/>
            <w:lang w:eastAsia="zh-CN"/>
          </w:rPr>
          <w:t>(九)、选址综合评价</w:t>
        </w:r>
        <w:r>
          <w:tab/>
        </w:r>
        <w:r>
          <w:fldChar w:fldCharType="begin"/>
        </w:r>
        <w:r>
          <w:instrText xml:space="preserve"> PAGEREF _Toc8925 \h </w:instrText>
        </w:r>
        <w:r>
          <w:fldChar w:fldCharType="separate"/>
        </w:r>
        <w:r>
          <w:t>13</w:t>
        </w:r>
        <w:r>
          <w:fldChar w:fldCharType="end"/>
        </w:r>
      </w:hyperlink>
    </w:p>
    <w:p>
      <w:pPr>
        <w:pStyle w:val="TOC1"/>
        <w:tabs>
          <w:tab w:val="right" w:leader="dot" w:pos="8306"/>
        </w:tabs>
      </w:pPr>
      <w:hyperlink w:anchor="_Toc24217" w:history="1">
        <w:r>
          <w:rPr>
            <w:rFonts w:ascii="仿宋" w:eastAsia="仿宋" w:hAnsi="仿宋" w:cs="仿宋" w:hint="eastAsia"/>
            <w:lang w:eastAsia="zh-CN"/>
          </w:rPr>
          <w:t>二、风险应对评估</w:t>
        </w:r>
        <w:r>
          <w:tab/>
        </w:r>
        <w:r>
          <w:fldChar w:fldCharType="begin"/>
        </w:r>
        <w:r>
          <w:instrText xml:space="preserve"> PAGEREF _Toc24217 \h </w:instrText>
        </w:r>
        <w:r>
          <w:fldChar w:fldCharType="separate"/>
        </w:r>
        <w:r>
          <w:t>14</w:t>
        </w:r>
        <w:r>
          <w:fldChar w:fldCharType="end"/>
        </w:r>
      </w:hyperlink>
    </w:p>
    <w:p>
      <w:pPr>
        <w:pStyle w:val="TOC2"/>
        <w:tabs>
          <w:tab w:val="right" w:leader="dot" w:pos="8306"/>
        </w:tabs>
      </w:pPr>
      <w:hyperlink w:anchor="_Toc9244" w:history="1">
        <w:r>
          <w:rPr>
            <w:rFonts w:ascii="仿宋" w:eastAsia="仿宋" w:hAnsi="仿宋" w:cs="仿宋" w:hint="eastAsia"/>
            <w:lang w:eastAsia="zh-CN"/>
          </w:rPr>
          <w:t>(一)、政策风险分析</w:t>
        </w:r>
        <w:r>
          <w:tab/>
        </w:r>
        <w:r>
          <w:fldChar w:fldCharType="begin"/>
        </w:r>
        <w:r>
          <w:instrText xml:space="preserve"> PAGEREF _Toc9244 \h </w:instrText>
        </w:r>
        <w:r>
          <w:fldChar w:fldCharType="separate"/>
        </w:r>
        <w:r>
          <w:t>14</w:t>
        </w:r>
        <w:r>
          <w:fldChar w:fldCharType="end"/>
        </w:r>
      </w:hyperlink>
    </w:p>
    <w:p>
      <w:pPr>
        <w:pStyle w:val="TOC2"/>
        <w:tabs>
          <w:tab w:val="right" w:leader="dot" w:pos="8306"/>
        </w:tabs>
      </w:pPr>
      <w:hyperlink w:anchor="_Toc14807" w:history="1">
        <w:r>
          <w:rPr>
            <w:rFonts w:ascii="仿宋" w:eastAsia="仿宋" w:hAnsi="仿宋" w:cs="仿宋" w:hint="eastAsia"/>
            <w:lang w:eastAsia="zh-CN"/>
          </w:rPr>
          <w:t>(二)、社会风险分析</w:t>
        </w:r>
        <w:r>
          <w:tab/>
        </w:r>
        <w:r>
          <w:fldChar w:fldCharType="begin"/>
        </w:r>
        <w:r>
          <w:instrText xml:space="preserve"> PAGEREF _Toc14807 \h </w:instrText>
        </w:r>
        <w:r>
          <w:fldChar w:fldCharType="separate"/>
        </w:r>
        <w:r>
          <w:t>14</w:t>
        </w:r>
        <w:r>
          <w:fldChar w:fldCharType="end"/>
        </w:r>
      </w:hyperlink>
    </w:p>
    <w:p>
      <w:pPr>
        <w:pStyle w:val="TOC2"/>
        <w:tabs>
          <w:tab w:val="right" w:leader="dot" w:pos="8306"/>
        </w:tabs>
      </w:pPr>
      <w:hyperlink w:anchor="_Toc5259" w:history="1">
        <w:r>
          <w:rPr>
            <w:rFonts w:ascii="仿宋" w:eastAsia="仿宋" w:hAnsi="仿宋" w:cs="仿宋" w:hint="eastAsia"/>
            <w:lang w:eastAsia="zh-CN"/>
          </w:rPr>
          <w:t>(三)、市场风险分析</w:t>
        </w:r>
        <w:r>
          <w:tab/>
        </w:r>
        <w:r>
          <w:fldChar w:fldCharType="begin"/>
        </w:r>
        <w:r>
          <w:instrText xml:space="preserve"> PAGEREF _Toc5259 \h </w:instrText>
        </w:r>
        <w:r>
          <w:fldChar w:fldCharType="separate"/>
        </w:r>
        <w:r>
          <w:t>14</w:t>
        </w:r>
        <w:r>
          <w:fldChar w:fldCharType="end"/>
        </w:r>
      </w:hyperlink>
    </w:p>
    <w:p>
      <w:pPr>
        <w:pStyle w:val="TOC2"/>
        <w:tabs>
          <w:tab w:val="right" w:leader="dot" w:pos="8306"/>
        </w:tabs>
      </w:pPr>
      <w:hyperlink w:anchor="_Toc1203" w:history="1">
        <w:r>
          <w:rPr>
            <w:rFonts w:ascii="仿宋" w:eastAsia="仿宋" w:hAnsi="仿宋" w:cs="仿宋" w:hint="eastAsia"/>
            <w:lang w:eastAsia="zh-CN"/>
          </w:rPr>
          <w:t>(四)、资金风险分析</w:t>
        </w:r>
        <w:r>
          <w:tab/>
        </w:r>
        <w:r>
          <w:fldChar w:fldCharType="begin"/>
        </w:r>
        <w:r>
          <w:instrText xml:space="preserve"> PAGEREF _Toc1203 \h </w:instrText>
        </w:r>
        <w:r>
          <w:fldChar w:fldCharType="separate"/>
        </w:r>
        <w:r>
          <w:t>15</w:t>
        </w:r>
        <w:r>
          <w:fldChar w:fldCharType="end"/>
        </w:r>
      </w:hyperlink>
    </w:p>
    <w:p>
      <w:pPr>
        <w:pStyle w:val="TOC2"/>
        <w:tabs>
          <w:tab w:val="right" w:leader="dot" w:pos="8306"/>
        </w:tabs>
      </w:pPr>
      <w:hyperlink w:anchor="_Toc30625" w:history="1">
        <w:r>
          <w:rPr>
            <w:rFonts w:ascii="仿宋" w:eastAsia="仿宋" w:hAnsi="仿宋" w:cs="仿宋" w:hint="eastAsia"/>
            <w:lang w:eastAsia="zh-CN"/>
          </w:rPr>
          <w:t>(五)、技术风险分析</w:t>
        </w:r>
        <w:r>
          <w:tab/>
        </w:r>
        <w:r>
          <w:fldChar w:fldCharType="begin"/>
        </w:r>
        <w:r>
          <w:instrText xml:space="preserve"> PAGEREF _Toc30625 \h </w:instrText>
        </w:r>
        <w:r>
          <w:fldChar w:fldCharType="separate"/>
        </w:r>
        <w:r>
          <w:t>15</w:t>
        </w:r>
        <w:r>
          <w:fldChar w:fldCharType="end"/>
        </w:r>
      </w:hyperlink>
    </w:p>
    <w:p>
      <w:pPr>
        <w:pStyle w:val="TOC2"/>
        <w:tabs>
          <w:tab w:val="right" w:leader="dot" w:pos="8306"/>
        </w:tabs>
      </w:pPr>
      <w:hyperlink w:anchor="_Toc18453" w:history="1">
        <w:r>
          <w:rPr>
            <w:rFonts w:ascii="仿宋" w:eastAsia="仿宋" w:hAnsi="仿宋" w:cs="仿宋" w:hint="eastAsia"/>
            <w:lang w:eastAsia="zh-CN"/>
          </w:rPr>
          <w:t>(六)、财务风险分析</w:t>
        </w:r>
        <w:r>
          <w:tab/>
        </w:r>
        <w:r>
          <w:fldChar w:fldCharType="begin"/>
        </w:r>
        <w:r>
          <w:instrText xml:space="preserve"> PAGEREF _Toc18453 \h </w:instrText>
        </w:r>
        <w:r>
          <w:fldChar w:fldCharType="separate"/>
        </w:r>
        <w:r>
          <w:t>15</w:t>
        </w:r>
        <w:r>
          <w:fldChar w:fldCharType="end"/>
        </w:r>
      </w:hyperlink>
    </w:p>
    <w:p>
      <w:pPr>
        <w:pStyle w:val="TOC2"/>
        <w:tabs>
          <w:tab w:val="right" w:leader="dot" w:pos="8306"/>
        </w:tabs>
      </w:pPr>
      <w:hyperlink w:anchor="_Toc16561" w:history="1">
        <w:r>
          <w:rPr>
            <w:rFonts w:ascii="仿宋" w:eastAsia="仿宋" w:hAnsi="仿宋" w:cs="仿宋" w:hint="eastAsia"/>
            <w:lang w:eastAsia="zh-CN"/>
          </w:rPr>
          <w:t>(七)、管理风险分析</w:t>
        </w:r>
        <w:r>
          <w:tab/>
        </w:r>
        <w:r>
          <w:fldChar w:fldCharType="begin"/>
        </w:r>
        <w:r>
          <w:instrText xml:space="preserve"> PAGEREF _Toc16561 \h </w:instrText>
        </w:r>
        <w:r>
          <w:fldChar w:fldCharType="separate"/>
        </w:r>
        <w:r>
          <w:t>15</w:t>
        </w:r>
        <w:r>
          <w:fldChar w:fldCharType="end"/>
        </w:r>
      </w:hyperlink>
    </w:p>
    <w:p>
      <w:pPr>
        <w:pStyle w:val="TOC2"/>
        <w:tabs>
          <w:tab w:val="right" w:leader="dot" w:pos="8306"/>
        </w:tabs>
      </w:pPr>
      <w:hyperlink w:anchor="_Toc10216" w:history="1">
        <w:r>
          <w:rPr>
            <w:rFonts w:ascii="仿宋" w:eastAsia="仿宋" w:hAnsi="仿宋" w:cs="仿宋" w:hint="eastAsia"/>
            <w:lang w:eastAsia="zh-CN"/>
          </w:rPr>
          <w:t>(八)、其它风险分析</w:t>
        </w:r>
        <w:r>
          <w:tab/>
        </w:r>
        <w:r>
          <w:fldChar w:fldCharType="begin"/>
        </w:r>
        <w:r>
          <w:instrText xml:space="preserve"> PAGEREF _Toc10216 \h </w:instrText>
        </w:r>
        <w:r>
          <w:fldChar w:fldCharType="separate"/>
        </w:r>
        <w:r>
          <w:t>16</w:t>
        </w:r>
        <w:r>
          <w:fldChar w:fldCharType="end"/>
        </w:r>
      </w:hyperlink>
    </w:p>
    <w:p>
      <w:pPr>
        <w:pStyle w:val="TOC1"/>
        <w:tabs>
          <w:tab w:val="right" w:leader="dot" w:pos="8306"/>
        </w:tabs>
      </w:pPr>
      <w:hyperlink w:anchor="_Toc4688" w:history="1">
        <w:r>
          <w:rPr>
            <w:rFonts w:ascii="仿宋" w:eastAsia="仿宋" w:hAnsi="仿宋" w:cs="仿宋" w:hint="eastAsia"/>
            <w:lang w:eastAsia="zh-CN"/>
          </w:rPr>
          <w:t>三、工程设计说明</w:t>
        </w:r>
        <w:r>
          <w:tab/>
        </w:r>
        <w:r>
          <w:fldChar w:fldCharType="begin"/>
        </w:r>
        <w:r>
          <w:instrText xml:space="preserve"> PAGEREF _Toc4688 \h </w:instrText>
        </w:r>
        <w:r>
          <w:fldChar w:fldCharType="separate"/>
        </w:r>
        <w:r>
          <w:t>16</w:t>
        </w:r>
        <w:r>
          <w:fldChar w:fldCharType="end"/>
        </w:r>
      </w:hyperlink>
    </w:p>
    <w:p>
      <w:pPr>
        <w:pStyle w:val="TOC2"/>
        <w:tabs>
          <w:tab w:val="right" w:leader="dot" w:pos="8306"/>
        </w:tabs>
      </w:pPr>
      <w:hyperlink w:anchor="_Toc31068" w:history="1">
        <w:r>
          <w:rPr>
            <w:rFonts w:ascii="仿宋" w:eastAsia="仿宋" w:hAnsi="仿宋" w:cs="仿宋" w:hint="eastAsia"/>
            <w:lang w:eastAsia="zh-CN"/>
          </w:rPr>
          <w:t>(一)、建筑工程设计原则</w:t>
        </w:r>
        <w:r>
          <w:tab/>
        </w:r>
        <w:r>
          <w:fldChar w:fldCharType="begin"/>
        </w:r>
        <w:r>
          <w:instrText xml:space="preserve"> PAGEREF _Toc31068 \h </w:instrText>
        </w:r>
        <w:r>
          <w:fldChar w:fldCharType="separate"/>
        </w:r>
        <w:r>
          <w:t>16</w:t>
        </w:r>
        <w:r>
          <w:fldChar w:fldCharType="end"/>
        </w:r>
      </w:hyperlink>
    </w:p>
    <w:p>
      <w:pPr>
        <w:pStyle w:val="TOC2"/>
        <w:tabs>
          <w:tab w:val="right" w:leader="dot" w:pos="8306"/>
        </w:tabs>
      </w:pPr>
      <w:hyperlink w:anchor="_Toc32287" w:history="1">
        <w:r>
          <w:rPr>
            <w:rFonts w:ascii="仿宋" w:eastAsia="仿宋" w:hAnsi="仿宋" w:cs="仿宋" w:hint="eastAsia"/>
            <w:lang w:eastAsia="zh-CN"/>
          </w:rPr>
          <w:t>(二)、电子线圈项目工程建设标准规范</w:t>
        </w:r>
        <w:r>
          <w:tab/>
        </w:r>
        <w:r>
          <w:fldChar w:fldCharType="begin"/>
        </w:r>
        <w:r>
          <w:instrText xml:space="preserve"> PAGEREF _Toc32287 \h </w:instrText>
        </w:r>
        <w:r>
          <w:fldChar w:fldCharType="separate"/>
        </w:r>
        <w:r>
          <w:t>16</w:t>
        </w:r>
        <w:r>
          <w:fldChar w:fldCharType="end"/>
        </w:r>
      </w:hyperlink>
    </w:p>
    <w:p>
      <w:pPr>
        <w:pStyle w:val="TOC2"/>
        <w:tabs>
          <w:tab w:val="right" w:leader="dot" w:pos="8306"/>
        </w:tabs>
      </w:pPr>
      <w:hyperlink w:anchor="_Toc31763" w:history="1">
        <w:r>
          <w:rPr>
            <w:rFonts w:ascii="仿宋" w:eastAsia="仿宋" w:hAnsi="仿宋" w:cs="仿宋" w:hint="eastAsia"/>
            <w:lang w:eastAsia="zh-CN"/>
          </w:rPr>
          <w:t>(三)、电子线圈项目总平面设计要求</w:t>
        </w:r>
        <w:r>
          <w:tab/>
        </w:r>
        <w:r>
          <w:fldChar w:fldCharType="begin"/>
        </w:r>
        <w:r>
          <w:instrText xml:space="preserve"> PAGEREF _Toc31763 \h </w:instrText>
        </w:r>
        <w:r>
          <w:fldChar w:fldCharType="separate"/>
        </w:r>
        <w:r>
          <w:t>16</w:t>
        </w:r>
        <w:r>
          <w:fldChar w:fldCharType="end"/>
        </w:r>
      </w:hyperlink>
    </w:p>
    <w:p>
      <w:pPr>
        <w:pStyle w:val="TOC2"/>
        <w:tabs>
          <w:tab w:val="right" w:leader="dot" w:pos="8306"/>
        </w:tabs>
      </w:pPr>
      <w:hyperlink w:anchor="_Toc28586" w:history="1">
        <w:r>
          <w:rPr>
            <w:rFonts w:ascii="仿宋" w:eastAsia="仿宋" w:hAnsi="仿宋" w:cs="仿宋" w:hint="eastAsia"/>
            <w:lang w:eastAsia="zh-CN"/>
          </w:rPr>
          <w:t>(四)、建筑设计规范和标准</w:t>
        </w:r>
        <w:r>
          <w:tab/>
        </w:r>
        <w:r>
          <w:fldChar w:fldCharType="begin"/>
        </w:r>
        <w:r>
          <w:instrText xml:space="preserve"> PAGEREF _Toc28586 \h </w:instrText>
        </w:r>
        <w:r>
          <w:fldChar w:fldCharType="separate"/>
        </w:r>
        <w:r>
          <w:t>17</w:t>
        </w:r>
        <w:r>
          <w:fldChar w:fldCharType="end"/>
        </w:r>
      </w:hyperlink>
    </w:p>
    <w:p>
      <w:pPr>
        <w:pStyle w:val="TOC2"/>
        <w:tabs>
          <w:tab w:val="right" w:leader="dot" w:pos="8306"/>
        </w:tabs>
      </w:pPr>
      <w:hyperlink w:anchor="_Toc22010" w:history="1">
        <w:r>
          <w:rPr>
            <w:rFonts w:ascii="仿宋" w:eastAsia="仿宋" w:hAnsi="仿宋" w:cs="仿宋" w:hint="eastAsia"/>
            <w:lang w:eastAsia="zh-CN"/>
          </w:rPr>
          <w:t>(五)、土建工程设计年限及安全等级</w:t>
        </w:r>
        <w:r>
          <w:tab/>
        </w:r>
        <w:r>
          <w:fldChar w:fldCharType="begin"/>
        </w:r>
        <w:r>
          <w:instrText xml:space="preserve"> PAGEREF _Toc22010 \h </w:instrText>
        </w:r>
        <w:r>
          <w:fldChar w:fldCharType="separate"/>
        </w:r>
        <w:r>
          <w:t>17</w:t>
        </w:r>
        <w:r>
          <w:fldChar w:fldCharType="end"/>
        </w:r>
      </w:hyperlink>
    </w:p>
    <w:p>
      <w:pPr>
        <w:pStyle w:val="TOC2"/>
        <w:tabs>
          <w:tab w:val="right" w:leader="dot" w:pos="8306"/>
        </w:tabs>
      </w:pPr>
      <w:hyperlink w:anchor="_Toc891" w:history="1">
        <w:r>
          <w:rPr>
            <w:rFonts w:ascii="仿宋" w:eastAsia="仿宋" w:hAnsi="仿宋" w:cs="仿宋" w:hint="eastAsia"/>
            <w:lang w:eastAsia="zh-CN"/>
          </w:rPr>
          <w:t>(六)、建筑工程设计总体要求</w:t>
        </w:r>
        <w:r>
          <w:tab/>
        </w:r>
        <w:r>
          <w:fldChar w:fldCharType="begin"/>
        </w:r>
        <w:r>
          <w:instrText xml:space="preserve"> PAGEREF _Toc891 \h </w:instrText>
        </w:r>
        <w:r>
          <w:fldChar w:fldCharType="separate"/>
        </w:r>
        <w:r>
          <w:t>17</w:t>
        </w:r>
        <w:r>
          <w:fldChar w:fldCharType="end"/>
        </w:r>
      </w:hyperlink>
    </w:p>
    <w:p>
      <w:pPr>
        <w:pStyle w:val="TOC1"/>
        <w:tabs>
          <w:tab w:val="right" w:leader="dot" w:pos="8306"/>
        </w:tabs>
      </w:pPr>
      <w:hyperlink w:anchor="_Toc11928" w:history="1">
        <w:r>
          <w:rPr>
            <w:rFonts w:ascii="仿宋" w:eastAsia="仿宋" w:hAnsi="仿宋" w:cs="仿宋" w:hint="eastAsia"/>
            <w:lang w:eastAsia="zh-CN"/>
          </w:rPr>
          <w:t>四、建设规划分析</w:t>
        </w:r>
        <w:r>
          <w:tab/>
        </w:r>
        <w:r>
          <w:fldChar w:fldCharType="begin"/>
        </w:r>
        <w:r>
          <w:instrText xml:space="preserve"> PAGEREF _Toc11928 \h </w:instrText>
        </w:r>
        <w:r>
          <w:fldChar w:fldCharType="separate"/>
        </w:r>
        <w:r>
          <w:t>17</w:t>
        </w:r>
        <w:r>
          <w:fldChar w:fldCharType="end"/>
        </w:r>
      </w:hyperlink>
    </w:p>
    <w:p>
      <w:pPr>
        <w:pStyle w:val="TOC2"/>
        <w:tabs>
          <w:tab w:val="right" w:leader="dot" w:pos="8306"/>
        </w:tabs>
      </w:pPr>
      <w:hyperlink w:anchor="_Toc21396" w:history="1">
        <w:r>
          <w:rPr>
            <w:rFonts w:ascii="仿宋" w:eastAsia="仿宋" w:hAnsi="仿宋" w:cs="仿宋" w:hint="eastAsia"/>
            <w:lang w:eastAsia="zh-CN"/>
          </w:rPr>
          <w:t>(一)、产品规划</w:t>
        </w:r>
        <w:r>
          <w:tab/>
        </w:r>
        <w:r>
          <w:fldChar w:fldCharType="begin"/>
        </w:r>
        <w:r>
          <w:instrText xml:space="preserve"> PAGEREF _Toc21396 \h </w:instrText>
        </w:r>
        <w:r>
          <w:fldChar w:fldCharType="separate"/>
        </w:r>
        <w:r>
          <w:t>17</w:t>
        </w:r>
        <w:r>
          <w:fldChar w:fldCharType="end"/>
        </w:r>
      </w:hyperlink>
    </w:p>
    <w:p>
      <w:pPr>
        <w:pStyle w:val="TOC2"/>
        <w:tabs>
          <w:tab w:val="right" w:leader="dot" w:pos="8306"/>
        </w:tabs>
      </w:pPr>
      <w:hyperlink w:anchor="_Toc28179" w:history="1">
        <w:r>
          <w:rPr>
            <w:rFonts w:ascii="仿宋" w:eastAsia="仿宋" w:hAnsi="仿宋" w:cs="仿宋" w:hint="eastAsia"/>
            <w:lang w:eastAsia="zh-CN"/>
          </w:rPr>
          <w:t>(二)、建设规模</w:t>
        </w:r>
        <w:r>
          <w:tab/>
        </w:r>
        <w:r>
          <w:fldChar w:fldCharType="begin"/>
        </w:r>
        <w:r>
          <w:instrText xml:space="preserve"> PAGEREF _Toc28179 \h </w:instrText>
        </w:r>
        <w:r>
          <w:fldChar w:fldCharType="separate"/>
        </w:r>
        <w:r>
          <w:t>18</w:t>
        </w:r>
        <w:r>
          <w:fldChar w:fldCharType="end"/>
        </w:r>
      </w:hyperlink>
    </w:p>
    <w:p>
      <w:pPr>
        <w:pStyle w:val="TOC1"/>
        <w:tabs>
          <w:tab w:val="right" w:leader="dot" w:pos="8306"/>
        </w:tabs>
      </w:pPr>
      <w:hyperlink w:anchor="_Toc19694" w:history="1">
        <w:r>
          <w:rPr>
            <w:rFonts w:ascii="仿宋" w:eastAsia="仿宋" w:hAnsi="仿宋" w:cs="仿宋" w:hint="eastAsia"/>
            <w:lang w:eastAsia="zh-CN"/>
          </w:rPr>
          <w:t>五、人员培训与发展</w:t>
        </w:r>
        <w:r>
          <w:tab/>
        </w:r>
        <w:r>
          <w:fldChar w:fldCharType="begin"/>
        </w:r>
        <w:r>
          <w:instrText xml:space="preserve"> PAGEREF _Toc19694 \h </w:instrText>
        </w:r>
        <w:r>
          <w:fldChar w:fldCharType="separate"/>
        </w:r>
        <w:r>
          <w:t>19</w:t>
        </w:r>
        <w:r>
          <w:fldChar w:fldCharType="end"/>
        </w:r>
      </w:hyperlink>
    </w:p>
    <w:p>
      <w:pPr>
        <w:pStyle w:val="TOC2"/>
        <w:tabs>
          <w:tab w:val="right" w:leader="dot" w:pos="8306"/>
        </w:tabs>
      </w:pPr>
      <w:hyperlink w:anchor="_Toc1352" w:history="1">
        <w:r>
          <w:rPr>
            <w:rFonts w:ascii="仿宋" w:eastAsia="仿宋" w:hAnsi="仿宋" w:cs="仿宋" w:hint="eastAsia"/>
            <w:lang w:eastAsia="zh-CN"/>
          </w:rPr>
          <w:t>(一)、培训需求分析</w:t>
        </w:r>
        <w:r>
          <w:tab/>
        </w:r>
        <w:r>
          <w:fldChar w:fldCharType="begin"/>
        </w:r>
        <w:r>
          <w:instrText xml:space="preserve"> PAGEREF _Toc1352 \h </w:instrText>
        </w:r>
        <w:r>
          <w:fldChar w:fldCharType="separate"/>
        </w:r>
        <w:r>
          <w:t>19</w:t>
        </w:r>
        <w:r>
          <w:fldChar w:fldCharType="end"/>
        </w:r>
      </w:hyperlink>
    </w:p>
    <w:p>
      <w:pPr>
        <w:pStyle w:val="TOC2"/>
        <w:tabs>
          <w:tab w:val="right" w:leader="dot" w:pos="8306"/>
        </w:tabs>
      </w:pPr>
      <w:hyperlink w:anchor="_Toc32171" w:history="1">
        <w:r>
          <w:rPr>
            <w:rFonts w:ascii="仿宋" w:eastAsia="仿宋" w:hAnsi="仿宋" w:cs="仿宋" w:hint="eastAsia"/>
            <w:lang w:eastAsia="zh-CN"/>
          </w:rPr>
          <w:t>(二)、培训计划制定</w:t>
        </w:r>
        <w:r>
          <w:tab/>
        </w:r>
        <w:r>
          <w:fldChar w:fldCharType="begin"/>
        </w:r>
        <w:r>
          <w:instrText xml:space="preserve"> PAGEREF _Toc32171 \h </w:instrText>
        </w:r>
        <w:r>
          <w:fldChar w:fldCharType="separate"/>
        </w:r>
        <w:r>
          <w:t>20</w:t>
        </w:r>
        <w:r>
          <w:fldChar w:fldCharType="end"/>
        </w:r>
      </w:hyperlink>
    </w:p>
    <w:p>
      <w:pPr>
        <w:pStyle w:val="TOC2"/>
        <w:tabs>
          <w:tab w:val="right" w:leader="dot" w:pos="8306"/>
        </w:tabs>
      </w:pPr>
      <w:hyperlink w:anchor="_Toc3999" w:history="1">
        <w:r>
          <w:rPr>
            <w:rFonts w:ascii="仿宋" w:eastAsia="仿宋" w:hAnsi="仿宋" w:cs="仿宋" w:hint="eastAsia"/>
            <w:lang w:eastAsia="zh-CN"/>
          </w:rPr>
          <w:t>(三)、培训执行与评估</w:t>
        </w:r>
        <w:r>
          <w:tab/>
        </w:r>
        <w:r>
          <w:fldChar w:fldCharType="begin"/>
        </w:r>
        <w:r>
          <w:instrText xml:space="preserve"> PAGEREF _Toc3999 \h </w:instrText>
        </w:r>
        <w:r>
          <w:fldChar w:fldCharType="separate"/>
        </w:r>
        <w:r>
          <w:t>21</w:t>
        </w:r>
        <w:r>
          <w:fldChar w:fldCharType="end"/>
        </w:r>
      </w:hyperlink>
    </w:p>
    <w:p>
      <w:pPr>
        <w:pStyle w:val="TOC2"/>
        <w:tabs>
          <w:tab w:val="right" w:leader="dot" w:pos="8306"/>
        </w:tabs>
      </w:pPr>
      <w:hyperlink w:anchor="_Toc2589" w:history="1">
        <w:r>
          <w:rPr>
            <w:rFonts w:ascii="仿宋" w:eastAsia="仿宋" w:hAnsi="仿宋" w:cs="仿宋" w:hint="eastAsia"/>
            <w:lang w:eastAsia="zh-CN"/>
          </w:rPr>
          <w:t>(四)、员工职业发展规划</w:t>
        </w:r>
        <w:r>
          <w:tab/>
        </w:r>
        <w:r>
          <w:fldChar w:fldCharType="begin"/>
        </w:r>
        <w:r>
          <w:instrText xml:space="preserve"> PAGEREF _Toc2589 \h </w:instrText>
        </w:r>
        <w:r>
          <w:fldChar w:fldCharType="separate"/>
        </w:r>
        <w:r>
          <w:t>23</w:t>
        </w:r>
        <w:r>
          <w:fldChar w:fldCharType="end"/>
        </w:r>
      </w:hyperlink>
    </w:p>
    <w:p>
      <w:pPr>
        <w:pStyle w:val="TOC1"/>
        <w:tabs>
          <w:tab w:val="right" w:leader="dot" w:pos="8306"/>
        </w:tabs>
      </w:pPr>
      <w:hyperlink w:anchor="_Toc25733" w:history="1">
        <w:r>
          <w:rPr>
            <w:rFonts w:ascii="仿宋" w:eastAsia="仿宋" w:hAnsi="仿宋" w:cs="仿宋" w:hint="eastAsia"/>
            <w:lang w:eastAsia="zh-CN"/>
          </w:rPr>
          <w:t>六、科技创新与研发</w:t>
        </w:r>
        <w:r>
          <w:tab/>
        </w:r>
        <w:r>
          <w:fldChar w:fldCharType="begin"/>
        </w:r>
        <w:r>
          <w:instrText xml:space="preserve"> PAGEREF _Toc25733 \h </w:instrText>
        </w:r>
        <w:r>
          <w:fldChar w:fldCharType="separate"/>
        </w:r>
        <w:r>
          <w:t>24</w:t>
        </w:r>
        <w:r>
          <w:fldChar w:fldCharType="end"/>
        </w:r>
      </w:hyperlink>
    </w:p>
    <w:p>
      <w:pPr>
        <w:pStyle w:val="TOC2"/>
        <w:tabs>
          <w:tab w:val="right" w:leader="dot" w:pos="8306"/>
        </w:tabs>
      </w:pPr>
      <w:hyperlink w:anchor="_Toc9943" w:history="1">
        <w:r>
          <w:rPr>
            <w:rFonts w:ascii="仿宋" w:eastAsia="仿宋" w:hAnsi="仿宋" w:cs="仿宋" w:hint="eastAsia"/>
            <w:lang w:eastAsia="zh-CN"/>
          </w:rPr>
          <w:t>(一)、科技创新战略规划</w:t>
        </w:r>
        <w:r>
          <w:tab/>
        </w:r>
        <w:r>
          <w:fldChar w:fldCharType="begin"/>
        </w:r>
        <w:r>
          <w:instrText xml:space="preserve"> PAGEREF _Toc9943 \h </w:instrText>
        </w:r>
        <w:r>
          <w:fldChar w:fldCharType="separate"/>
        </w:r>
        <w:r>
          <w:t>24</w:t>
        </w:r>
        <w:r>
          <w:fldChar w:fldCharType="end"/>
        </w:r>
      </w:hyperlink>
    </w:p>
    <w:p>
      <w:pPr>
        <w:pStyle w:val="TOC2"/>
        <w:tabs>
          <w:tab w:val="right" w:leader="dot" w:pos="8306"/>
        </w:tabs>
      </w:pPr>
      <w:hyperlink w:anchor="_Toc7602" w:history="1">
        <w:r>
          <w:rPr>
            <w:rFonts w:ascii="仿宋" w:eastAsia="仿宋" w:hAnsi="仿宋" w:cs="仿宋" w:hint="eastAsia"/>
            <w:lang w:eastAsia="zh-CN"/>
          </w:rPr>
          <w:t>(二)、研发团队建设</w:t>
        </w:r>
        <w:r>
          <w:tab/>
        </w:r>
        <w:r>
          <w:fldChar w:fldCharType="begin"/>
        </w:r>
        <w:r>
          <w:instrText xml:space="preserve"> PAGEREF _Toc7602 \h </w:instrText>
        </w:r>
        <w:r>
          <w:fldChar w:fldCharType="separate"/>
        </w:r>
        <w:r>
          <w:t>25</w:t>
        </w:r>
        <w:r>
          <w:fldChar w:fldCharType="end"/>
        </w:r>
      </w:hyperlink>
    </w:p>
    <w:p>
      <w:pPr>
        <w:pStyle w:val="TOC2"/>
        <w:tabs>
          <w:tab w:val="right" w:leader="dot" w:pos="8306"/>
        </w:tabs>
      </w:pPr>
      <w:hyperlink w:anchor="_Toc10331" w:history="1">
        <w:r>
          <w:rPr>
            <w:rFonts w:ascii="仿宋" w:eastAsia="仿宋" w:hAnsi="仿宋" w:cs="仿宋" w:hint="eastAsia"/>
            <w:lang w:eastAsia="zh-CN"/>
          </w:rPr>
          <w:t>(三)、知识产权保护机制</w:t>
        </w:r>
        <w:r>
          <w:tab/>
        </w:r>
        <w:r>
          <w:fldChar w:fldCharType="begin"/>
        </w:r>
        <w:r>
          <w:instrText xml:space="preserve"> PAGEREF _Toc10331 \h </w:instrText>
        </w:r>
        <w:r>
          <w:fldChar w:fldCharType="separate"/>
        </w:r>
        <w:r>
          <w:t>27</w:t>
        </w:r>
        <w:r>
          <w:fldChar w:fldCharType="end"/>
        </w:r>
      </w:hyperlink>
    </w:p>
    <w:p>
      <w:pPr>
        <w:pStyle w:val="TOC2"/>
        <w:tabs>
          <w:tab w:val="right" w:leader="dot" w:pos="8306"/>
        </w:tabs>
      </w:pPr>
      <w:hyperlink w:anchor="_Toc166" w:history="1">
        <w:r>
          <w:rPr>
            <w:rFonts w:ascii="仿宋" w:eastAsia="仿宋" w:hAnsi="仿宋" w:cs="仿宋" w:hint="eastAsia"/>
            <w:lang w:eastAsia="zh-CN"/>
          </w:rPr>
          <w:t>(四)、技术引进与应用</w:t>
        </w:r>
        <w:r>
          <w:tab/>
        </w:r>
        <w:r>
          <w:fldChar w:fldCharType="begin"/>
        </w:r>
        <w:r>
          <w:instrText xml:space="preserve"> PAGEREF _Toc166 \h </w:instrText>
        </w:r>
        <w:r>
          <w:fldChar w:fldCharType="separate"/>
        </w:r>
        <w:r>
          <w:t>28</w:t>
        </w:r>
        <w:r>
          <w:fldChar w:fldCharType="end"/>
        </w:r>
      </w:hyperlink>
    </w:p>
    <w:p>
      <w:pPr>
        <w:pStyle w:val="TOC1"/>
        <w:tabs>
          <w:tab w:val="right" w:leader="dot" w:pos="8306"/>
        </w:tabs>
      </w:pPr>
      <w:hyperlink w:anchor="_Toc32035" w:history="1">
        <w:r>
          <w:rPr>
            <w:rFonts w:ascii="仿宋" w:eastAsia="仿宋" w:hAnsi="仿宋" w:cs="仿宋" w:hint="eastAsia"/>
            <w:lang w:eastAsia="zh-CN"/>
          </w:rPr>
          <w:t>七、电子线圈项目收尾与总结</w:t>
        </w:r>
        <w:r>
          <w:tab/>
        </w:r>
        <w:r>
          <w:fldChar w:fldCharType="begin"/>
        </w:r>
        <w:r>
          <w:instrText xml:space="preserve"> PAGEREF _Toc32035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4" w:history="1">
        <w:r>
          <w:rPr>
            <w:rFonts w:ascii="仿宋" w:eastAsia="仿宋" w:hAnsi="仿宋" w:cs="仿宋" w:hint="eastAsia"/>
            <w:lang w:eastAsia="zh-CN"/>
          </w:rPr>
          <w:t>(一)、电子线圈项目总结与经验分享</w:t>
        </w:r>
        <w:r>
          <w:tab/>
        </w:r>
        <w:r>
          <w:fldChar w:fldCharType="begin"/>
        </w:r>
        <w:r>
          <w:instrText xml:space="preserve"> PAGEREF _Toc27904 \h </w:instrText>
        </w:r>
        <w:r>
          <w:fldChar w:fldCharType="separate"/>
        </w:r>
        <w:r>
          <w:t>29</w:t>
        </w:r>
        <w:r>
          <w:fldChar w:fldCharType="end"/>
        </w:r>
      </w:hyperlink>
    </w:p>
    <w:p>
      <w:pPr>
        <w:pStyle w:val="TOC2"/>
        <w:tabs>
          <w:tab w:val="right" w:leader="dot" w:pos="8306"/>
        </w:tabs>
      </w:pPr>
      <w:hyperlink w:anchor="_Toc19740" w:history="1">
        <w:r>
          <w:rPr>
            <w:rFonts w:ascii="仿宋" w:eastAsia="仿宋" w:hAnsi="仿宋" w:cs="仿宋" w:hint="eastAsia"/>
            <w:lang w:eastAsia="zh-CN"/>
          </w:rPr>
          <w:t>(二)、电子线圈项目报告与归档</w:t>
        </w:r>
        <w:r>
          <w:tab/>
        </w:r>
        <w:r>
          <w:fldChar w:fldCharType="begin"/>
        </w:r>
        <w:r>
          <w:instrText xml:space="preserve"> PAGEREF _Toc19740 \h </w:instrText>
        </w:r>
        <w:r>
          <w:fldChar w:fldCharType="separate"/>
        </w:r>
        <w:r>
          <w:t>32</w:t>
        </w:r>
        <w:r>
          <w:fldChar w:fldCharType="end"/>
        </w:r>
      </w:hyperlink>
    </w:p>
    <w:p>
      <w:pPr>
        <w:pStyle w:val="TOC2"/>
        <w:tabs>
          <w:tab w:val="right" w:leader="dot" w:pos="8306"/>
        </w:tabs>
      </w:pPr>
      <w:hyperlink w:anchor="_Toc16029" w:history="1">
        <w:r>
          <w:rPr>
            <w:rFonts w:ascii="仿宋" w:eastAsia="仿宋" w:hAnsi="仿宋" w:cs="仿宋" w:hint="eastAsia"/>
            <w:lang w:eastAsia="zh-CN"/>
          </w:rPr>
          <w:t>(三)、电子线圈项目收尾与结算</w:t>
        </w:r>
        <w:r>
          <w:tab/>
        </w:r>
        <w:r>
          <w:fldChar w:fldCharType="begin"/>
        </w:r>
        <w:r>
          <w:instrText xml:space="preserve"> PAGEREF _Toc16029 \h </w:instrText>
        </w:r>
        <w:r>
          <w:fldChar w:fldCharType="separate"/>
        </w:r>
        <w:r>
          <w:t>33</w:t>
        </w:r>
        <w:r>
          <w:fldChar w:fldCharType="end"/>
        </w:r>
      </w:hyperlink>
    </w:p>
    <w:p>
      <w:pPr>
        <w:pStyle w:val="TOC2"/>
        <w:tabs>
          <w:tab w:val="right" w:leader="dot" w:pos="8306"/>
        </w:tabs>
      </w:pPr>
      <w:hyperlink w:anchor="_Toc4556" w:history="1">
        <w:r>
          <w:rPr>
            <w:rFonts w:ascii="仿宋" w:eastAsia="仿宋" w:hAnsi="仿宋" w:cs="仿宋" w:hint="eastAsia"/>
            <w:lang w:eastAsia="zh-CN"/>
          </w:rPr>
          <w:t>(四)、团队人员调整与反馈</w:t>
        </w:r>
        <w:r>
          <w:tab/>
        </w:r>
        <w:r>
          <w:fldChar w:fldCharType="begin"/>
        </w:r>
        <w:r>
          <w:instrText xml:space="preserve"> PAGEREF _Toc4556 \h </w:instrText>
        </w:r>
        <w:r>
          <w:fldChar w:fldCharType="separate"/>
        </w:r>
        <w:r>
          <w:t>34</w:t>
        </w:r>
        <w:r>
          <w:fldChar w:fldCharType="end"/>
        </w:r>
      </w:hyperlink>
    </w:p>
    <w:p>
      <w:pPr>
        <w:pStyle w:val="TOC1"/>
        <w:tabs>
          <w:tab w:val="right" w:leader="dot" w:pos="8306"/>
        </w:tabs>
      </w:pPr>
      <w:hyperlink w:anchor="_Toc18848" w:history="1">
        <w:r>
          <w:rPr>
            <w:rFonts w:ascii="仿宋" w:eastAsia="仿宋" w:hAnsi="仿宋" w:cs="仿宋" w:hint="eastAsia"/>
            <w:lang w:eastAsia="zh-CN"/>
          </w:rPr>
          <w:t>八、质量管理与监督</w:t>
        </w:r>
        <w:r>
          <w:tab/>
        </w:r>
        <w:r>
          <w:fldChar w:fldCharType="begin"/>
        </w:r>
        <w:r>
          <w:instrText xml:space="preserve"> PAGEREF _Toc18848 \h </w:instrText>
        </w:r>
        <w:r>
          <w:fldChar w:fldCharType="separate"/>
        </w:r>
        <w:r>
          <w:t>36</w:t>
        </w:r>
        <w:r>
          <w:fldChar w:fldCharType="end"/>
        </w:r>
      </w:hyperlink>
    </w:p>
    <w:p>
      <w:pPr>
        <w:pStyle w:val="TOC2"/>
        <w:tabs>
          <w:tab w:val="right" w:leader="dot" w:pos="8306"/>
        </w:tabs>
      </w:pPr>
      <w:hyperlink w:anchor="_Toc21677" w:history="1">
        <w:r>
          <w:rPr>
            <w:rFonts w:ascii="仿宋" w:eastAsia="仿宋" w:hAnsi="仿宋" w:cs="仿宋" w:hint="eastAsia"/>
            <w:lang w:eastAsia="zh-CN"/>
          </w:rPr>
          <w:t>(一)、质量管理原则</w:t>
        </w:r>
        <w:r>
          <w:tab/>
        </w:r>
        <w:r>
          <w:fldChar w:fldCharType="begin"/>
        </w:r>
        <w:r>
          <w:instrText xml:space="preserve"> PAGEREF _Toc21677 \h </w:instrText>
        </w:r>
        <w:r>
          <w:fldChar w:fldCharType="separate"/>
        </w:r>
        <w:r>
          <w:t>36</w:t>
        </w:r>
        <w:r>
          <w:fldChar w:fldCharType="end"/>
        </w:r>
      </w:hyperlink>
    </w:p>
    <w:p>
      <w:pPr>
        <w:pStyle w:val="TOC2"/>
        <w:tabs>
          <w:tab w:val="right" w:leader="dot" w:pos="8306"/>
        </w:tabs>
      </w:pPr>
      <w:hyperlink w:anchor="_Toc2006" w:history="1">
        <w:r>
          <w:rPr>
            <w:rFonts w:ascii="仿宋" w:eastAsia="仿宋" w:hAnsi="仿宋" w:cs="仿宋" w:hint="eastAsia"/>
            <w:lang w:eastAsia="zh-CN"/>
          </w:rPr>
          <w:t>(二)、质量控制措施</w:t>
        </w:r>
        <w:r>
          <w:tab/>
        </w:r>
        <w:r>
          <w:fldChar w:fldCharType="begin"/>
        </w:r>
        <w:r>
          <w:instrText xml:space="preserve"> PAGEREF _Toc2006 \h </w:instrText>
        </w:r>
        <w:r>
          <w:fldChar w:fldCharType="separate"/>
        </w:r>
        <w:r>
          <w:t>37</w:t>
        </w:r>
        <w:r>
          <w:fldChar w:fldCharType="end"/>
        </w:r>
      </w:hyperlink>
    </w:p>
    <w:p>
      <w:pPr>
        <w:pStyle w:val="TOC2"/>
        <w:tabs>
          <w:tab w:val="right" w:leader="dot" w:pos="8306"/>
        </w:tabs>
      </w:pPr>
      <w:hyperlink w:anchor="_Toc28055" w:history="1">
        <w:r>
          <w:rPr>
            <w:rFonts w:ascii="仿宋" w:eastAsia="仿宋" w:hAnsi="仿宋" w:cs="仿宋" w:hint="eastAsia"/>
            <w:lang w:eastAsia="zh-CN"/>
          </w:rPr>
          <w:t>(三)、监督与评估机制</w:t>
        </w:r>
        <w:r>
          <w:tab/>
        </w:r>
        <w:r>
          <w:fldChar w:fldCharType="begin"/>
        </w:r>
        <w:r>
          <w:instrText xml:space="preserve"> PAGEREF _Toc28055 \h </w:instrText>
        </w:r>
        <w:r>
          <w:fldChar w:fldCharType="separate"/>
        </w:r>
        <w:r>
          <w:t>39</w:t>
        </w:r>
        <w:r>
          <w:fldChar w:fldCharType="end"/>
        </w:r>
      </w:hyperlink>
    </w:p>
    <w:p>
      <w:pPr>
        <w:pStyle w:val="TOC2"/>
        <w:tabs>
          <w:tab w:val="right" w:leader="dot" w:pos="8306"/>
        </w:tabs>
      </w:pPr>
      <w:hyperlink w:anchor="_Toc2576" w:history="1">
        <w:r>
          <w:rPr>
            <w:rFonts w:ascii="仿宋" w:eastAsia="仿宋" w:hAnsi="仿宋" w:cs="仿宋" w:hint="eastAsia"/>
            <w:lang w:eastAsia="zh-CN"/>
          </w:rPr>
          <w:t>(四)、持续改进与反馈</w:t>
        </w:r>
        <w:r>
          <w:tab/>
        </w:r>
        <w:r>
          <w:fldChar w:fldCharType="begin"/>
        </w:r>
        <w:r>
          <w:instrText xml:space="preserve"> PAGEREF _Toc2576 \h </w:instrText>
        </w:r>
        <w:r>
          <w:fldChar w:fldCharType="separate"/>
        </w:r>
        <w:r>
          <w:t>40</w:t>
        </w:r>
        <w:r>
          <w:fldChar w:fldCharType="end"/>
        </w:r>
      </w:hyperlink>
    </w:p>
    <w:p>
      <w:pPr>
        <w:pStyle w:val="TOC1"/>
        <w:tabs>
          <w:tab w:val="right" w:leader="dot" w:pos="8306"/>
        </w:tabs>
      </w:pPr>
      <w:hyperlink w:anchor="_Toc10531" w:history="1">
        <w:r>
          <w:rPr>
            <w:rFonts w:ascii="仿宋" w:eastAsia="仿宋" w:hAnsi="仿宋" w:cs="仿宋" w:hint="eastAsia"/>
            <w:lang w:eastAsia="zh-CN"/>
          </w:rPr>
          <w:t>九、供应链管理</w:t>
        </w:r>
        <w:r>
          <w:tab/>
        </w:r>
        <w:r>
          <w:fldChar w:fldCharType="begin"/>
        </w:r>
        <w:r>
          <w:instrText xml:space="preserve"> PAGEREF _Toc10531 \h </w:instrText>
        </w:r>
        <w:r>
          <w:fldChar w:fldCharType="separate"/>
        </w:r>
        <w:r>
          <w:t>43</w:t>
        </w:r>
        <w:r>
          <w:fldChar w:fldCharType="end"/>
        </w:r>
      </w:hyperlink>
    </w:p>
    <w:p>
      <w:pPr>
        <w:pStyle w:val="TOC2"/>
        <w:tabs>
          <w:tab w:val="right" w:leader="dot" w:pos="8306"/>
        </w:tabs>
      </w:pPr>
      <w:hyperlink w:anchor="_Toc5475" w:history="1">
        <w:r>
          <w:rPr>
            <w:rFonts w:ascii="仿宋" w:eastAsia="仿宋" w:hAnsi="仿宋" w:cs="仿宋" w:hint="eastAsia"/>
            <w:lang w:eastAsia="zh-CN"/>
          </w:rPr>
          <w:t>(一)、供应链战略规划</w:t>
        </w:r>
        <w:r>
          <w:tab/>
        </w:r>
        <w:r>
          <w:fldChar w:fldCharType="begin"/>
        </w:r>
        <w:r>
          <w:instrText xml:space="preserve"> PAGEREF _Toc5475 \h </w:instrText>
        </w:r>
        <w:r>
          <w:fldChar w:fldCharType="separate"/>
        </w:r>
        <w:r>
          <w:t>43</w:t>
        </w:r>
        <w:r>
          <w:fldChar w:fldCharType="end"/>
        </w:r>
      </w:hyperlink>
    </w:p>
    <w:p>
      <w:pPr>
        <w:pStyle w:val="TOC2"/>
        <w:tabs>
          <w:tab w:val="right" w:leader="dot" w:pos="8306"/>
        </w:tabs>
      </w:pPr>
      <w:hyperlink w:anchor="_Toc16232" w:history="1">
        <w:r>
          <w:rPr>
            <w:rFonts w:ascii="仿宋" w:eastAsia="仿宋" w:hAnsi="仿宋" w:cs="仿宋" w:hint="eastAsia"/>
            <w:lang w:eastAsia="zh-CN"/>
          </w:rPr>
          <w:t>(二)、供应商选择与评估</w:t>
        </w:r>
        <w:r>
          <w:tab/>
        </w:r>
        <w:r>
          <w:fldChar w:fldCharType="begin"/>
        </w:r>
        <w:r>
          <w:instrText xml:space="preserve"> PAGEREF _Toc16232 \h </w:instrText>
        </w:r>
        <w:r>
          <w:fldChar w:fldCharType="separate"/>
        </w:r>
        <w:r>
          <w:t>44</w:t>
        </w:r>
        <w:r>
          <w:fldChar w:fldCharType="end"/>
        </w:r>
      </w:hyperlink>
    </w:p>
    <w:p>
      <w:pPr>
        <w:pStyle w:val="TOC2"/>
        <w:tabs>
          <w:tab w:val="right" w:leader="dot" w:pos="8306"/>
        </w:tabs>
      </w:pPr>
      <w:hyperlink w:anchor="_Toc21370" w:history="1">
        <w:r>
          <w:rPr>
            <w:rFonts w:ascii="仿宋" w:eastAsia="仿宋" w:hAnsi="仿宋" w:cs="仿宋" w:hint="eastAsia"/>
            <w:lang w:eastAsia="zh-CN"/>
          </w:rPr>
          <w:t>(三)、物流与库存管理</w:t>
        </w:r>
        <w:r>
          <w:tab/>
        </w:r>
        <w:r>
          <w:fldChar w:fldCharType="begin"/>
        </w:r>
        <w:r>
          <w:instrText xml:space="preserve"> PAGEREF _Toc21370 \h </w:instrText>
        </w:r>
        <w:r>
          <w:fldChar w:fldCharType="separate"/>
        </w:r>
        <w:r>
          <w:t>45</w:t>
        </w:r>
        <w:r>
          <w:fldChar w:fldCharType="end"/>
        </w:r>
      </w:hyperlink>
    </w:p>
    <w:p>
      <w:pPr>
        <w:pStyle w:val="TOC2"/>
        <w:tabs>
          <w:tab w:val="right" w:leader="dot" w:pos="8306"/>
        </w:tabs>
      </w:pPr>
      <w:hyperlink w:anchor="_Toc1426" w:history="1">
        <w:r>
          <w:rPr>
            <w:rFonts w:ascii="仿宋" w:eastAsia="仿宋" w:hAnsi="仿宋" w:cs="仿宋" w:hint="eastAsia"/>
            <w:lang w:eastAsia="zh-CN"/>
          </w:rPr>
          <w:t>(四)、供应链风险管理</w:t>
        </w:r>
        <w:r>
          <w:tab/>
        </w:r>
        <w:r>
          <w:fldChar w:fldCharType="begin"/>
        </w:r>
        <w:r>
          <w:instrText xml:space="preserve"> PAGEREF _Toc1426 \h </w:instrText>
        </w:r>
        <w:r>
          <w:fldChar w:fldCharType="separate"/>
        </w:r>
        <w:r>
          <w:t>46</w:t>
        </w:r>
        <w:r>
          <w:fldChar w:fldCharType="end"/>
        </w:r>
      </w:hyperlink>
    </w:p>
    <w:p>
      <w:pPr>
        <w:pStyle w:val="TOC1"/>
        <w:tabs>
          <w:tab w:val="right" w:leader="dot" w:pos="8306"/>
        </w:tabs>
      </w:pPr>
      <w:hyperlink w:anchor="_Toc30295" w:history="1">
        <w:r>
          <w:rPr>
            <w:rFonts w:ascii="仿宋" w:eastAsia="仿宋" w:hAnsi="仿宋" w:cs="仿宋" w:hint="eastAsia"/>
            <w:lang w:eastAsia="zh-CN"/>
          </w:rPr>
          <w:t>十、危机管理与应急响应</w:t>
        </w:r>
        <w:r>
          <w:tab/>
        </w:r>
        <w:r>
          <w:fldChar w:fldCharType="begin"/>
        </w:r>
        <w:r>
          <w:instrText xml:space="preserve"> PAGEREF _Toc30295 \h </w:instrText>
        </w:r>
        <w:r>
          <w:fldChar w:fldCharType="separate"/>
        </w:r>
        <w:r>
          <w:t>48</w:t>
        </w:r>
        <w:r>
          <w:fldChar w:fldCharType="end"/>
        </w:r>
      </w:hyperlink>
    </w:p>
    <w:p>
      <w:pPr>
        <w:pStyle w:val="TOC2"/>
        <w:tabs>
          <w:tab w:val="right" w:leader="dot" w:pos="8306"/>
        </w:tabs>
      </w:pPr>
      <w:hyperlink w:anchor="_Toc22801" w:history="1">
        <w:r>
          <w:rPr>
            <w:rFonts w:ascii="仿宋" w:eastAsia="仿宋" w:hAnsi="仿宋" w:cs="仿宋" w:hint="eastAsia"/>
            <w:lang w:eastAsia="zh-CN"/>
          </w:rPr>
          <w:t>(一)、危机预警机制</w:t>
        </w:r>
        <w:r>
          <w:tab/>
        </w:r>
        <w:r>
          <w:fldChar w:fldCharType="begin"/>
        </w:r>
        <w:r>
          <w:instrText xml:space="preserve"> PAGEREF _Toc22801 \h </w:instrText>
        </w:r>
        <w:r>
          <w:fldChar w:fldCharType="separate"/>
        </w:r>
        <w:r>
          <w:t>48</w:t>
        </w:r>
        <w:r>
          <w:fldChar w:fldCharType="end"/>
        </w:r>
      </w:hyperlink>
    </w:p>
    <w:p>
      <w:pPr>
        <w:pStyle w:val="TOC2"/>
        <w:tabs>
          <w:tab w:val="right" w:leader="dot" w:pos="8306"/>
        </w:tabs>
      </w:pPr>
      <w:hyperlink w:anchor="_Toc29493" w:history="1">
        <w:r>
          <w:rPr>
            <w:rFonts w:ascii="仿宋" w:eastAsia="仿宋" w:hAnsi="仿宋" w:cs="仿宋" w:hint="eastAsia"/>
            <w:lang w:eastAsia="zh-CN"/>
          </w:rPr>
          <w:t>(二)、应急预案与演练</w:t>
        </w:r>
        <w:r>
          <w:tab/>
        </w:r>
        <w:r>
          <w:fldChar w:fldCharType="begin"/>
        </w:r>
        <w:r>
          <w:instrText xml:space="preserve"> PAGEREF _Toc29493 \h </w:instrText>
        </w:r>
        <w:r>
          <w:fldChar w:fldCharType="separate"/>
        </w:r>
        <w:r>
          <w:t>49</w:t>
        </w:r>
        <w:r>
          <w:fldChar w:fldCharType="end"/>
        </w:r>
      </w:hyperlink>
    </w:p>
    <w:p>
      <w:pPr>
        <w:pStyle w:val="TOC2"/>
        <w:tabs>
          <w:tab w:val="right" w:leader="dot" w:pos="8306"/>
        </w:tabs>
      </w:pPr>
      <w:hyperlink w:anchor="_Toc31103" w:history="1">
        <w:r>
          <w:rPr>
            <w:rFonts w:ascii="仿宋" w:eastAsia="仿宋" w:hAnsi="仿宋" w:cs="仿宋" w:hint="eastAsia"/>
            <w:lang w:eastAsia="zh-CN"/>
          </w:rPr>
          <w:t>(三)、公关与舆情管理</w:t>
        </w:r>
        <w:r>
          <w:tab/>
        </w:r>
        <w:r>
          <w:fldChar w:fldCharType="begin"/>
        </w:r>
        <w:r>
          <w:instrText xml:space="preserve"> PAGEREF _Toc31103 \h </w:instrText>
        </w:r>
        <w:r>
          <w:fldChar w:fldCharType="separate"/>
        </w:r>
        <w:r>
          <w:t>50</w:t>
        </w:r>
        <w:r>
          <w:fldChar w:fldCharType="end"/>
        </w:r>
      </w:hyperlink>
    </w:p>
    <w:p>
      <w:pPr>
        <w:pStyle w:val="TOC2"/>
        <w:tabs>
          <w:tab w:val="right" w:leader="dot" w:pos="8306"/>
        </w:tabs>
      </w:pPr>
      <w:hyperlink w:anchor="_Toc21871" w:history="1">
        <w:r>
          <w:rPr>
            <w:rFonts w:ascii="仿宋" w:eastAsia="仿宋" w:hAnsi="仿宋" w:cs="仿宋" w:hint="eastAsia"/>
            <w:lang w:eastAsia="zh-CN"/>
          </w:rPr>
          <w:t>(四)、危机后期修复与改进</w:t>
        </w:r>
        <w:r>
          <w:tab/>
        </w:r>
        <w:r>
          <w:fldChar w:fldCharType="begin"/>
        </w:r>
        <w:r>
          <w:instrText xml:space="preserve"> PAGEREF _Toc21871 \h </w:instrText>
        </w:r>
        <w:r>
          <w:fldChar w:fldCharType="separate"/>
        </w:r>
        <w:r>
          <w:t>52</w:t>
        </w:r>
        <w:r>
          <w:fldChar w:fldCharType="end"/>
        </w:r>
      </w:hyperlink>
    </w:p>
    <w:p>
      <w:pPr>
        <w:pStyle w:val="TOC1"/>
        <w:tabs>
          <w:tab w:val="right" w:leader="dot" w:pos="8306"/>
        </w:tabs>
      </w:pPr>
      <w:hyperlink w:anchor="_Toc28264" w:history="1">
        <w:r>
          <w:rPr>
            <w:rFonts w:ascii="仿宋" w:eastAsia="仿宋" w:hAnsi="仿宋" w:cs="仿宋" w:hint="eastAsia"/>
            <w:lang w:eastAsia="zh-CN"/>
          </w:rPr>
          <w:t>十一、合规与风险管理</w:t>
        </w:r>
        <w:r>
          <w:tab/>
        </w:r>
        <w:r>
          <w:fldChar w:fldCharType="begin"/>
        </w:r>
        <w:r>
          <w:instrText xml:space="preserve"> PAGEREF _Toc28264 \h </w:instrText>
        </w:r>
        <w:r>
          <w:fldChar w:fldCharType="separate"/>
        </w:r>
        <w:r>
          <w:t>54</w:t>
        </w:r>
        <w:r>
          <w:fldChar w:fldCharType="end"/>
        </w:r>
      </w:hyperlink>
    </w:p>
    <w:p>
      <w:pPr>
        <w:pStyle w:val="TOC2"/>
        <w:tabs>
          <w:tab w:val="right" w:leader="dot" w:pos="8306"/>
        </w:tabs>
      </w:pPr>
      <w:hyperlink w:anchor="_Toc29071" w:history="1">
        <w:r>
          <w:rPr>
            <w:rFonts w:ascii="仿宋" w:eastAsia="仿宋" w:hAnsi="仿宋" w:cs="仿宋" w:hint="eastAsia"/>
            <w:lang w:eastAsia="zh-CN"/>
          </w:rPr>
          <w:t>(一)、法律法规合规体系</w:t>
        </w:r>
        <w:r>
          <w:tab/>
        </w:r>
        <w:r>
          <w:fldChar w:fldCharType="begin"/>
        </w:r>
        <w:r>
          <w:instrText xml:space="preserve"> PAGEREF _Toc29071 \h </w:instrText>
        </w:r>
        <w:r>
          <w:fldChar w:fldCharType="separate"/>
        </w:r>
        <w:r>
          <w:t>54</w:t>
        </w:r>
        <w:r>
          <w:fldChar w:fldCharType="end"/>
        </w:r>
      </w:hyperlink>
    </w:p>
    <w:p>
      <w:pPr>
        <w:pStyle w:val="TOC2"/>
        <w:tabs>
          <w:tab w:val="right" w:leader="dot" w:pos="8306"/>
        </w:tabs>
      </w:pPr>
      <w:hyperlink w:anchor="_Toc16535" w:history="1">
        <w:r>
          <w:rPr>
            <w:rFonts w:ascii="仿宋" w:eastAsia="仿宋" w:hAnsi="仿宋" w:cs="仿宋" w:hint="eastAsia"/>
            <w:lang w:eastAsia="zh-CN"/>
          </w:rPr>
          <w:t>(二)、内部控制与风险评估</w:t>
        </w:r>
        <w:r>
          <w:tab/>
        </w:r>
        <w:r>
          <w:fldChar w:fldCharType="begin"/>
        </w:r>
        <w:r>
          <w:instrText xml:space="preserve"> PAGEREF _Toc16535 \h </w:instrText>
        </w:r>
        <w:r>
          <w:fldChar w:fldCharType="separate"/>
        </w:r>
        <w:r>
          <w:t>55</w:t>
        </w:r>
        <w:r>
          <w:fldChar w:fldCharType="end"/>
        </w:r>
      </w:hyperlink>
    </w:p>
    <w:p>
      <w:pPr>
        <w:pStyle w:val="TOC2"/>
        <w:tabs>
          <w:tab w:val="right" w:leader="dot" w:pos="8306"/>
        </w:tabs>
      </w:pPr>
      <w:hyperlink w:anchor="_Toc16888" w:history="1">
        <w:r>
          <w:rPr>
            <w:rFonts w:ascii="仿宋" w:eastAsia="仿宋" w:hAnsi="仿宋" w:cs="仿宋" w:hint="eastAsia"/>
            <w:lang w:eastAsia="zh-CN"/>
          </w:rPr>
          <w:t>(三)、合规培训与执行</w:t>
        </w:r>
        <w:r>
          <w:tab/>
        </w:r>
        <w:r>
          <w:fldChar w:fldCharType="begin"/>
        </w:r>
        <w:r>
          <w:instrText xml:space="preserve"> PAGEREF _Toc16888 \h </w:instrText>
        </w:r>
        <w:r>
          <w:fldChar w:fldCharType="separate"/>
        </w:r>
        <w:r>
          <w:t>56</w:t>
        </w:r>
        <w:r>
          <w:fldChar w:fldCharType="end"/>
        </w:r>
      </w:hyperlink>
    </w:p>
    <w:p>
      <w:pPr>
        <w:pStyle w:val="TOC2"/>
        <w:tabs>
          <w:tab w:val="right" w:leader="dot" w:pos="8306"/>
        </w:tabs>
      </w:pPr>
      <w:hyperlink w:anchor="_Toc19100" w:history="1">
        <w:r>
          <w:rPr>
            <w:rFonts w:ascii="仿宋" w:eastAsia="仿宋" w:hAnsi="仿宋" w:cs="仿宋" w:hint="eastAsia"/>
            <w:lang w:eastAsia="zh-CN"/>
          </w:rPr>
          <w:t>(四)、合规监测与修正机制</w:t>
        </w:r>
        <w:r>
          <w:tab/>
        </w:r>
        <w:r>
          <w:fldChar w:fldCharType="begin"/>
        </w:r>
        <w:r>
          <w:instrText xml:space="preserve"> PAGEREF _Toc19100 \h </w:instrText>
        </w:r>
        <w:r>
          <w:fldChar w:fldCharType="separate"/>
        </w:r>
        <w:r>
          <w:t>57</w:t>
        </w:r>
        <w:r>
          <w:fldChar w:fldCharType="end"/>
        </w:r>
      </w:hyperlink>
    </w:p>
    <w:p>
      <w:pPr>
        <w:pStyle w:val="TOC1"/>
        <w:tabs>
          <w:tab w:val="right" w:leader="dot" w:pos="8306"/>
        </w:tabs>
      </w:pPr>
      <w:hyperlink w:anchor="_Toc16842" w:history="1">
        <w:r>
          <w:rPr>
            <w:rFonts w:ascii="仿宋" w:eastAsia="仿宋" w:hAnsi="仿宋" w:cs="仿宋" w:hint="eastAsia"/>
            <w:lang w:eastAsia="zh-CN"/>
          </w:rPr>
          <w:t>十二、员工福利与团队建设</w:t>
        </w:r>
        <w:r>
          <w:tab/>
        </w:r>
        <w:r>
          <w:fldChar w:fldCharType="begin"/>
        </w:r>
        <w:r>
          <w:instrText xml:space="preserve"> PAGEREF _Toc16842 \h </w:instrText>
        </w:r>
        <w:r>
          <w:fldChar w:fldCharType="separate"/>
        </w:r>
        <w:r>
          <w:t>59</w:t>
        </w:r>
        <w:r>
          <w:fldChar w:fldCharType="end"/>
        </w:r>
      </w:hyperlink>
    </w:p>
    <w:p>
      <w:pPr>
        <w:pStyle w:val="TOC2"/>
        <w:tabs>
          <w:tab w:val="right" w:leader="dot" w:pos="8306"/>
        </w:tabs>
      </w:pPr>
      <w:hyperlink w:anchor="_Toc17057" w:history="1">
        <w:r>
          <w:rPr>
            <w:rFonts w:ascii="仿宋" w:eastAsia="仿宋" w:hAnsi="仿宋" w:cs="仿宋" w:hint="eastAsia"/>
            <w:lang w:eastAsia="zh-CN"/>
          </w:rPr>
          <w:t>(一)、员工福利政策制定</w:t>
        </w:r>
        <w:r>
          <w:tab/>
        </w:r>
        <w:r>
          <w:fldChar w:fldCharType="begin"/>
        </w:r>
        <w:r>
          <w:instrText xml:space="preserve"> PAGEREF _Toc17057 \h </w:instrText>
        </w:r>
        <w:r>
          <w:fldChar w:fldCharType="separate"/>
        </w:r>
        <w:r>
          <w:t>59</w:t>
        </w:r>
        <w:r>
          <w:fldChar w:fldCharType="end"/>
        </w:r>
      </w:hyperlink>
    </w:p>
    <w:p>
      <w:pPr>
        <w:pStyle w:val="TOC2"/>
        <w:tabs>
          <w:tab w:val="right" w:leader="dot" w:pos="8306"/>
        </w:tabs>
      </w:pPr>
      <w:hyperlink w:anchor="_Toc32748" w:history="1">
        <w:r>
          <w:rPr>
            <w:rFonts w:ascii="仿宋" w:eastAsia="仿宋" w:hAnsi="仿宋" w:cs="仿宋" w:hint="eastAsia"/>
            <w:lang w:eastAsia="zh-CN"/>
          </w:rPr>
          <w:t>(二)、团队建设活动规划</w:t>
        </w:r>
        <w:r>
          <w:tab/>
        </w:r>
        <w:r>
          <w:fldChar w:fldCharType="begin"/>
        </w:r>
        <w:r>
          <w:instrText xml:space="preserve"> PAGEREF _Toc32748 \h </w:instrText>
        </w:r>
        <w:r>
          <w:fldChar w:fldCharType="separate"/>
        </w:r>
        <w:r>
          <w:t>61</w:t>
        </w:r>
        <w:r>
          <w:fldChar w:fldCharType="end"/>
        </w:r>
      </w:hyperlink>
    </w:p>
    <w:p>
      <w:pPr>
        <w:pStyle w:val="TOC2"/>
        <w:tabs>
          <w:tab w:val="right" w:leader="dot" w:pos="8306"/>
        </w:tabs>
      </w:pPr>
      <w:hyperlink w:anchor="_Toc28617" w:history="1">
        <w:r>
          <w:rPr>
            <w:rFonts w:ascii="仿宋" w:eastAsia="仿宋" w:hAnsi="仿宋" w:cs="仿宋" w:hint="eastAsia"/>
            <w:lang w:eastAsia="zh-CN"/>
          </w:rPr>
          <w:t>(三)、员工关怀与激励措施</w:t>
        </w:r>
        <w:r>
          <w:tab/>
        </w:r>
        <w:r>
          <w:fldChar w:fldCharType="begin"/>
        </w:r>
        <w:r>
          <w:instrText xml:space="preserve"> PAGEREF _Toc28617 \h </w:instrText>
        </w:r>
        <w:r>
          <w:fldChar w:fldCharType="separate"/>
        </w:r>
        <w:r>
          <w:t>61</w:t>
        </w:r>
        <w:r>
          <w:fldChar w:fldCharType="end"/>
        </w:r>
      </w:hyperlink>
    </w:p>
    <w:p>
      <w:pPr>
        <w:pStyle w:val="TOC2"/>
        <w:tabs>
          <w:tab w:val="right" w:leader="dot" w:pos="8306"/>
        </w:tabs>
      </w:pPr>
      <w:hyperlink w:anchor="_Toc13156" w:history="1">
        <w:r>
          <w:rPr>
            <w:rFonts w:ascii="仿宋" w:eastAsia="仿宋" w:hAnsi="仿宋" w:cs="仿宋" w:hint="eastAsia"/>
            <w:lang w:eastAsia="zh-CN"/>
          </w:rPr>
          <w:t>(四)、团队文化与价值观塑造</w:t>
        </w:r>
        <w:r>
          <w:tab/>
        </w:r>
        <w:r>
          <w:fldChar w:fldCharType="begin"/>
        </w:r>
        <w:r>
          <w:instrText xml:space="preserve"> PAGEREF _Toc13156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6705"/>
      <w:r>
        <w:rPr>
          <w:rFonts w:ascii="仿宋" w:eastAsia="仿宋" w:hAnsi="仿宋" w:cs="仿宋" w:hint="eastAsia"/>
          <w:sz w:val="28"/>
          <w:lang w:eastAsia="zh-CN"/>
        </w:rPr>
        <w:t>一、电子线圈项目建设地分析</w:t>
      </w:r>
      <w:bookmarkEnd w:id="2"/>
    </w:p>
    <w:p>
      <w:pPr>
        <w:pStyle w:val="Heading2"/>
        <w:rPr>
          <w:rFonts w:ascii="仿宋" w:eastAsia="仿宋" w:hAnsi="仿宋" w:cs="仿宋" w:hint="eastAsia"/>
          <w:lang w:eastAsia="zh-CN"/>
        </w:rPr>
      </w:pPr>
      <w:bookmarkStart w:id="3" w:name="_Toc27201"/>
      <w:r>
        <w:rPr>
          <w:rFonts w:ascii="仿宋" w:eastAsia="仿宋" w:hAnsi="仿宋" w:cs="仿宋" w:hint="eastAsia"/>
          <w:lang w:eastAsia="zh-CN"/>
        </w:rPr>
        <w:t>(一)、电子线圈项目选址原则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电子线圈项目建设不会对周围环境造成污染，或者任何潜在的污染都将控制在国家法律和标准允许的范围内。电子线圈项目建设的区域将依据城市总体规划，以确保布局相对独立，便于进行科研、生产经营和管理活动。同时，电子线圈项目建设区域与城市建设地的联系也将得到全面考虑，以促使电子线圈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建设方案将在满足电子线圈项目产品生产工艺、消防安全、环境保护卫生等要求的前提下，尽量合并建筑，以提高资源利用效率。在布置方面，将充分利用自然空间，贯彻执行“十分珍惜和合理利用土地”的基本国策，根据具体情况因地制宜，合理布置电子线圈项目建设，确保土地利用的合理性和可持续性。这样的电子线圈项目规划将确保在电子线圈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1349"/>
      <w:r>
        <w:rPr>
          <w:rFonts w:ascii="仿宋" w:eastAsia="仿宋" w:hAnsi="仿宋" w:cs="仿宋" w:hint="eastAsia"/>
          <w:sz w:val="28"/>
          <w:lang w:eastAsia="zh-CN"/>
        </w:rPr>
        <w:t>(二)、电子线圈项目选址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电子线圈项目选址在 xxx 产业示范园区，这一选址的决定经过了充分的论证和考量。首先，xxx 产业示范园区作为地区内产业发展的重要引擎，具备了先进的基础设施和产业配套条件，为电子线圈项目的顺利开展提供了有力支持。其次，该示范园区拥有便捷的交通网络和优越的地理位置，有利于原材料供应、产品流通以及人员往来，提高了电子线圈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电子线圈项目的环保理念高度契合。选址于示范园区，不仅可以有效整合各类资源，降低电子线圈项目建设和运营的成本，同时也有助于提升电子线圈项目的整体竞争力。综合考虑产业集聚效应、交通便捷性以及生态环保等多方面因素，选址于 xxx 产业示范园区对电子线圈项目的可持续发展具有积极的促进作用。</w:t>
      </w:r>
    </w:p>
    <w:p>
      <w:pPr>
        <w:pStyle w:val="Heading2"/>
        <w:ind w:firstLine="560" w:firstLineChars="200"/>
        <w:rPr>
          <w:rFonts w:ascii="仿宋" w:eastAsia="仿宋" w:hAnsi="仿宋" w:cs="仿宋" w:hint="eastAsia"/>
          <w:sz w:val="28"/>
          <w:lang w:eastAsia="zh-CN"/>
        </w:rPr>
      </w:pPr>
      <w:bookmarkStart w:id="5" w:name="_Toc1697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承办单位目前资产运营状况良好，财务管理制度健全且完善，企业财务雄厚。凭借卓越的产品质量、科学的管理模式以及灵活畅通的销售网络，该单位连年实现盈利，为电子线圈项目建设提供充足的计划自筹资金。当地人民政府和主管部门高度重视电子线圈项目建设，土地、规划、建设等管理部门提出了切实可行的实施方案和保障措施，并给予充分的认可。此外，电子线圈项目建设区域拥有充足的水、电、气等资源供给，足以满足电子线圈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电子线圈项目可依托电子线圈项目建设地成熟的公用工程、辅助工程、储运设施等富余资源，同时拥有丰富的劳动力资源和完善的社会服务体系。这将有助于加速电子线圈项目建设进度，降低建设成本，实现电子线圈项目投资的节约，提升电子线圈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承办单位具备一大批丰富经验的电子线圈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电子线圈项目承办单位还与多家科研院所建立了长期的合作关系，并设立了向科研开发倾斜的奖励机制，每年投入专项资金用于重点产品和关键工艺的研发奖励。这为电子线圈项目的科研创新提供了有力的支持。</w:t>
      </w:r>
    </w:p>
    <w:p>
      <w:pPr>
        <w:pStyle w:val="Heading2"/>
        <w:ind w:firstLine="560" w:firstLineChars="200"/>
        <w:rPr>
          <w:rFonts w:ascii="仿宋" w:eastAsia="仿宋" w:hAnsi="仿宋" w:cs="仿宋" w:hint="eastAsia"/>
          <w:sz w:val="28"/>
          <w:lang w:eastAsia="zh-CN"/>
        </w:rPr>
      </w:pPr>
      <w:bookmarkStart w:id="6" w:name="_Toc2074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电子线圈项目选址于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产业示范园区，关于用地控制指标的规划与管理，本电子线圈项目将严格遵循国家和地方的相关法规和标准。用地控制指标包括但不限于以下几个方面：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电子线圈项目将严格按照规划建设主体工程的需要，确保建筑物基底占地面积在符合法规的范围内，以最大限度地利用土地，提高用地利用效率。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根据示范园区的总体规划，电子线圈项目将遵循相应的建筑密度标准，合理规划建设，保障电子线圈项目建设的紧凑性和高效性。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在电子线圈项目建设中，将注重绿化工作，确保绿化率达到或超过规划要求。通过科学合理的绿化设计，提升电子线圈项目周边的生态环境，使其更加宜居宜业。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电子线圈项目将根据规划要求，合理规划地上和地下层数，确保建设的稳定性和安全性。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根据示范园区的具体规划和相关法规，电子线圈项目还将遵循其他用地控制指标，如建筑线、退让线等，确保电子线圈项目的建设与周边环境的和谐相处。</w:t>
      </w:r>
    </w:p>
    <w:p>
      <w:pPr>
        <w:pStyle w:val="Heading2"/>
        <w:ind w:firstLine="560" w:firstLineChars="200"/>
        <w:rPr>
          <w:rFonts w:ascii="仿宋" w:eastAsia="仿宋" w:hAnsi="仿宋" w:cs="仿宋" w:hint="eastAsia"/>
          <w:sz w:val="28"/>
          <w:lang w:eastAsia="zh-CN"/>
        </w:rPr>
      </w:pPr>
      <w:bookmarkStart w:id="7" w:name="_Toc17202"/>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在本期工程电子线圈项目的建设规划中，涉及到一系列关键的建设指标，这些指标将有助于确保电子线圈项目的合理规划和高效建设。具体而言：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电子线圈项目的建筑系数为XXX%。该系数是对电子线圈项目建筑面积与用地面积的比例控制，通过设定合理的建筑系数，可以确保电子线圈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电子线圈项目的建筑容积率为XXX。该率值衡量了建筑物总体积与用地面积的比例，是规划中用来控制建筑高度和密度的关键参数。通过合理控制建筑容积率，可以在确保建筑物结构合理的同时，使电子线圈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电子线圈项目的生态品质，本期工程电子线圈项目将严格执行绿化覆盖率标准，目标值为XXX%。这意味着在电子线圈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电子线圈项目的固定资产投资强度为XXX万元/亩。该指标表征了每亩土地上的固定资产投资额，是评估电子线圈项目投资规模的重要参考。通过科学合理地控制投资强度，可以实现资金的有效利用，确保电子线圈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这些建设规划指标将有助于电子线圈项目在建设过程中充分考虑资源利用效率、环境保护、投资效益等多个方面，实现可持续发展的目标。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6294"/>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线圈项目建设坚持专业化生产原则，将主要生产过程和关键工序由电子线圈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电子线圈项目采用高效的生产工艺，通过科学的设备布局，最大程度地提高生产效率，减少生产空间的浪费。这包括合理的生产流程设计，避免不必要的物料运输和仓储空间占用。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在土地利用的同时，电子线圈项目建设将考虑采用绿色建筑理念，以减少对周边自然环境的影响。通过科学规划和环保措施，确保生产过程中的废弃物处理和排放均符合环保标准，最小化对土地生态的冲击。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在生产过程中，电子线圈项目将注重资源的综合利用，减少废弃物的产生。通过回收再利用、能源回收等手段，最大化地减少对新资源的依赖，实现对土地资源的更为有效的利用。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电子线圈项目建设在土地资源的规划和使用上不仅注重高效性和科技性，同时保持对生态环境的尊重。这种全方位的土地资源节约措施将有助于电子线圈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938"/>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电子线圈项目整体布局应基于高效生产流程和员工流动，确保各功能区域之间协调有序。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引入环保设计理念，设置废弃物处理区域和环保设施，确保电子线圈项目对环境的影响最小化。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安排紧急设备和安全设备的布局，提高应急处理效率，确保电子线圈项目安全运行。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留出足够的空间，以便未来电子线圈项目扩建和设备更新。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总图布置方案应充分考虑以上因素，以确保电子线圈项目在运作中能够高效、安全、可持续地发展。该方案的设计应符合电子线圈项目的整体战略规划和长期发展目标。</w:t>
      </w:r>
    </w:p>
    <w:p>
      <w:pPr>
        <w:pStyle w:val="Heading2"/>
        <w:ind w:firstLine="560" w:firstLineChars="200"/>
        <w:rPr>
          <w:rFonts w:ascii="仿宋" w:eastAsia="仿宋" w:hAnsi="仿宋" w:cs="仿宋" w:hint="eastAsia"/>
          <w:sz w:val="28"/>
          <w:lang w:eastAsia="zh-CN"/>
        </w:rPr>
      </w:pPr>
      <w:bookmarkStart w:id="10" w:name="_Toc5476"/>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电子线圈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电子线圈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场外运输主要包括原材料的供给和产品的外运。远距离运输采用汽车或铁路解决，而区域内社会运输力量充足，可以满足本期工程电子线圈项目场外远距离运输需求。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线圈项目选址位于XXX产业示范园区，将确保运输活动对周围环境不产生污染，且不超过国家法律和标准允许的范围。电子线圈项目建设区域布局相对独立，便于科研、生产和管理活动，同时与建成区有便捷联系，确保电子线圈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电子线圈项目建设方案将遵循土地利用的基本国策，采用因地制宜的方式进行合理布置，最大限度地减少土地利用的负面影响。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电子线圈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综合考虑了物流系统的整体设计、运输安全、环保和社会影响、运输成本优化等方面，电子线圈项目将致力于打造高效、安全、环保的物流体系，以支持电子线圈项目的顺利实施和可持续发展。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8925"/>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选址地理位置优越，交通便利，具有显著的区位优势。该地区通讯便捷，水资源丰富，能源供应充足，这为电子线圈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24217"/>
      <w:r>
        <w:rPr>
          <w:rFonts w:ascii="仿宋" w:eastAsia="仿宋" w:hAnsi="仿宋" w:cs="仿宋" w:hint="eastAsia"/>
          <w:sz w:val="28"/>
          <w:lang w:eastAsia="zh-CN"/>
        </w:rPr>
        <w:t>二、风险应对评估</w:t>
      </w:r>
      <w:bookmarkEnd w:id="12"/>
    </w:p>
    <w:p>
      <w:pPr>
        <w:pStyle w:val="Heading2"/>
        <w:rPr>
          <w:rFonts w:ascii="仿宋" w:eastAsia="仿宋" w:hAnsi="仿宋" w:cs="仿宋" w:hint="eastAsia"/>
          <w:lang w:eastAsia="zh-CN"/>
        </w:rPr>
      </w:pPr>
      <w:bookmarkStart w:id="13" w:name="_Toc9244"/>
      <w:r>
        <w:rPr>
          <w:rFonts w:ascii="仿宋" w:eastAsia="仿宋" w:hAnsi="仿宋" w:cs="仿宋" w:hint="eastAsia"/>
          <w:lang w:eastAsia="zh-CN"/>
        </w:rPr>
        <w:t>(一)、政策风险分析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项目实施过程中，政策因素可能对电子线圈项目产生一定的影响。为了应对潜在的政策风险，我们将密切关注国家和地方相关政策的变化。与相关政府部门建立良好的沟通渠道，及时获取政策信息，确保电子线圈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4" w:name="_Toc14807"/>
      <w:r>
        <w:rPr>
          <w:rFonts w:ascii="仿宋" w:eastAsia="仿宋" w:hAnsi="仿宋" w:cs="仿宋" w:hint="eastAsia"/>
          <w:sz w:val="28"/>
          <w:lang w:eastAsia="zh-CN"/>
        </w:rPr>
        <w:t>(二)、社会风险分析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5" w:name="_Toc5259"/>
      <w:r>
        <w:rPr>
          <w:rFonts w:ascii="仿宋" w:eastAsia="仿宋" w:hAnsi="仿宋" w:cs="仿宋" w:hint="eastAsia"/>
          <w:sz w:val="28"/>
          <w:lang w:eastAsia="zh-CN"/>
        </w:rPr>
        <w:t>(三)、市场风险分析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电子线圈项目面临的重要挑战之一。我们将进行全面的市场调研，了解目标市场的需求和竞争格局。同时，制定灵活的市场推广策略，以适应市场变化。建立多层次、多元化的市场渠道，降低单一市场对电子线圈项目的风险影响。</w:t>
      </w:r>
    </w:p>
    <w:p>
      <w:pPr>
        <w:pStyle w:val="Heading2"/>
        <w:ind w:firstLine="560" w:firstLineChars="200"/>
        <w:rPr>
          <w:rFonts w:ascii="仿宋" w:eastAsia="仿宋" w:hAnsi="仿宋" w:cs="仿宋" w:hint="eastAsia"/>
          <w:sz w:val="28"/>
          <w:lang w:eastAsia="zh-CN"/>
        </w:rPr>
      </w:pPr>
      <w:bookmarkStart w:id="16" w:name="_Toc1203"/>
      <w:r>
        <w:rPr>
          <w:rFonts w:ascii="仿宋" w:eastAsia="仿宋" w:hAnsi="仿宋" w:cs="仿宋" w:hint="eastAsia"/>
          <w:sz w:val="28"/>
          <w:lang w:eastAsia="zh-CN"/>
        </w:rPr>
        <w:t>(四)、资金风险分析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电子线圈项目成功实施的基础。我们将建立健全的资金管理制度，定期进行资金流量分析，确保电子线圈项目运营资金的充足。与金融机构建立良好的合作关系，提前制定应对资金紧张的预案，以确保电子线圈项目的资金安全。</w:t>
      </w:r>
    </w:p>
    <w:p>
      <w:pPr>
        <w:pStyle w:val="Heading2"/>
        <w:ind w:firstLine="560" w:firstLineChars="200"/>
        <w:rPr>
          <w:rFonts w:ascii="仿宋" w:eastAsia="仿宋" w:hAnsi="仿宋" w:cs="仿宋" w:hint="eastAsia"/>
          <w:sz w:val="28"/>
          <w:lang w:eastAsia="zh-CN"/>
        </w:rPr>
      </w:pPr>
      <w:bookmarkStart w:id="17" w:name="_Toc30625"/>
      <w:r>
        <w:rPr>
          <w:rFonts w:ascii="仿宋" w:eastAsia="仿宋" w:hAnsi="仿宋" w:cs="仿宋" w:hint="eastAsia"/>
          <w:sz w:val="28"/>
          <w:lang w:eastAsia="zh-CN"/>
        </w:rPr>
        <w:t>(五)、技术风险分析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技术风险是电子线圈项目实施中不可避免的挑战。我们将进行全面的技术评估，确保所采用的技术方案是成熟、可行的。与专业技术团队建立良好的合作关系，及时解决技术难题，确保电子线圈项目按计划进行。</w:t>
      </w:r>
    </w:p>
    <w:p>
      <w:pPr>
        <w:pStyle w:val="Heading2"/>
        <w:ind w:firstLine="560" w:firstLineChars="200"/>
        <w:rPr>
          <w:rFonts w:ascii="仿宋" w:eastAsia="仿宋" w:hAnsi="仿宋" w:cs="仿宋" w:hint="eastAsia"/>
          <w:sz w:val="28"/>
          <w:lang w:eastAsia="zh-CN"/>
        </w:rPr>
      </w:pPr>
      <w:bookmarkStart w:id="18" w:name="_Toc18453"/>
      <w:r>
        <w:rPr>
          <w:rFonts w:ascii="仿宋" w:eastAsia="仿宋" w:hAnsi="仿宋" w:cs="仿宋" w:hint="eastAsia"/>
          <w:sz w:val="28"/>
          <w:lang w:eastAsia="zh-CN"/>
        </w:rPr>
        <w:t>(六)、财务风险分析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财务风险是电子线圈项目运营中需要高度重视的方面。我们将建立健全的财务管理体系，严格执行财务制度。通过多元化投资，降低财务风险集中度。及时调整财务战略，确保电子线圈项目财务运作的健康发展。</w:t>
      </w:r>
    </w:p>
    <w:p>
      <w:pPr>
        <w:pStyle w:val="Heading2"/>
        <w:ind w:firstLine="560" w:firstLineChars="200"/>
        <w:rPr>
          <w:rFonts w:ascii="仿宋" w:eastAsia="仿宋" w:hAnsi="仿宋" w:cs="仿宋" w:hint="eastAsia"/>
          <w:sz w:val="28"/>
          <w:lang w:eastAsia="zh-CN"/>
        </w:rPr>
      </w:pPr>
      <w:bookmarkStart w:id="19" w:name="_Toc16561"/>
      <w:r>
        <w:rPr>
          <w:rFonts w:ascii="仿宋" w:eastAsia="仿宋" w:hAnsi="仿宋" w:cs="仿宋" w:hint="eastAsia"/>
          <w:sz w:val="28"/>
          <w:lang w:eastAsia="zh-CN"/>
        </w:rPr>
        <w:t>(七)、管理风险分析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电子线圈项目进度管理等方面。我们将通过建设高效的管理团队，提升管理水平。建立科学的电子线圈项目管理体系，确保电子线圈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0" w:name="_Toc10216"/>
      <w:r>
        <w:rPr>
          <w:rFonts w:ascii="仿宋" w:eastAsia="仿宋" w:hAnsi="仿宋" w:cs="仿宋" w:hint="eastAsia"/>
          <w:sz w:val="28"/>
          <w:lang w:eastAsia="zh-CN"/>
        </w:rPr>
        <w:t>(八)、其它风险分析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项目实施中可能还存在其他各种意外风险，我们将建立综合的风险管理机制，及时评估、响应和应对各类潜在风险。通过建设风险管理团队，提高应对不确定性的能力。灵活调整电子线圈项目计划，确保电子线圈项目始终处于可控的状态。</w:t>
      </w:r>
    </w:p>
    <w:p>
      <w:pPr>
        <w:pStyle w:val="Heading1"/>
        <w:ind w:firstLine="560" w:firstLineChars="200"/>
        <w:rPr>
          <w:rFonts w:ascii="仿宋" w:eastAsia="仿宋" w:hAnsi="仿宋" w:cs="仿宋" w:hint="eastAsia"/>
          <w:sz w:val="28"/>
          <w:lang w:eastAsia="zh-CN"/>
        </w:rPr>
      </w:pPr>
      <w:bookmarkStart w:id="21" w:name="_Toc4688"/>
      <w:r>
        <w:rPr>
          <w:rFonts w:ascii="仿宋" w:eastAsia="仿宋" w:hAnsi="仿宋" w:cs="仿宋" w:hint="eastAsia"/>
          <w:sz w:val="28"/>
          <w:lang w:eastAsia="zh-CN"/>
        </w:rPr>
        <w:t>三、工程设计说明</w:t>
      </w:r>
      <w:bookmarkEnd w:id="21"/>
    </w:p>
    <w:p>
      <w:pPr>
        <w:pStyle w:val="Heading2"/>
        <w:rPr>
          <w:rFonts w:ascii="仿宋" w:eastAsia="仿宋" w:hAnsi="仿宋" w:cs="仿宋" w:hint="eastAsia"/>
          <w:lang w:eastAsia="zh-CN"/>
        </w:rPr>
      </w:pPr>
      <w:bookmarkStart w:id="22" w:name="_Toc31068"/>
      <w:r>
        <w:rPr>
          <w:rFonts w:ascii="仿宋" w:eastAsia="仿宋" w:hAnsi="仿宋" w:cs="仿宋" w:hint="eastAsia"/>
          <w:lang w:eastAsia="zh-CN"/>
        </w:rPr>
        <w:t>(一)、建筑工程设计原则</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3" w:name="_Toc32287"/>
      <w:r>
        <w:rPr>
          <w:rFonts w:ascii="仿宋" w:eastAsia="仿宋" w:hAnsi="仿宋" w:cs="仿宋" w:hint="eastAsia"/>
          <w:sz w:val="28"/>
          <w:lang w:eastAsia="zh-CN"/>
        </w:rPr>
        <w:t>(二)、电子线圈项目工程建设标准规范</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4" w:name="_Toc31763"/>
      <w:r>
        <w:rPr>
          <w:rFonts w:ascii="仿宋" w:eastAsia="仿宋" w:hAnsi="仿宋" w:cs="仿宋" w:hint="eastAsia"/>
          <w:sz w:val="28"/>
          <w:lang w:eastAsia="zh-CN"/>
        </w:rPr>
        <w:t>(三)、电子线圈项目总平面设计要求</w:t>
      </w:r>
      <w:bookmarkEnd w:id="2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电子线圈项目总平面设计要求将包括对电子线圈项目用地的科学规划，确保合理的场地利用和各功能区域的合理布局。这涉及到交通流线、景观绿化、建筑分布等方面的综合考虑。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5" w:name="_Toc28586"/>
      <w:r>
        <w:rPr>
          <w:rFonts w:ascii="仿宋" w:eastAsia="仿宋" w:hAnsi="仿宋" w:cs="仿宋" w:hint="eastAsia"/>
          <w:sz w:val="28"/>
          <w:lang w:eastAsia="zh-CN"/>
        </w:rPr>
        <w:t>(四)、建筑设计规范和标准</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6" w:name="_Toc22010"/>
      <w:r>
        <w:rPr>
          <w:rFonts w:ascii="仿宋" w:eastAsia="仿宋" w:hAnsi="仿宋" w:cs="仿宋" w:hint="eastAsia"/>
          <w:sz w:val="28"/>
          <w:lang w:eastAsia="zh-CN"/>
        </w:rPr>
        <w:t>(五)、土建工程设计年限及安全等级</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7" w:name="_Toc891"/>
      <w:r>
        <w:rPr>
          <w:rFonts w:ascii="仿宋" w:eastAsia="仿宋" w:hAnsi="仿宋" w:cs="仿宋" w:hint="eastAsia"/>
          <w:sz w:val="28"/>
          <w:lang w:eastAsia="zh-CN"/>
        </w:rPr>
        <w:t>(六)、建筑工程设计总体要求</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8" w:name="_Toc11928"/>
      <w:r>
        <w:rPr>
          <w:rFonts w:ascii="仿宋" w:eastAsia="仿宋" w:hAnsi="仿宋" w:cs="仿宋" w:hint="eastAsia"/>
          <w:sz w:val="28"/>
          <w:lang w:eastAsia="zh-CN"/>
        </w:rPr>
        <w:t>四、建设规划分析</w:t>
      </w:r>
      <w:bookmarkEnd w:id="28"/>
    </w:p>
    <w:p>
      <w:pPr>
        <w:pStyle w:val="Heading2"/>
        <w:rPr>
          <w:rFonts w:ascii="仿宋" w:eastAsia="仿宋" w:hAnsi="仿宋" w:cs="仿宋" w:hint="eastAsia"/>
          <w:lang w:eastAsia="zh-CN"/>
        </w:rPr>
      </w:pPr>
      <w:bookmarkStart w:id="29" w:name="_Toc21396"/>
      <w:r>
        <w:rPr>
          <w:rFonts w:ascii="仿宋" w:eastAsia="仿宋" w:hAnsi="仿宋" w:cs="仿宋" w:hint="eastAsia"/>
          <w:lang w:eastAsia="zh-CN"/>
        </w:rPr>
        <w:t>(一)、产品规划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产品方案的确定是基于多方面因素的综合考虑。我们充分考虑了国家及地方产业发展政策、市场需求状况、资源供应情况、企业资金筹措能力、生产工艺技术水平的先进程度以及电子线圈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电子线圈项目产品需求市场作为出发点和落脚点。根据市场的动态变化，我们将灵活调整产品结构，真正做到市场需求决定产品生产。市场热点在哪里，我们的创新工作就紧随其后。为了适应市场需求的变化，我们将合理确定电子线圈项目产品生产方案，并通过增加产品高附加值的方式，满足人们对电子线圈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30" w:name="_Toc28179"/>
      <w:r>
        <w:rPr>
          <w:rFonts w:ascii="仿宋" w:eastAsia="仿宋" w:hAnsi="仿宋" w:cs="仿宋" w:hint="eastAsia"/>
          <w:sz w:val="28"/>
          <w:lang w:eastAsia="zh-CN"/>
        </w:rPr>
        <w:t>(二)、建设规模</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线圈项目总征地面积为XX平方米，相当于约XX亩，其中净用地面积为XX平方米，处于红线范围内，折合约XX亩。电子线圈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电子线圈项目的计划总投资为XX万元，预计年实现的营业收入将达到XX万元。这一投资将为电子线圈项目提供充足的资金支持，确保电子线圈项目能够高效运营并实现可观的经济效益。</w:t>
      </w:r>
    </w:p>
    <w:p>
      <w:pPr>
        <w:pStyle w:val="Heading1"/>
        <w:ind w:firstLine="560" w:firstLineChars="200"/>
        <w:rPr>
          <w:rFonts w:ascii="仿宋" w:eastAsia="仿宋" w:hAnsi="仿宋" w:cs="仿宋" w:hint="eastAsia"/>
          <w:sz w:val="28"/>
          <w:lang w:eastAsia="zh-CN"/>
        </w:rPr>
      </w:pPr>
      <w:bookmarkStart w:id="31" w:name="_Toc19694"/>
      <w:r>
        <w:rPr>
          <w:rFonts w:ascii="仿宋" w:eastAsia="仿宋" w:hAnsi="仿宋" w:cs="仿宋" w:hint="eastAsia"/>
          <w:sz w:val="28"/>
          <w:lang w:eastAsia="zh-CN"/>
        </w:rPr>
        <w:t>五、人员培训与发展</w:t>
      </w:r>
      <w:bookmarkEnd w:id="31"/>
    </w:p>
    <w:p>
      <w:pPr>
        <w:pStyle w:val="Heading2"/>
        <w:rPr>
          <w:rFonts w:ascii="仿宋" w:eastAsia="仿宋" w:hAnsi="仿宋" w:cs="仿宋" w:hint="eastAsia"/>
          <w:lang w:eastAsia="zh-CN"/>
        </w:rPr>
      </w:pPr>
      <w:bookmarkStart w:id="32" w:name="_Toc1352"/>
      <w:r>
        <w:rPr>
          <w:rFonts w:ascii="仿宋" w:eastAsia="仿宋" w:hAnsi="仿宋" w:cs="仿宋" w:hint="eastAsia"/>
          <w:lang w:eastAsia="zh-CN"/>
        </w:rPr>
        <w:t>(一)、培训需求分析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在人员培训与发展的脉络中，培训需求分析具有举足轻重的地位。这一过程的核心在于全面了解员工的技能水平、工作表现、职业发展需求以及公司业务发展方向，以确保培训计划的精准性和有效性。通过采用多种调查方法，如员工反馈、绩效评估和岗位分析等，旨在确定不同岗位和个体的培训需求，以满足他们的个体差异，提升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了解员工的技能水平是培训需求分析的首要任务。透过深入的技能评估，我们可以了解员工在当前职位上所需的具体技能和知识水平。这种全方位的技能了解有助于确保培训计划更贴合实际需求，使员工更好地适应工作要求，提高整体绩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https://d.book118.com/555130103013011120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0658C"/>
    <w:rsid w:val="2CCA2C19"/>
    <w:rsid w:val="5AB0658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55130103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2024-02-04T11:49:00Z</dcterms:created>
  <dcterms:modified xsi:type="dcterms:W3CDTF">2024-02-04T11:49:34Z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2CB7E1A523D04703916AABC2E8B715F6_11</vt:lpwstr>
  </property>
  <property fmtid="{D5CDD505-2E9C-101B-9397-08002B2CF9AE}" pid="3" name="KSOProductBuildVer">
    <vt:lpwstr>2052-12.1.0.16250</vt:lpwstr>
  </property>
</Properties>
</file>