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食品添加剂相关行业公司成立报告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_Toc16978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_Toc15939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_Toc14588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(七)、食品添加剂项目建设必要性分析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_Toc19484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五、食品添加剂项目概况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(二)、食品添加剂项目提出的理由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(三)、食品添加剂项目选址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(六)、食品添加剂项目投资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(七)、食品添加剂项目进度规划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(九)、食品添加剂项目综合评价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(一)、食品添加剂项目背景分析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(二)、食品添加剂项目建设必要性分析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5" w:history="1">
        <w:r>
          <w:rPr>
            <w:rFonts w:ascii="仿宋" w:eastAsia="仿宋" w:hAnsi="仿宋" w:cs="仿宋" w:hint="eastAsia"/>
            <w:lang w:eastAsia="zh-CN"/>
          </w:rPr>
          <w:t>七、食品添加剂项目经济效益</w:t>
        </w:r>
        <w:r>
          <w:tab/>
        </w:r>
        <w:r>
          <w:fldChar w:fldCharType="begin"/>
        </w:r>
        <w:r>
          <w:instrText xml:space="preserve"> PAGEREF _Toc14595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(三)、食品添加剂项目盈利能力分析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(五)、食品添加剂项目总投资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(一)、食品添加剂项目进度安排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(二)、食品添加剂项目实施保障措施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_Toc679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_Toc9591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2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1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0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https://d.book118.com/555131234323011110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食品添加剂相关行业公司成立报告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食品添加剂相关行业公司成立报告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食品添加剂相关行业公司成立报告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食品添加剂相关行业公司成立报告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食品添加剂相关行业公司成立报告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5131234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2024-02-09T23:49:00Z</dcterms:created>
  <dcterms:modified xsi:type="dcterms:W3CDTF">2024-02-09T23:50:21Z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26E7A59F21FD4E41A987345662BAA71F_11</vt:lpwstr>
  </property>
  <property fmtid="{D5CDD505-2E9C-101B-9397-08002B2CF9AE}" pid="3" name="KSOProductBuildVer">
    <vt:lpwstr>2052-12.1.0.16250</vt:lpwstr>
  </property>
</Properties>
</file>