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LED工业照明产品项目招商引资融资方案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8" w:history="1">
        <w:r>
          <w:rPr>
            <w:rFonts w:ascii="仿宋" w:eastAsia="仿宋" w:hAnsi="仿宋" w:cs="仿宋" w:hint="eastAsia"/>
            <w:lang w:eastAsia="zh-CN"/>
          </w:rPr>
          <w:t>概论</w:t>
        </w:r>
        <w:r>
          <w:tab/>
        </w:r>
        <w:r>
          <w:fldChar w:fldCharType="begin"/>
        </w:r>
        <w:r>
          <w:instrText xml:space="preserve"> PAGEREF _Toc4278 \h </w:instrText>
        </w:r>
        <w:r>
          <w:fldChar w:fldCharType="separate"/>
        </w:r>
        <w:r>
          <w:t>3</w:t>
        </w:r>
        <w:r>
          <w:fldChar w:fldCharType="end"/>
        </w:r>
      </w:hyperlink>
    </w:p>
    <w:p>
      <w:pPr>
        <w:pStyle w:val="TOC1"/>
        <w:tabs>
          <w:tab w:val="right" w:leader="dot" w:pos="8306"/>
        </w:tabs>
      </w:pPr>
      <w:hyperlink w:anchor="_Toc16796" w:history="1">
        <w:r>
          <w:rPr>
            <w:rFonts w:ascii="仿宋" w:eastAsia="仿宋" w:hAnsi="仿宋" w:cs="仿宋" w:hint="eastAsia"/>
            <w:lang w:eastAsia="zh-CN"/>
          </w:rPr>
          <w:t>一、LED工业照明产品项目选址研究</w:t>
        </w:r>
        <w:r>
          <w:tab/>
        </w:r>
        <w:r>
          <w:fldChar w:fldCharType="begin"/>
        </w:r>
        <w:r>
          <w:instrText xml:space="preserve"> PAGEREF _Toc16796 \h </w:instrText>
        </w:r>
        <w:r>
          <w:fldChar w:fldCharType="separate"/>
        </w:r>
        <w:r>
          <w:t>3</w:t>
        </w:r>
        <w:r>
          <w:fldChar w:fldCharType="end"/>
        </w:r>
      </w:hyperlink>
    </w:p>
    <w:p>
      <w:pPr>
        <w:pStyle w:val="TOC2"/>
        <w:tabs>
          <w:tab w:val="right" w:leader="dot" w:pos="8306"/>
        </w:tabs>
      </w:pPr>
      <w:hyperlink w:anchor="_Toc23672" w:history="1">
        <w:r>
          <w:rPr>
            <w:rFonts w:ascii="仿宋" w:eastAsia="仿宋" w:hAnsi="仿宋" w:cs="仿宋" w:hint="eastAsia"/>
            <w:lang w:eastAsia="zh-CN"/>
          </w:rPr>
          <w:t>(一)、LED工业照明产品项目选址的指导原则</w:t>
        </w:r>
        <w:r>
          <w:tab/>
        </w:r>
        <w:r>
          <w:fldChar w:fldCharType="begin"/>
        </w:r>
        <w:r>
          <w:instrText xml:space="preserve"> PAGEREF _Toc23672 \h </w:instrText>
        </w:r>
        <w:r>
          <w:fldChar w:fldCharType="separate"/>
        </w:r>
        <w:r>
          <w:t>3</w:t>
        </w:r>
        <w:r>
          <w:fldChar w:fldCharType="end"/>
        </w:r>
      </w:hyperlink>
    </w:p>
    <w:p>
      <w:pPr>
        <w:pStyle w:val="TOC2"/>
        <w:tabs>
          <w:tab w:val="right" w:leader="dot" w:pos="8306"/>
        </w:tabs>
      </w:pPr>
      <w:hyperlink w:anchor="_Toc30568" w:history="1">
        <w:r>
          <w:rPr>
            <w:rFonts w:ascii="仿宋" w:eastAsia="仿宋" w:hAnsi="仿宋" w:cs="仿宋" w:hint="eastAsia"/>
            <w:lang w:eastAsia="zh-CN"/>
          </w:rPr>
          <w:t>(二)、LED工业照明产品项目选址</w:t>
        </w:r>
        <w:r>
          <w:tab/>
        </w:r>
        <w:r>
          <w:fldChar w:fldCharType="begin"/>
        </w:r>
        <w:r>
          <w:instrText xml:space="preserve"> PAGEREF _Toc30568 \h </w:instrText>
        </w:r>
        <w:r>
          <w:fldChar w:fldCharType="separate"/>
        </w:r>
        <w:r>
          <w:t>4</w:t>
        </w:r>
        <w:r>
          <w:fldChar w:fldCharType="end"/>
        </w:r>
      </w:hyperlink>
    </w:p>
    <w:p>
      <w:pPr>
        <w:pStyle w:val="TOC2"/>
        <w:tabs>
          <w:tab w:val="right" w:leader="dot" w:pos="8306"/>
        </w:tabs>
      </w:pPr>
      <w:hyperlink w:anchor="_Toc18306" w:history="1">
        <w:r>
          <w:rPr>
            <w:rFonts w:ascii="仿宋" w:eastAsia="仿宋" w:hAnsi="仿宋" w:cs="仿宋" w:hint="eastAsia"/>
            <w:lang w:eastAsia="zh-CN"/>
          </w:rPr>
          <w:t>(三)、建设环境与条件分析</w:t>
        </w:r>
        <w:r>
          <w:tab/>
        </w:r>
        <w:r>
          <w:fldChar w:fldCharType="begin"/>
        </w:r>
        <w:r>
          <w:instrText xml:space="preserve"> PAGEREF _Toc18306 \h </w:instrText>
        </w:r>
        <w:r>
          <w:fldChar w:fldCharType="separate"/>
        </w:r>
        <w:r>
          <w:t>5</w:t>
        </w:r>
        <w:r>
          <w:fldChar w:fldCharType="end"/>
        </w:r>
      </w:hyperlink>
    </w:p>
    <w:p>
      <w:pPr>
        <w:pStyle w:val="TOC2"/>
        <w:tabs>
          <w:tab w:val="right" w:leader="dot" w:pos="8306"/>
        </w:tabs>
      </w:pPr>
      <w:hyperlink w:anchor="_Toc2599" w:history="1">
        <w:r>
          <w:rPr>
            <w:rFonts w:ascii="仿宋" w:eastAsia="仿宋" w:hAnsi="仿宋" w:cs="仿宋" w:hint="eastAsia"/>
            <w:lang w:eastAsia="zh-CN"/>
          </w:rPr>
          <w:t>(四)、土地使用控制标准</w:t>
        </w:r>
        <w:r>
          <w:tab/>
        </w:r>
        <w:r>
          <w:fldChar w:fldCharType="begin"/>
        </w:r>
        <w:r>
          <w:instrText xml:space="preserve"> PAGEREF _Toc2599 \h </w:instrText>
        </w:r>
        <w:r>
          <w:fldChar w:fldCharType="separate"/>
        </w:r>
        <w:r>
          <w:t>5</w:t>
        </w:r>
        <w:r>
          <w:fldChar w:fldCharType="end"/>
        </w:r>
      </w:hyperlink>
    </w:p>
    <w:p>
      <w:pPr>
        <w:pStyle w:val="TOC2"/>
        <w:tabs>
          <w:tab w:val="right" w:leader="dot" w:pos="8306"/>
        </w:tabs>
      </w:pPr>
      <w:hyperlink w:anchor="_Toc10317" w:history="1">
        <w:r>
          <w:rPr>
            <w:rFonts w:ascii="仿宋" w:eastAsia="仿宋" w:hAnsi="仿宋" w:cs="仿宋" w:hint="eastAsia"/>
            <w:lang w:eastAsia="zh-CN"/>
          </w:rPr>
          <w:t>(五)、土地利用的总体需求</w:t>
        </w:r>
        <w:r>
          <w:tab/>
        </w:r>
        <w:r>
          <w:fldChar w:fldCharType="begin"/>
        </w:r>
        <w:r>
          <w:instrText xml:space="preserve"> PAGEREF _Toc10317 \h </w:instrText>
        </w:r>
        <w:r>
          <w:fldChar w:fldCharType="separate"/>
        </w:r>
        <w:r>
          <w:t>5</w:t>
        </w:r>
        <w:r>
          <w:fldChar w:fldCharType="end"/>
        </w:r>
      </w:hyperlink>
    </w:p>
    <w:p>
      <w:pPr>
        <w:pStyle w:val="TOC2"/>
        <w:tabs>
          <w:tab w:val="right" w:leader="dot" w:pos="8306"/>
        </w:tabs>
      </w:pPr>
      <w:hyperlink w:anchor="_Toc24262" w:history="1">
        <w:r>
          <w:rPr>
            <w:rFonts w:ascii="仿宋" w:eastAsia="仿宋" w:hAnsi="仿宋" w:cs="仿宋" w:hint="eastAsia"/>
            <w:lang w:eastAsia="zh-CN"/>
          </w:rPr>
          <w:t>(六)、用地效率提升策略</w:t>
        </w:r>
        <w:r>
          <w:tab/>
        </w:r>
        <w:r>
          <w:fldChar w:fldCharType="begin"/>
        </w:r>
        <w:r>
          <w:instrText xml:space="preserve"> PAGEREF _Toc24262 \h </w:instrText>
        </w:r>
        <w:r>
          <w:fldChar w:fldCharType="separate"/>
        </w:r>
        <w:r>
          <w:t>6</w:t>
        </w:r>
        <w:r>
          <w:fldChar w:fldCharType="end"/>
        </w:r>
      </w:hyperlink>
    </w:p>
    <w:p>
      <w:pPr>
        <w:pStyle w:val="TOC2"/>
        <w:tabs>
          <w:tab w:val="right" w:leader="dot" w:pos="8306"/>
        </w:tabs>
      </w:pPr>
      <w:hyperlink w:anchor="_Toc32524" w:history="1">
        <w:r>
          <w:rPr>
            <w:rFonts w:ascii="仿宋" w:eastAsia="仿宋" w:hAnsi="仿宋" w:cs="仿宋" w:hint="eastAsia"/>
            <w:lang w:eastAsia="zh-CN"/>
          </w:rPr>
          <w:t>(七)、总体布局与规划方案</w:t>
        </w:r>
        <w:r>
          <w:tab/>
        </w:r>
        <w:r>
          <w:fldChar w:fldCharType="begin"/>
        </w:r>
        <w:r>
          <w:instrText xml:space="preserve"> PAGEREF _Toc32524 \h </w:instrText>
        </w:r>
        <w:r>
          <w:fldChar w:fldCharType="separate"/>
        </w:r>
        <w:r>
          <w:t>6</w:t>
        </w:r>
        <w:r>
          <w:fldChar w:fldCharType="end"/>
        </w:r>
      </w:hyperlink>
    </w:p>
    <w:p>
      <w:pPr>
        <w:pStyle w:val="TOC2"/>
        <w:tabs>
          <w:tab w:val="right" w:leader="dot" w:pos="8306"/>
        </w:tabs>
      </w:pPr>
      <w:hyperlink w:anchor="_Toc12251" w:history="1">
        <w:r>
          <w:rPr>
            <w:rFonts w:ascii="仿宋" w:eastAsia="仿宋" w:hAnsi="仿宋" w:cs="仿宋" w:hint="eastAsia"/>
            <w:lang w:eastAsia="zh-CN"/>
          </w:rPr>
          <w:t>(八)、物流与运输系统设计</w:t>
        </w:r>
        <w:r>
          <w:tab/>
        </w:r>
        <w:r>
          <w:fldChar w:fldCharType="begin"/>
        </w:r>
        <w:r>
          <w:instrText xml:space="preserve"> PAGEREF _Toc12251 \h </w:instrText>
        </w:r>
        <w:r>
          <w:fldChar w:fldCharType="separate"/>
        </w:r>
        <w:r>
          <w:t>8</w:t>
        </w:r>
        <w:r>
          <w:fldChar w:fldCharType="end"/>
        </w:r>
      </w:hyperlink>
    </w:p>
    <w:p>
      <w:pPr>
        <w:pStyle w:val="TOC2"/>
        <w:tabs>
          <w:tab w:val="right" w:leader="dot" w:pos="8306"/>
        </w:tabs>
      </w:pPr>
      <w:hyperlink w:anchor="_Toc4728" w:history="1">
        <w:r>
          <w:rPr>
            <w:rFonts w:ascii="仿宋" w:eastAsia="仿宋" w:hAnsi="仿宋" w:cs="仿宋" w:hint="eastAsia"/>
            <w:lang w:eastAsia="zh-CN"/>
          </w:rPr>
          <w:t>(九)、选址方案的综合评估</w:t>
        </w:r>
        <w:r>
          <w:tab/>
        </w:r>
        <w:r>
          <w:fldChar w:fldCharType="begin"/>
        </w:r>
        <w:r>
          <w:instrText xml:space="preserve"> PAGEREF _Toc4728 \h </w:instrText>
        </w:r>
        <w:r>
          <w:fldChar w:fldCharType="separate"/>
        </w:r>
        <w:r>
          <w:t>9</w:t>
        </w:r>
        <w:r>
          <w:fldChar w:fldCharType="end"/>
        </w:r>
      </w:hyperlink>
    </w:p>
    <w:p>
      <w:pPr>
        <w:pStyle w:val="TOC1"/>
        <w:tabs>
          <w:tab w:val="right" w:leader="dot" w:pos="8306"/>
        </w:tabs>
      </w:pPr>
      <w:hyperlink w:anchor="_Toc19889" w:history="1">
        <w:r>
          <w:rPr>
            <w:rFonts w:ascii="仿宋" w:eastAsia="仿宋" w:hAnsi="仿宋" w:cs="仿宋" w:hint="eastAsia"/>
            <w:lang w:eastAsia="zh-CN"/>
          </w:rPr>
          <w:t>二、建设规模</w:t>
        </w:r>
        <w:r>
          <w:tab/>
        </w:r>
        <w:r>
          <w:fldChar w:fldCharType="begin"/>
        </w:r>
        <w:r>
          <w:instrText xml:space="preserve"> PAGEREF _Toc19889 \h </w:instrText>
        </w:r>
        <w:r>
          <w:fldChar w:fldCharType="separate"/>
        </w:r>
        <w:r>
          <w:t>11</w:t>
        </w:r>
        <w:r>
          <w:fldChar w:fldCharType="end"/>
        </w:r>
      </w:hyperlink>
    </w:p>
    <w:p>
      <w:pPr>
        <w:pStyle w:val="TOC2"/>
        <w:tabs>
          <w:tab w:val="right" w:leader="dot" w:pos="8306"/>
        </w:tabs>
      </w:pPr>
      <w:hyperlink w:anchor="_Toc27720" w:history="1">
        <w:r>
          <w:rPr>
            <w:rFonts w:ascii="仿宋" w:eastAsia="仿宋" w:hAnsi="仿宋" w:cs="仿宋" w:hint="eastAsia"/>
            <w:lang w:eastAsia="zh-CN"/>
          </w:rPr>
          <w:t>(一)、产品规划</w:t>
        </w:r>
        <w:r>
          <w:tab/>
        </w:r>
        <w:r>
          <w:fldChar w:fldCharType="begin"/>
        </w:r>
        <w:r>
          <w:instrText xml:space="preserve"> PAGEREF _Toc27720 \h </w:instrText>
        </w:r>
        <w:r>
          <w:fldChar w:fldCharType="separate"/>
        </w:r>
        <w:r>
          <w:t>11</w:t>
        </w:r>
        <w:r>
          <w:fldChar w:fldCharType="end"/>
        </w:r>
      </w:hyperlink>
    </w:p>
    <w:p>
      <w:pPr>
        <w:pStyle w:val="TOC2"/>
        <w:tabs>
          <w:tab w:val="right" w:leader="dot" w:pos="8306"/>
        </w:tabs>
      </w:pPr>
      <w:hyperlink w:anchor="_Toc29553" w:history="1">
        <w:r>
          <w:rPr>
            <w:rFonts w:ascii="仿宋" w:eastAsia="仿宋" w:hAnsi="仿宋" w:cs="仿宋" w:hint="eastAsia"/>
            <w:lang w:eastAsia="zh-CN"/>
          </w:rPr>
          <w:t>(二)、建设规模</w:t>
        </w:r>
        <w:r>
          <w:tab/>
        </w:r>
        <w:r>
          <w:fldChar w:fldCharType="begin"/>
        </w:r>
        <w:r>
          <w:instrText xml:space="preserve"> PAGEREF _Toc29553 \h </w:instrText>
        </w:r>
        <w:r>
          <w:fldChar w:fldCharType="separate"/>
        </w:r>
        <w:r>
          <w:t>11</w:t>
        </w:r>
        <w:r>
          <w:fldChar w:fldCharType="end"/>
        </w:r>
      </w:hyperlink>
    </w:p>
    <w:p>
      <w:pPr>
        <w:pStyle w:val="TOC1"/>
        <w:tabs>
          <w:tab w:val="right" w:leader="dot" w:pos="8306"/>
        </w:tabs>
      </w:pPr>
      <w:hyperlink w:anchor="_Toc31264" w:history="1">
        <w:r>
          <w:rPr>
            <w:rFonts w:ascii="仿宋" w:eastAsia="仿宋" w:hAnsi="仿宋" w:cs="仿宋" w:hint="eastAsia"/>
            <w:lang w:eastAsia="zh-CN"/>
          </w:rPr>
          <w:t>三、LED工业照明产品项目概论</w:t>
        </w:r>
        <w:r>
          <w:tab/>
        </w:r>
        <w:r>
          <w:fldChar w:fldCharType="begin"/>
        </w:r>
        <w:r>
          <w:instrText xml:space="preserve"> PAGEREF _Toc31264 \h </w:instrText>
        </w:r>
        <w:r>
          <w:fldChar w:fldCharType="separate"/>
        </w:r>
        <w:r>
          <w:t>12</w:t>
        </w:r>
        <w:r>
          <w:fldChar w:fldCharType="end"/>
        </w:r>
      </w:hyperlink>
    </w:p>
    <w:p>
      <w:pPr>
        <w:pStyle w:val="TOC2"/>
        <w:tabs>
          <w:tab w:val="right" w:leader="dot" w:pos="8306"/>
        </w:tabs>
      </w:pPr>
      <w:hyperlink w:anchor="_Toc706" w:history="1">
        <w:r>
          <w:rPr>
            <w:rFonts w:ascii="仿宋" w:eastAsia="仿宋" w:hAnsi="仿宋" w:cs="仿宋" w:hint="eastAsia"/>
            <w:lang w:eastAsia="zh-CN"/>
          </w:rPr>
          <w:t>(一)、LED工业照明产品项目名称</w:t>
        </w:r>
        <w:r>
          <w:tab/>
        </w:r>
        <w:r>
          <w:fldChar w:fldCharType="begin"/>
        </w:r>
        <w:r>
          <w:instrText xml:space="preserve"> PAGEREF _Toc706 \h </w:instrText>
        </w:r>
        <w:r>
          <w:fldChar w:fldCharType="separate"/>
        </w:r>
        <w:r>
          <w:t>12</w:t>
        </w:r>
        <w:r>
          <w:fldChar w:fldCharType="end"/>
        </w:r>
      </w:hyperlink>
    </w:p>
    <w:p>
      <w:pPr>
        <w:pStyle w:val="TOC2"/>
        <w:tabs>
          <w:tab w:val="right" w:leader="dot" w:pos="8306"/>
        </w:tabs>
      </w:pPr>
      <w:hyperlink w:anchor="_Toc32570" w:history="1">
        <w:r>
          <w:rPr>
            <w:rFonts w:ascii="仿宋" w:eastAsia="仿宋" w:hAnsi="仿宋" w:cs="仿宋" w:hint="eastAsia"/>
            <w:lang w:eastAsia="zh-CN"/>
          </w:rPr>
          <w:t>(二)、LED工业照明产品项目选址</w:t>
        </w:r>
        <w:r>
          <w:tab/>
        </w:r>
        <w:r>
          <w:fldChar w:fldCharType="begin"/>
        </w:r>
        <w:r>
          <w:instrText xml:space="preserve"> PAGEREF _Toc32570 \h </w:instrText>
        </w:r>
        <w:r>
          <w:fldChar w:fldCharType="separate"/>
        </w:r>
        <w:r>
          <w:t>12</w:t>
        </w:r>
        <w:r>
          <w:fldChar w:fldCharType="end"/>
        </w:r>
      </w:hyperlink>
    </w:p>
    <w:p>
      <w:pPr>
        <w:pStyle w:val="TOC2"/>
        <w:tabs>
          <w:tab w:val="right" w:leader="dot" w:pos="8306"/>
        </w:tabs>
      </w:pPr>
      <w:hyperlink w:anchor="_Toc16742" w:history="1">
        <w:r>
          <w:rPr>
            <w:rFonts w:ascii="仿宋" w:eastAsia="仿宋" w:hAnsi="仿宋" w:cs="仿宋" w:hint="eastAsia"/>
            <w:lang w:eastAsia="zh-CN"/>
          </w:rPr>
          <w:t>(三)、LED工业照明产品项目用地规模</w:t>
        </w:r>
        <w:r>
          <w:tab/>
        </w:r>
        <w:r>
          <w:fldChar w:fldCharType="begin"/>
        </w:r>
        <w:r>
          <w:instrText xml:space="preserve"> PAGEREF _Toc16742 \h </w:instrText>
        </w:r>
        <w:r>
          <w:fldChar w:fldCharType="separate"/>
        </w:r>
        <w:r>
          <w:t>12</w:t>
        </w:r>
        <w:r>
          <w:fldChar w:fldCharType="end"/>
        </w:r>
      </w:hyperlink>
    </w:p>
    <w:p>
      <w:pPr>
        <w:pStyle w:val="TOC2"/>
        <w:tabs>
          <w:tab w:val="right" w:leader="dot" w:pos="8306"/>
        </w:tabs>
      </w:pPr>
      <w:hyperlink w:anchor="_Toc9242" w:history="1">
        <w:r>
          <w:rPr>
            <w:rFonts w:ascii="仿宋" w:eastAsia="仿宋" w:hAnsi="仿宋" w:cs="仿宋" w:hint="eastAsia"/>
            <w:lang w:eastAsia="zh-CN"/>
          </w:rPr>
          <w:t>(四)、LED工业照明产品项目用地控制指标</w:t>
        </w:r>
        <w:r>
          <w:tab/>
        </w:r>
        <w:r>
          <w:fldChar w:fldCharType="begin"/>
        </w:r>
        <w:r>
          <w:instrText xml:space="preserve"> PAGEREF _Toc9242 \h </w:instrText>
        </w:r>
        <w:r>
          <w:fldChar w:fldCharType="separate"/>
        </w:r>
        <w:r>
          <w:t>12</w:t>
        </w:r>
        <w:r>
          <w:fldChar w:fldCharType="end"/>
        </w:r>
      </w:hyperlink>
    </w:p>
    <w:p>
      <w:pPr>
        <w:pStyle w:val="TOC2"/>
        <w:tabs>
          <w:tab w:val="right" w:leader="dot" w:pos="8306"/>
        </w:tabs>
      </w:pPr>
      <w:hyperlink w:anchor="_Toc20618" w:history="1">
        <w:r>
          <w:rPr>
            <w:rFonts w:ascii="仿宋" w:eastAsia="仿宋" w:hAnsi="仿宋" w:cs="仿宋" w:hint="eastAsia"/>
            <w:lang w:eastAsia="zh-CN"/>
          </w:rPr>
          <w:t>(五)、土建工程指标</w:t>
        </w:r>
        <w:r>
          <w:tab/>
        </w:r>
        <w:r>
          <w:fldChar w:fldCharType="begin"/>
        </w:r>
        <w:r>
          <w:instrText xml:space="preserve"> PAGEREF _Toc20618 \h </w:instrText>
        </w:r>
        <w:r>
          <w:fldChar w:fldCharType="separate"/>
        </w:r>
        <w:r>
          <w:t>16</w:t>
        </w:r>
        <w:r>
          <w:fldChar w:fldCharType="end"/>
        </w:r>
      </w:hyperlink>
    </w:p>
    <w:p>
      <w:pPr>
        <w:pStyle w:val="TOC2"/>
        <w:tabs>
          <w:tab w:val="right" w:leader="dot" w:pos="8306"/>
        </w:tabs>
      </w:pPr>
      <w:hyperlink w:anchor="_Toc7425" w:history="1">
        <w:r>
          <w:rPr>
            <w:rFonts w:ascii="仿宋" w:eastAsia="仿宋" w:hAnsi="仿宋" w:cs="仿宋" w:hint="eastAsia"/>
            <w:lang w:eastAsia="zh-CN"/>
          </w:rPr>
          <w:t>(六)、设备选型方案</w:t>
        </w:r>
        <w:r>
          <w:tab/>
        </w:r>
        <w:r>
          <w:fldChar w:fldCharType="begin"/>
        </w:r>
        <w:r>
          <w:instrText xml:space="preserve"> PAGEREF _Toc7425 \h </w:instrText>
        </w:r>
        <w:r>
          <w:fldChar w:fldCharType="separate"/>
        </w:r>
        <w:r>
          <w:t>17</w:t>
        </w:r>
        <w:r>
          <w:fldChar w:fldCharType="end"/>
        </w:r>
      </w:hyperlink>
    </w:p>
    <w:p>
      <w:pPr>
        <w:pStyle w:val="TOC2"/>
        <w:tabs>
          <w:tab w:val="right" w:leader="dot" w:pos="8306"/>
        </w:tabs>
      </w:pPr>
      <w:hyperlink w:anchor="_Toc5107" w:history="1">
        <w:r>
          <w:rPr>
            <w:rFonts w:ascii="仿宋" w:eastAsia="仿宋" w:hAnsi="仿宋" w:cs="仿宋" w:hint="eastAsia"/>
            <w:lang w:eastAsia="zh-CN"/>
          </w:rPr>
          <w:t>(七)、节能分析</w:t>
        </w:r>
        <w:r>
          <w:tab/>
        </w:r>
        <w:r>
          <w:fldChar w:fldCharType="begin"/>
        </w:r>
        <w:r>
          <w:instrText xml:space="preserve"> PAGEREF _Toc5107 \h </w:instrText>
        </w:r>
        <w:r>
          <w:fldChar w:fldCharType="separate"/>
        </w:r>
        <w:r>
          <w:t>17</w:t>
        </w:r>
        <w:r>
          <w:fldChar w:fldCharType="end"/>
        </w:r>
      </w:hyperlink>
    </w:p>
    <w:p>
      <w:pPr>
        <w:pStyle w:val="TOC2"/>
        <w:tabs>
          <w:tab w:val="right" w:leader="dot" w:pos="8306"/>
        </w:tabs>
      </w:pPr>
      <w:hyperlink w:anchor="_Toc25868" w:history="1">
        <w:r>
          <w:rPr>
            <w:rFonts w:ascii="仿宋" w:eastAsia="仿宋" w:hAnsi="仿宋" w:cs="仿宋" w:hint="eastAsia"/>
            <w:lang w:eastAsia="zh-CN"/>
          </w:rPr>
          <w:t>(八)、环境保护</w:t>
        </w:r>
        <w:r>
          <w:tab/>
        </w:r>
        <w:r>
          <w:fldChar w:fldCharType="begin"/>
        </w:r>
        <w:r>
          <w:instrText xml:space="preserve"> PAGEREF _Toc25868 \h </w:instrText>
        </w:r>
        <w:r>
          <w:fldChar w:fldCharType="separate"/>
        </w:r>
        <w:r>
          <w:t>17</w:t>
        </w:r>
        <w:r>
          <w:fldChar w:fldCharType="end"/>
        </w:r>
      </w:hyperlink>
    </w:p>
    <w:p>
      <w:pPr>
        <w:pStyle w:val="TOC2"/>
        <w:tabs>
          <w:tab w:val="right" w:leader="dot" w:pos="8306"/>
        </w:tabs>
      </w:pPr>
      <w:hyperlink w:anchor="_Toc12071" w:history="1">
        <w:r>
          <w:rPr>
            <w:rFonts w:ascii="仿宋" w:eastAsia="仿宋" w:hAnsi="仿宋" w:cs="仿宋" w:hint="eastAsia"/>
            <w:lang w:eastAsia="zh-CN"/>
          </w:rPr>
          <w:t>(九)、LED工业照明产品项目总投资及资本结构</w:t>
        </w:r>
        <w:r>
          <w:tab/>
        </w:r>
        <w:r>
          <w:fldChar w:fldCharType="begin"/>
        </w:r>
        <w:r>
          <w:instrText xml:space="preserve"> PAGEREF _Toc12071 \h </w:instrText>
        </w:r>
        <w:r>
          <w:fldChar w:fldCharType="separate"/>
        </w:r>
        <w:r>
          <w:t>18</w:t>
        </w:r>
        <w:r>
          <w:fldChar w:fldCharType="end"/>
        </w:r>
      </w:hyperlink>
    </w:p>
    <w:p>
      <w:pPr>
        <w:pStyle w:val="TOC2"/>
        <w:tabs>
          <w:tab w:val="right" w:leader="dot" w:pos="8306"/>
        </w:tabs>
      </w:pPr>
      <w:hyperlink w:anchor="_Toc15125" w:history="1">
        <w:r>
          <w:rPr>
            <w:rFonts w:ascii="仿宋" w:eastAsia="仿宋" w:hAnsi="仿宋" w:cs="仿宋" w:hint="eastAsia"/>
            <w:lang w:eastAsia="zh-CN"/>
          </w:rPr>
          <w:t>(十)、资金筹集</w:t>
        </w:r>
        <w:r>
          <w:tab/>
        </w:r>
        <w:r>
          <w:fldChar w:fldCharType="begin"/>
        </w:r>
        <w:r>
          <w:instrText xml:space="preserve"> PAGEREF _Toc15125 \h </w:instrText>
        </w:r>
        <w:r>
          <w:fldChar w:fldCharType="separate"/>
        </w:r>
        <w:r>
          <w:t>18</w:t>
        </w:r>
        <w:r>
          <w:fldChar w:fldCharType="end"/>
        </w:r>
      </w:hyperlink>
    </w:p>
    <w:p>
      <w:pPr>
        <w:pStyle w:val="TOC2"/>
        <w:tabs>
          <w:tab w:val="right" w:leader="dot" w:pos="8306"/>
        </w:tabs>
      </w:pPr>
      <w:hyperlink w:anchor="_Toc12607" w:history="1">
        <w:r>
          <w:rPr>
            <w:rFonts w:ascii="仿宋" w:eastAsia="仿宋" w:hAnsi="仿宋" w:cs="仿宋" w:hint="eastAsia"/>
            <w:lang w:eastAsia="zh-CN"/>
          </w:rPr>
          <w:t>(十一)、LED工业照明产品项目预期经济效益规划目标</w:t>
        </w:r>
        <w:r>
          <w:tab/>
        </w:r>
        <w:r>
          <w:fldChar w:fldCharType="begin"/>
        </w:r>
        <w:r>
          <w:instrText xml:space="preserve"> PAGEREF _Toc12607 \h </w:instrText>
        </w:r>
        <w:r>
          <w:fldChar w:fldCharType="separate"/>
        </w:r>
        <w:r>
          <w:t>19</w:t>
        </w:r>
        <w:r>
          <w:fldChar w:fldCharType="end"/>
        </w:r>
      </w:hyperlink>
    </w:p>
    <w:p>
      <w:pPr>
        <w:pStyle w:val="TOC2"/>
        <w:tabs>
          <w:tab w:val="right" w:leader="dot" w:pos="8306"/>
        </w:tabs>
      </w:pPr>
      <w:hyperlink w:anchor="_Toc14034" w:history="1">
        <w:r>
          <w:rPr>
            <w:rFonts w:ascii="仿宋" w:eastAsia="仿宋" w:hAnsi="仿宋" w:cs="仿宋" w:hint="eastAsia"/>
            <w:lang w:eastAsia="zh-CN"/>
          </w:rPr>
          <w:t>(十二)、LED工业照明产品项目进度计划</w:t>
        </w:r>
        <w:r>
          <w:tab/>
        </w:r>
        <w:r>
          <w:fldChar w:fldCharType="begin"/>
        </w:r>
        <w:r>
          <w:instrText xml:space="preserve"> PAGEREF _Toc14034 \h </w:instrText>
        </w:r>
        <w:r>
          <w:fldChar w:fldCharType="separate"/>
        </w:r>
        <w:r>
          <w:t>20</w:t>
        </w:r>
        <w:r>
          <w:fldChar w:fldCharType="end"/>
        </w:r>
      </w:hyperlink>
    </w:p>
    <w:p>
      <w:pPr>
        <w:pStyle w:val="TOC2"/>
        <w:tabs>
          <w:tab w:val="right" w:leader="dot" w:pos="8306"/>
        </w:tabs>
      </w:pPr>
      <w:hyperlink w:anchor="_Toc3092" w:history="1">
        <w:r>
          <w:rPr>
            <w:rFonts w:ascii="仿宋" w:eastAsia="仿宋" w:hAnsi="仿宋" w:cs="仿宋" w:hint="eastAsia"/>
            <w:lang w:eastAsia="zh-CN"/>
          </w:rPr>
          <w:t>(十三)、报告说明</w:t>
        </w:r>
        <w:r>
          <w:tab/>
        </w:r>
        <w:r>
          <w:fldChar w:fldCharType="begin"/>
        </w:r>
        <w:r>
          <w:instrText xml:space="preserve"> PAGEREF _Toc3092 \h </w:instrText>
        </w:r>
        <w:r>
          <w:fldChar w:fldCharType="separate"/>
        </w:r>
        <w:r>
          <w:t>21</w:t>
        </w:r>
        <w:r>
          <w:fldChar w:fldCharType="end"/>
        </w:r>
      </w:hyperlink>
    </w:p>
    <w:p>
      <w:pPr>
        <w:pStyle w:val="TOC2"/>
        <w:tabs>
          <w:tab w:val="right" w:leader="dot" w:pos="8306"/>
        </w:tabs>
      </w:pPr>
      <w:hyperlink w:anchor="_Toc16333" w:history="1">
        <w:r>
          <w:rPr>
            <w:rFonts w:ascii="仿宋" w:eastAsia="仿宋" w:hAnsi="仿宋" w:cs="仿宋" w:hint="eastAsia"/>
            <w:lang w:eastAsia="zh-CN"/>
          </w:rPr>
          <w:t>(十四)、LED工业照明产品项目评价</w:t>
        </w:r>
        <w:r>
          <w:tab/>
        </w:r>
        <w:r>
          <w:fldChar w:fldCharType="begin"/>
        </w:r>
        <w:r>
          <w:instrText xml:space="preserve"> PAGEREF _Toc16333 \h </w:instrText>
        </w:r>
        <w:r>
          <w:fldChar w:fldCharType="separate"/>
        </w:r>
        <w:r>
          <w:t>23</w:t>
        </w:r>
        <w:r>
          <w:fldChar w:fldCharType="end"/>
        </w:r>
      </w:hyperlink>
    </w:p>
    <w:p>
      <w:pPr>
        <w:pStyle w:val="TOC1"/>
        <w:tabs>
          <w:tab w:val="right" w:leader="dot" w:pos="8306"/>
        </w:tabs>
      </w:pPr>
      <w:hyperlink w:anchor="_Toc6612" w:history="1">
        <w:r>
          <w:rPr>
            <w:rFonts w:ascii="仿宋" w:eastAsia="仿宋" w:hAnsi="仿宋" w:cs="仿宋" w:hint="eastAsia"/>
            <w:lang w:eastAsia="zh-CN"/>
          </w:rPr>
          <w:t>四、环境影响分析</w:t>
        </w:r>
        <w:r>
          <w:tab/>
        </w:r>
        <w:r>
          <w:fldChar w:fldCharType="begin"/>
        </w:r>
        <w:r>
          <w:instrText xml:space="preserve"> PAGEREF _Toc6612 \h </w:instrText>
        </w:r>
        <w:r>
          <w:fldChar w:fldCharType="separate"/>
        </w:r>
        <w:r>
          <w:t>23</w:t>
        </w:r>
        <w:r>
          <w:fldChar w:fldCharType="end"/>
        </w:r>
      </w:hyperlink>
    </w:p>
    <w:p>
      <w:pPr>
        <w:pStyle w:val="TOC2"/>
        <w:tabs>
          <w:tab w:val="right" w:leader="dot" w:pos="8306"/>
        </w:tabs>
      </w:pPr>
      <w:hyperlink w:anchor="_Toc15648" w:history="1">
        <w:r>
          <w:rPr>
            <w:rFonts w:ascii="仿宋" w:eastAsia="仿宋" w:hAnsi="仿宋" w:cs="仿宋" w:hint="eastAsia"/>
            <w:lang w:eastAsia="zh-CN"/>
          </w:rPr>
          <w:t>(一)、建设区域环境质量现状及影响评估</w:t>
        </w:r>
        <w:r>
          <w:tab/>
        </w:r>
        <w:r>
          <w:fldChar w:fldCharType="begin"/>
        </w:r>
        <w:r>
          <w:instrText xml:space="preserve"> PAGEREF _Toc15648 \h </w:instrText>
        </w:r>
        <w:r>
          <w:fldChar w:fldCharType="separate"/>
        </w:r>
        <w:r>
          <w:t>23</w:t>
        </w:r>
        <w:r>
          <w:fldChar w:fldCharType="end"/>
        </w:r>
      </w:hyperlink>
    </w:p>
    <w:p>
      <w:pPr>
        <w:pStyle w:val="TOC2"/>
        <w:tabs>
          <w:tab w:val="right" w:leader="dot" w:pos="8306"/>
        </w:tabs>
      </w:pPr>
      <w:hyperlink w:anchor="_Toc19526" w:history="1">
        <w:r>
          <w:rPr>
            <w:rFonts w:ascii="仿宋" w:eastAsia="仿宋" w:hAnsi="仿宋" w:cs="仿宋" w:hint="eastAsia"/>
            <w:lang w:eastAsia="zh-CN"/>
          </w:rPr>
          <w:t>(二)、建设期环境保护措施与实施方案</w:t>
        </w:r>
        <w:r>
          <w:tab/>
        </w:r>
        <w:r>
          <w:fldChar w:fldCharType="begin"/>
        </w:r>
        <w:r>
          <w:instrText xml:space="preserve"> PAGEREF _Toc19526 \h </w:instrText>
        </w:r>
        <w:r>
          <w:fldChar w:fldCharType="separate"/>
        </w:r>
        <w:r>
          <w:t>25</w:t>
        </w:r>
        <w:r>
          <w:fldChar w:fldCharType="end"/>
        </w:r>
      </w:hyperlink>
    </w:p>
    <w:p>
      <w:pPr>
        <w:pStyle w:val="TOC2"/>
        <w:tabs>
          <w:tab w:val="right" w:leader="dot" w:pos="8306"/>
        </w:tabs>
      </w:pPr>
      <w:hyperlink w:anchor="_Toc19492" w:history="1">
        <w:r>
          <w:rPr>
            <w:rFonts w:ascii="仿宋" w:eastAsia="仿宋" w:hAnsi="仿宋" w:cs="仿宋" w:hint="eastAsia"/>
            <w:lang w:eastAsia="zh-CN"/>
          </w:rPr>
          <w:t>(三)、运营期环境保护对策及管理计划</w:t>
        </w:r>
        <w:r>
          <w:tab/>
        </w:r>
        <w:r>
          <w:fldChar w:fldCharType="begin"/>
        </w:r>
        <w:r>
          <w:instrText xml:space="preserve"> PAGEREF _Toc19492 \h </w:instrText>
        </w:r>
        <w:r>
          <w:fldChar w:fldCharType="separate"/>
        </w:r>
        <w:r>
          <w:t>26</w:t>
        </w:r>
        <w:r>
          <w:fldChar w:fldCharType="end"/>
        </w:r>
      </w:hyperlink>
    </w:p>
    <w:p>
      <w:pPr>
        <w:pStyle w:val="TOC2"/>
        <w:tabs>
          <w:tab w:val="right" w:leader="dot" w:pos="8306"/>
        </w:tabs>
      </w:pPr>
      <w:hyperlink w:anchor="_Toc15183" w:history="1">
        <w:r>
          <w:rPr>
            <w:rFonts w:ascii="仿宋" w:eastAsia="仿宋" w:hAnsi="仿宋" w:cs="仿宋" w:hint="eastAsia"/>
            <w:lang w:eastAsia="zh-CN"/>
          </w:rPr>
          <w:t>(四)、LED工业照明产品项目建设对区域经济的短期与长期影响</w:t>
        </w:r>
        <w:r>
          <w:tab/>
        </w:r>
        <w:r>
          <w:fldChar w:fldCharType="begin"/>
        </w:r>
        <w:r>
          <w:instrText xml:space="preserve"> PAGEREF _Toc15183 \h </w:instrText>
        </w:r>
        <w:r>
          <w:fldChar w:fldCharType="separate"/>
        </w:r>
        <w:r>
          <w:t>28</w:t>
        </w:r>
        <w:r>
          <w:fldChar w:fldCharType="end"/>
        </w:r>
      </w:hyperlink>
    </w:p>
    <w:p>
      <w:pPr>
        <w:pStyle w:val="TOC2"/>
        <w:tabs>
          <w:tab w:val="right" w:leader="dot" w:pos="8306"/>
        </w:tabs>
      </w:pPr>
      <w:hyperlink w:anchor="_Toc32105" w:history="1">
        <w:r>
          <w:rPr>
            <w:rFonts w:ascii="仿宋" w:eastAsia="仿宋" w:hAnsi="仿宋" w:cs="仿宋" w:hint="eastAsia"/>
            <w:lang w:eastAsia="zh-CN"/>
          </w:rPr>
          <w:t>(五)、废弃物处理方案与资源化利用措施</w:t>
        </w:r>
        <w:r>
          <w:tab/>
        </w:r>
        <w:r>
          <w:fldChar w:fldCharType="begin"/>
        </w:r>
        <w:r>
          <w:instrText xml:space="preserve"> PAGEREF _Toc32105 \h </w:instrText>
        </w:r>
        <w:r>
          <w:fldChar w:fldCharType="separate"/>
        </w:r>
        <w:r>
          <w:t>29</w:t>
        </w:r>
        <w:r>
          <w:fldChar w:fldCharType="end"/>
        </w:r>
      </w:hyperlink>
    </w:p>
    <w:p>
      <w:pPr>
        <w:pStyle w:val="TOC2"/>
        <w:tabs>
          <w:tab w:val="right" w:leader="dot" w:pos="8306"/>
        </w:tabs>
      </w:pPr>
      <w:hyperlink w:anchor="_Toc13428" w:history="1">
        <w:r>
          <w:rPr>
            <w:rFonts w:ascii="仿宋" w:eastAsia="仿宋" w:hAnsi="仿宋" w:cs="仿宋" w:hint="eastAsia"/>
            <w:lang w:eastAsia="zh-CN"/>
          </w:rPr>
          <w:t>(六)、特殊环境影响分析及对策研究</w:t>
        </w:r>
        <w:r>
          <w:tab/>
        </w:r>
        <w:r>
          <w:fldChar w:fldCharType="begin"/>
        </w:r>
        <w:r>
          <w:instrText xml:space="preserve"> PAGEREF _Toc13428 \h </w:instrText>
        </w:r>
        <w:r>
          <w:fldChar w:fldCharType="separate"/>
        </w:r>
        <w:r>
          <w:t>30</w:t>
        </w:r>
        <w:r>
          <w:fldChar w:fldCharType="end"/>
        </w:r>
      </w:hyperlink>
    </w:p>
    <w:p>
      <w:pPr>
        <w:pStyle w:val="TOC2"/>
        <w:tabs>
          <w:tab w:val="right" w:leader="dot" w:pos="8306"/>
        </w:tabs>
      </w:pPr>
      <w:hyperlink w:anchor="_Toc21180" w:history="1">
        <w:r>
          <w:rPr>
            <w:rFonts w:ascii="仿宋" w:eastAsia="仿宋" w:hAnsi="仿宋" w:cs="仿宋" w:hint="eastAsia"/>
            <w:lang w:eastAsia="zh-CN"/>
          </w:rPr>
          <w:t>(七)、清洁生产技术方案与实践经验</w:t>
        </w:r>
        <w:r>
          <w:tab/>
        </w:r>
        <w:r>
          <w:fldChar w:fldCharType="begin"/>
        </w:r>
        <w:r>
          <w:instrText xml:space="preserve"> PAGEREF _Toc21180 \h </w:instrText>
        </w:r>
        <w:r>
          <w:fldChar w:fldCharType="separate"/>
        </w:r>
        <w:r>
          <w:t>32</w:t>
        </w:r>
        <w:r>
          <w:fldChar w:fldCharType="end"/>
        </w:r>
      </w:hyperlink>
    </w:p>
    <w:p>
      <w:pPr>
        <w:pStyle w:val="TOC2"/>
        <w:tabs>
          <w:tab w:val="right" w:leader="dot" w:pos="8306"/>
        </w:tabs>
      </w:pPr>
      <w:hyperlink w:anchor="_Toc15196" w:history="1">
        <w:r>
          <w:rPr>
            <w:rFonts w:ascii="仿宋" w:eastAsia="仿宋" w:hAnsi="仿宋" w:cs="仿宋" w:hint="eastAsia"/>
            <w:lang w:eastAsia="zh-CN"/>
          </w:rPr>
          <w:t>(八)、LED工业照明产品项目建设的经济效益与环境效益权衡分析</w:t>
        </w:r>
        <w:r>
          <w:tab/>
        </w:r>
        <w:r>
          <w:fldChar w:fldCharType="begin"/>
        </w:r>
        <w:r>
          <w:instrText xml:space="preserve"> PAGEREF _Toc15196 \h </w:instrText>
        </w:r>
        <w:r>
          <w:fldChar w:fldCharType="separate"/>
        </w:r>
        <w:r>
          <w:t>33</w:t>
        </w:r>
        <w:r>
          <w:fldChar w:fldCharType="end"/>
        </w:r>
      </w:hyperlink>
    </w:p>
    <w:p>
      <w:pPr>
        <w:pStyle w:val="TOC2"/>
        <w:tabs>
          <w:tab w:val="right" w:leader="dot" w:pos="8306"/>
        </w:tabs>
      </w:pPr>
      <w:hyperlink w:anchor="_Toc19968" w:history="1">
        <w:r>
          <w:rPr>
            <w:rFonts w:ascii="仿宋" w:eastAsia="仿宋" w:hAnsi="仿宋" w:cs="仿宋" w:hint="eastAsia"/>
            <w:lang w:eastAsia="zh-CN"/>
          </w:rPr>
          <w:t>(九)、环境保护综合评价及可持续性发展建议</w:t>
        </w:r>
        <w:r>
          <w:tab/>
        </w:r>
        <w:r>
          <w:fldChar w:fldCharType="begin"/>
        </w:r>
        <w:r>
          <w:instrText xml:space="preserve"> PAGEREF _Toc19968 \h </w:instrText>
        </w:r>
        <w:r>
          <w:fldChar w:fldCharType="separate"/>
        </w:r>
        <w:r>
          <w:t>34</w:t>
        </w:r>
        <w:r>
          <w:fldChar w:fldCharType="end"/>
        </w:r>
      </w:hyperlink>
    </w:p>
    <w:p>
      <w:pPr>
        <w:pStyle w:val="TOC1"/>
        <w:tabs>
          <w:tab w:val="right" w:leader="dot" w:pos="8306"/>
        </w:tabs>
      </w:pPr>
      <w:hyperlink w:anchor="_Toc11190" w:history="1">
        <w:r>
          <w:rPr>
            <w:rFonts w:ascii="仿宋" w:eastAsia="仿宋" w:hAnsi="仿宋" w:cs="仿宋" w:hint="eastAsia"/>
            <w:lang w:eastAsia="zh-CN"/>
          </w:rPr>
          <w:t>五、风险性分析</w:t>
        </w:r>
        <w:r>
          <w:tab/>
        </w:r>
        <w:r>
          <w:fldChar w:fldCharType="begin"/>
        </w:r>
        <w:r>
          <w:instrText xml:space="preserve"> PAGEREF _Toc11190 \h </w:instrText>
        </w:r>
        <w:r>
          <w:fldChar w:fldCharType="separate"/>
        </w:r>
        <w:r>
          <w:t>36</w:t>
        </w:r>
        <w:r>
          <w:fldChar w:fldCharType="end"/>
        </w:r>
      </w:hyperlink>
    </w:p>
    <w:p>
      <w:pPr>
        <w:pStyle w:val="TOC2"/>
        <w:tabs>
          <w:tab w:val="right" w:leader="dot" w:pos="8306"/>
        </w:tabs>
      </w:pPr>
      <w:hyperlink w:anchor="_Toc8227" w:history="1">
        <w:r>
          <w:rPr>
            <w:rFonts w:ascii="仿宋" w:eastAsia="仿宋" w:hAnsi="仿宋" w:cs="仿宋" w:hint="eastAsia"/>
            <w:lang w:eastAsia="zh-CN"/>
          </w:rPr>
          <w:t>(一)、风险识别与评估</w:t>
        </w:r>
        <w:r>
          <w:tab/>
        </w:r>
        <w:r>
          <w:fldChar w:fldCharType="begin"/>
        </w:r>
        <w:r>
          <w:instrText xml:space="preserve"> PAGEREF _Toc8227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86" w:history="1">
        <w:r>
          <w:rPr>
            <w:rFonts w:ascii="仿宋" w:eastAsia="仿宋" w:hAnsi="仿宋" w:cs="仿宋" w:hint="eastAsia"/>
            <w:lang w:eastAsia="zh-CN"/>
          </w:rPr>
          <w:t>(二)、风险类型及分类</w:t>
        </w:r>
        <w:r>
          <w:tab/>
        </w:r>
        <w:r>
          <w:fldChar w:fldCharType="begin"/>
        </w:r>
        <w:r>
          <w:instrText xml:space="preserve"> PAGEREF _Toc28386 \h </w:instrText>
        </w:r>
        <w:r>
          <w:fldChar w:fldCharType="separate"/>
        </w:r>
        <w:r>
          <w:t>38</w:t>
        </w:r>
        <w:r>
          <w:fldChar w:fldCharType="end"/>
        </w:r>
      </w:hyperlink>
    </w:p>
    <w:p>
      <w:pPr>
        <w:pStyle w:val="TOC2"/>
        <w:tabs>
          <w:tab w:val="right" w:leader="dot" w:pos="8306"/>
        </w:tabs>
      </w:pPr>
      <w:hyperlink w:anchor="_Toc16510" w:history="1">
        <w:r>
          <w:rPr>
            <w:rFonts w:ascii="仿宋" w:eastAsia="仿宋" w:hAnsi="仿宋" w:cs="仿宋" w:hint="eastAsia"/>
            <w:lang w:eastAsia="zh-CN"/>
          </w:rPr>
          <w:t>(三)、技术风险及应对措施</w:t>
        </w:r>
        <w:r>
          <w:tab/>
        </w:r>
        <w:r>
          <w:fldChar w:fldCharType="begin"/>
        </w:r>
        <w:r>
          <w:instrText xml:space="preserve"> PAGEREF _Toc16510 \h </w:instrText>
        </w:r>
        <w:r>
          <w:fldChar w:fldCharType="separate"/>
        </w:r>
        <w:r>
          <w:t>42</w:t>
        </w:r>
        <w:r>
          <w:fldChar w:fldCharType="end"/>
        </w:r>
      </w:hyperlink>
    </w:p>
    <w:p>
      <w:pPr>
        <w:pStyle w:val="TOC2"/>
        <w:tabs>
          <w:tab w:val="right" w:leader="dot" w:pos="8306"/>
        </w:tabs>
      </w:pPr>
      <w:hyperlink w:anchor="_Toc3153" w:history="1">
        <w:r>
          <w:rPr>
            <w:rFonts w:ascii="仿宋" w:eastAsia="仿宋" w:hAnsi="仿宋" w:cs="仿宋" w:hint="eastAsia"/>
            <w:lang w:eastAsia="zh-CN"/>
          </w:rPr>
          <w:t>(四)、市场风险及应对策略</w:t>
        </w:r>
        <w:r>
          <w:tab/>
        </w:r>
        <w:r>
          <w:fldChar w:fldCharType="begin"/>
        </w:r>
        <w:r>
          <w:instrText xml:space="preserve"> PAGEREF _Toc3153 \h </w:instrText>
        </w:r>
        <w:r>
          <w:fldChar w:fldCharType="separate"/>
        </w:r>
        <w:r>
          <w:t>44</w:t>
        </w:r>
        <w:r>
          <w:fldChar w:fldCharType="end"/>
        </w:r>
      </w:hyperlink>
    </w:p>
    <w:p>
      <w:pPr>
        <w:pStyle w:val="TOC2"/>
        <w:tabs>
          <w:tab w:val="right" w:leader="dot" w:pos="8306"/>
        </w:tabs>
      </w:pPr>
      <w:hyperlink w:anchor="_Toc14422" w:history="1">
        <w:r>
          <w:rPr>
            <w:rFonts w:ascii="仿宋" w:eastAsia="仿宋" w:hAnsi="仿宋" w:cs="仿宋" w:hint="eastAsia"/>
            <w:lang w:eastAsia="zh-CN"/>
          </w:rPr>
          <w:t>(五)、管理风险及规避方法</w:t>
        </w:r>
        <w:r>
          <w:tab/>
        </w:r>
        <w:r>
          <w:fldChar w:fldCharType="begin"/>
        </w:r>
        <w:r>
          <w:instrText xml:space="preserve"> PAGEREF _Toc14422 \h </w:instrText>
        </w:r>
        <w:r>
          <w:fldChar w:fldCharType="separate"/>
        </w:r>
        <w:r>
          <w:t>46</w:t>
        </w:r>
        <w:r>
          <w:fldChar w:fldCharType="end"/>
        </w:r>
      </w:hyperlink>
    </w:p>
    <w:p>
      <w:pPr>
        <w:pStyle w:val="TOC2"/>
        <w:tabs>
          <w:tab w:val="right" w:leader="dot" w:pos="8306"/>
        </w:tabs>
      </w:pPr>
      <w:hyperlink w:anchor="_Toc20859" w:history="1">
        <w:r>
          <w:rPr>
            <w:rFonts w:ascii="仿宋" w:eastAsia="仿宋" w:hAnsi="仿宋" w:cs="仿宋" w:hint="eastAsia"/>
            <w:lang w:eastAsia="zh-CN"/>
          </w:rPr>
          <w:t>(六)、财务风险及防范措施</w:t>
        </w:r>
        <w:r>
          <w:tab/>
        </w:r>
        <w:r>
          <w:fldChar w:fldCharType="begin"/>
        </w:r>
        <w:r>
          <w:instrText xml:space="preserve"> PAGEREF _Toc20859 \h </w:instrText>
        </w:r>
        <w:r>
          <w:fldChar w:fldCharType="separate"/>
        </w:r>
        <w:r>
          <w:t>49</w:t>
        </w:r>
        <w:r>
          <w:fldChar w:fldCharType="end"/>
        </w:r>
      </w:hyperlink>
    </w:p>
    <w:p>
      <w:pPr>
        <w:pStyle w:val="TOC2"/>
        <w:tabs>
          <w:tab w:val="right" w:leader="dot" w:pos="8306"/>
        </w:tabs>
      </w:pPr>
      <w:hyperlink w:anchor="_Toc2915" w:history="1">
        <w:r>
          <w:rPr>
            <w:rFonts w:ascii="仿宋" w:eastAsia="仿宋" w:hAnsi="仿宋" w:cs="仿宋" w:hint="eastAsia"/>
            <w:lang w:eastAsia="zh-CN"/>
          </w:rPr>
          <w:t>(七)、LED工业照明产品项目建设风险及控制手段</w:t>
        </w:r>
        <w:r>
          <w:tab/>
        </w:r>
        <w:r>
          <w:fldChar w:fldCharType="begin"/>
        </w:r>
        <w:r>
          <w:instrText xml:space="preserve"> PAGEREF _Toc2915 \h </w:instrText>
        </w:r>
        <w:r>
          <w:fldChar w:fldCharType="separate"/>
        </w:r>
        <w:r>
          <w:t>51</w:t>
        </w:r>
        <w:r>
          <w:fldChar w:fldCharType="end"/>
        </w:r>
      </w:hyperlink>
    </w:p>
    <w:p>
      <w:pPr>
        <w:pStyle w:val="TOC2"/>
        <w:tabs>
          <w:tab w:val="right" w:leader="dot" w:pos="8306"/>
        </w:tabs>
      </w:pPr>
      <w:hyperlink w:anchor="_Toc30417" w:history="1">
        <w:r>
          <w:rPr>
            <w:rFonts w:ascii="仿宋" w:eastAsia="仿宋" w:hAnsi="仿宋" w:cs="仿宋" w:hint="eastAsia"/>
            <w:lang w:eastAsia="zh-CN"/>
          </w:rPr>
          <w:t>(八)、环境风险及安全防范</w:t>
        </w:r>
        <w:r>
          <w:tab/>
        </w:r>
        <w:r>
          <w:fldChar w:fldCharType="begin"/>
        </w:r>
        <w:r>
          <w:instrText xml:space="preserve"> PAGEREF _Toc30417 \h </w:instrText>
        </w:r>
        <w:r>
          <w:fldChar w:fldCharType="separate"/>
        </w:r>
        <w:r>
          <w:t>53</w:t>
        </w:r>
        <w:r>
          <w:fldChar w:fldCharType="end"/>
        </w:r>
      </w:hyperlink>
    </w:p>
    <w:p>
      <w:pPr>
        <w:pStyle w:val="TOC2"/>
        <w:tabs>
          <w:tab w:val="right" w:leader="dot" w:pos="8306"/>
        </w:tabs>
      </w:pPr>
      <w:hyperlink w:anchor="_Toc11651" w:history="1">
        <w:r>
          <w:rPr>
            <w:rFonts w:ascii="仿宋" w:eastAsia="仿宋" w:hAnsi="仿宋" w:cs="仿宋" w:hint="eastAsia"/>
            <w:lang w:eastAsia="zh-CN"/>
          </w:rPr>
          <w:t>(九)、风险综合评估与决策分析</w:t>
        </w:r>
        <w:r>
          <w:tab/>
        </w:r>
        <w:r>
          <w:fldChar w:fldCharType="begin"/>
        </w:r>
        <w:r>
          <w:instrText xml:space="preserve"> PAGEREF _Toc11651 \h </w:instrText>
        </w:r>
        <w:r>
          <w:fldChar w:fldCharType="separate"/>
        </w:r>
        <w:r>
          <w:t>55</w:t>
        </w:r>
        <w:r>
          <w:fldChar w:fldCharType="end"/>
        </w:r>
      </w:hyperlink>
    </w:p>
    <w:p>
      <w:pPr>
        <w:pStyle w:val="TOC2"/>
        <w:tabs>
          <w:tab w:val="right" w:leader="dot" w:pos="8306"/>
        </w:tabs>
      </w:pPr>
      <w:hyperlink w:anchor="_Toc4391" w:history="1">
        <w:r>
          <w:rPr>
            <w:rFonts w:ascii="仿宋" w:eastAsia="仿宋" w:hAnsi="仿宋" w:cs="仿宋" w:hint="eastAsia"/>
            <w:lang w:eastAsia="zh-CN"/>
          </w:rPr>
          <w:t>(十)、风险管理计划与控制方案</w:t>
        </w:r>
        <w:r>
          <w:tab/>
        </w:r>
        <w:r>
          <w:fldChar w:fldCharType="begin"/>
        </w:r>
        <w:r>
          <w:instrText xml:space="preserve"> PAGEREF _Toc4391 \h </w:instrText>
        </w:r>
        <w:r>
          <w:fldChar w:fldCharType="separate"/>
        </w:r>
        <w:r>
          <w:t>57</w:t>
        </w:r>
        <w:r>
          <w:fldChar w:fldCharType="end"/>
        </w:r>
      </w:hyperlink>
    </w:p>
    <w:p>
      <w:pPr>
        <w:pStyle w:val="TOC1"/>
        <w:tabs>
          <w:tab w:val="right" w:leader="dot" w:pos="8306"/>
        </w:tabs>
      </w:pPr>
      <w:hyperlink w:anchor="_Toc14080" w:history="1">
        <w:r>
          <w:rPr>
            <w:rFonts w:ascii="仿宋" w:eastAsia="仿宋" w:hAnsi="仿宋" w:cs="仿宋" w:hint="eastAsia"/>
            <w:lang w:eastAsia="zh-CN"/>
          </w:rPr>
          <w:t>六、节能情况分析</w:t>
        </w:r>
        <w:r>
          <w:tab/>
        </w:r>
        <w:r>
          <w:fldChar w:fldCharType="begin"/>
        </w:r>
        <w:r>
          <w:instrText xml:space="preserve"> PAGEREF _Toc14080 \h </w:instrText>
        </w:r>
        <w:r>
          <w:fldChar w:fldCharType="separate"/>
        </w:r>
        <w:r>
          <w:t>59</w:t>
        </w:r>
        <w:r>
          <w:fldChar w:fldCharType="end"/>
        </w:r>
      </w:hyperlink>
    </w:p>
    <w:p>
      <w:pPr>
        <w:pStyle w:val="TOC2"/>
        <w:tabs>
          <w:tab w:val="right" w:leader="dot" w:pos="8306"/>
        </w:tabs>
      </w:pPr>
      <w:hyperlink w:anchor="_Toc23385" w:history="1">
        <w:r>
          <w:rPr>
            <w:rFonts w:ascii="仿宋" w:eastAsia="仿宋" w:hAnsi="仿宋" w:cs="仿宋" w:hint="eastAsia"/>
            <w:lang w:eastAsia="zh-CN"/>
          </w:rPr>
          <w:t>(一)、节能的重要性</w:t>
        </w:r>
        <w:r>
          <w:tab/>
        </w:r>
        <w:r>
          <w:fldChar w:fldCharType="begin"/>
        </w:r>
        <w:r>
          <w:instrText xml:space="preserve"> PAGEREF _Toc23385 \h </w:instrText>
        </w:r>
        <w:r>
          <w:fldChar w:fldCharType="separate"/>
        </w:r>
        <w:r>
          <w:t>59</w:t>
        </w:r>
        <w:r>
          <w:fldChar w:fldCharType="end"/>
        </w:r>
      </w:hyperlink>
    </w:p>
    <w:p>
      <w:pPr>
        <w:pStyle w:val="TOC2"/>
        <w:tabs>
          <w:tab w:val="right" w:leader="dot" w:pos="8306"/>
        </w:tabs>
      </w:pPr>
      <w:hyperlink w:anchor="_Toc21523" w:history="1">
        <w:r>
          <w:rPr>
            <w:rFonts w:ascii="仿宋" w:eastAsia="仿宋" w:hAnsi="仿宋" w:cs="仿宋" w:hint="eastAsia"/>
            <w:lang w:eastAsia="zh-CN"/>
          </w:rPr>
          <w:t>(二)、节能的法规与标准要求</w:t>
        </w:r>
        <w:r>
          <w:tab/>
        </w:r>
        <w:r>
          <w:fldChar w:fldCharType="begin"/>
        </w:r>
        <w:r>
          <w:instrText xml:space="preserve"> PAGEREF _Toc21523 \h </w:instrText>
        </w:r>
        <w:r>
          <w:fldChar w:fldCharType="separate"/>
        </w:r>
        <w:r>
          <w:t>60</w:t>
        </w:r>
        <w:r>
          <w:fldChar w:fldCharType="end"/>
        </w:r>
      </w:hyperlink>
    </w:p>
    <w:p>
      <w:pPr>
        <w:pStyle w:val="TOC2"/>
        <w:tabs>
          <w:tab w:val="right" w:leader="dot" w:pos="8306"/>
        </w:tabs>
      </w:pPr>
      <w:hyperlink w:anchor="_Toc577" w:history="1">
        <w:r>
          <w:rPr>
            <w:rFonts w:ascii="仿宋" w:eastAsia="仿宋" w:hAnsi="仿宋" w:cs="仿宋" w:hint="eastAsia"/>
            <w:lang w:eastAsia="zh-CN"/>
          </w:rPr>
          <w:t>(三)、LED工业照明产品项目地能源消耗与供应状况</w:t>
        </w:r>
        <w:r>
          <w:tab/>
        </w:r>
        <w:r>
          <w:fldChar w:fldCharType="begin"/>
        </w:r>
        <w:r>
          <w:instrText xml:space="preserve"> PAGEREF _Toc577 \h </w:instrText>
        </w:r>
        <w:r>
          <w:fldChar w:fldCharType="separate"/>
        </w:r>
        <w:r>
          <w:t>60</w:t>
        </w:r>
        <w:r>
          <w:fldChar w:fldCharType="end"/>
        </w:r>
      </w:hyperlink>
    </w:p>
    <w:p>
      <w:pPr>
        <w:pStyle w:val="TOC2"/>
        <w:tabs>
          <w:tab w:val="right" w:leader="dot" w:pos="8306"/>
        </w:tabs>
      </w:pPr>
      <w:hyperlink w:anchor="_Toc4500" w:history="1">
        <w:r>
          <w:rPr>
            <w:rFonts w:ascii="仿宋" w:eastAsia="仿宋" w:hAnsi="仿宋" w:cs="仿宋" w:hint="eastAsia"/>
            <w:lang w:eastAsia="zh-CN"/>
          </w:rPr>
          <w:t>(四)、能源消耗类型与数量的深入分析</w:t>
        </w:r>
        <w:r>
          <w:tab/>
        </w:r>
        <w:r>
          <w:fldChar w:fldCharType="begin"/>
        </w:r>
        <w:r>
          <w:instrText xml:space="preserve"> PAGEREF _Toc4500 \h </w:instrText>
        </w:r>
        <w:r>
          <w:fldChar w:fldCharType="separate"/>
        </w:r>
        <w:r>
          <w:t>61</w:t>
        </w:r>
        <w:r>
          <w:fldChar w:fldCharType="end"/>
        </w:r>
      </w:hyperlink>
    </w:p>
    <w:p>
      <w:pPr>
        <w:pStyle w:val="TOC2"/>
        <w:tabs>
          <w:tab w:val="right" w:leader="dot" w:pos="8306"/>
        </w:tabs>
      </w:pPr>
      <w:hyperlink w:anchor="_Toc11576" w:history="1">
        <w:r>
          <w:rPr>
            <w:rFonts w:ascii="仿宋" w:eastAsia="仿宋" w:hAnsi="仿宋" w:cs="仿宋" w:hint="eastAsia"/>
            <w:lang w:eastAsia="zh-CN"/>
          </w:rPr>
          <w:t>(五)、节能综合评价</w:t>
        </w:r>
        <w:r>
          <w:tab/>
        </w:r>
        <w:r>
          <w:fldChar w:fldCharType="begin"/>
        </w:r>
        <w:r>
          <w:instrText xml:space="preserve"> PAGEREF _Toc11576 \h </w:instrText>
        </w:r>
        <w:r>
          <w:fldChar w:fldCharType="separate"/>
        </w:r>
        <w:r>
          <w:t>62</w:t>
        </w:r>
        <w:r>
          <w:fldChar w:fldCharType="end"/>
        </w:r>
      </w:hyperlink>
    </w:p>
    <w:p>
      <w:pPr>
        <w:pStyle w:val="TOC2"/>
        <w:tabs>
          <w:tab w:val="right" w:leader="dot" w:pos="8306"/>
        </w:tabs>
      </w:pPr>
      <w:hyperlink w:anchor="_Toc30696" w:history="1">
        <w:r>
          <w:rPr>
            <w:rFonts w:ascii="仿宋" w:eastAsia="仿宋" w:hAnsi="仿宋" w:cs="仿宋" w:hint="eastAsia"/>
            <w:lang w:eastAsia="zh-CN"/>
          </w:rPr>
          <w:t>(六)、设计节能方案</w:t>
        </w:r>
        <w:r>
          <w:tab/>
        </w:r>
        <w:r>
          <w:fldChar w:fldCharType="begin"/>
        </w:r>
        <w:r>
          <w:instrText xml:space="preserve"> PAGEREF _Toc30696 \h </w:instrText>
        </w:r>
        <w:r>
          <w:fldChar w:fldCharType="separate"/>
        </w:r>
        <w:r>
          <w:t>62</w:t>
        </w:r>
        <w:r>
          <w:fldChar w:fldCharType="end"/>
        </w:r>
      </w:hyperlink>
    </w:p>
    <w:p>
      <w:pPr>
        <w:pStyle w:val="TOC2"/>
        <w:tabs>
          <w:tab w:val="right" w:leader="dot" w:pos="8306"/>
        </w:tabs>
      </w:pPr>
      <w:hyperlink w:anchor="_Toc4018" w:history="1">
        <w:r>
          <w:rPr>
            <w:rFonts w:ascii="仿宋" w:eastAsia="仿宋" w:hAnsi="仿宋" w:cs="仿宋" w:hint="eastAsia"/>
            <w:lang w:eastAsia="zh-CN"/>
          </w:rPr>
          <w:t>(七)、实施节能措施</w:t>
        </w:r>
        <w:r>
          <w:tab/>
        </w:r>
        <w:r>
          <w:fldChar w:fldCharType="begin"/>
        </w:r>
        <w:r>
          <w:instrText xml:space="preserve"> PAGEREF _Toc4018 \h </w:instrText>
        </w:r>
        <w:r>
          <w:fldChar w:fldCharType="separate"/>
        </w:r>
        <w:r>
          <w:t>63</w:t>
        </w:r>
        <w:r>
          <w:fldChar w:fldCharType="end"/>
        </w:r>
      </w:hyperlink>
    </w:p>
    <w:p>
      <w:pPr>
        <w:pStyle w:val="TOC1"/>
        <w:tabs>
          <w:tab w:val="right" w:leader="dot" w:pos="8306"/>
        </w:tabs>
      </w:pPr>
      <w:hyperlink w:anchor="_Toc11957" w:history="1">
        <w:r>
          <w:rPr>
            <w:rFonts w:ascii="仿宋" w:eastAsia="仿宋" w:hAnsi="仿宋" w:cs="仿宋" w:hint="eastAsia"/>
            <w:lang w:eastAsia="zh-CN"/>
          </w:rPr>
          <w:t>七、生产安全保护</w:t>
        </w:r>
        <w:r>
          <w:tab/>
        </w:r>
        <w:r>
          <w:fldChar w:fldCharType="begin"/>
        </w:r>
        <w:r>
          <w:instrText xml:space="preserve"> PAGEREF _Toc11957 \h </w:instrText>
        </w:r>
        <w:r>
          <w:fldChar w:fldCharType="separate"/>
        </w:r>
        <w:r>
          <w:t>65</w:t>
        </w:r>
        <w:r>
          <w:fldChar w:fldCharType="end"/>
        </w:r>
      </w:hyperlink>
    </w:p>
    <w:p>
      <w:pPr>
        <w:pStyle w:val="TOC2"/>
        <w:tabs>
          <w:tab w:val="right" w:leader="dot" w:pos="8306"/>
        </w:tabs>
      </w:pPr>
      <w:hyperlink w:anchor="_Toc29884" w:history="1">
        <w:r>
          <w:rPr>
            <w:rFonts w:ascii="仿宋" w:eastAsia="仿宋" w:hAnsi="仿宋" w:cs="仿宋" w:hint="eastAsia"/>
            <w:lang w:eastAsia="zh-CN"/>
          </w:rPr>
          <w:t>(一)、生产安全管理制度</w:t>
        </w:r>
        <w:r>
          <w:tab/>
        </w:r>
        <w:r>
          <w:fldChar w:fldCharType="begin"/>
        </w:r>
        <w:r>
          <w:instrText xml:space="preserve"> PAGEREF _Toc29884 \h </w:instrText>
        </w:r>
        <w:r>
          <w:fldChar w:fldCharType="separate"/>
        </w:r>
        <w:r>
          <w:t>65</w:t>
        </w:r>
        <w:r>
          <w:fldChar w:fldCharType="end"/>
        </w:r>
      </w:hyperlink>
    </w:p>
    <w:p>
      <w:pPr>
        <w:pStyle w:val="TOC2"/>
        <w:tabs>
          <w:tab w:val="right" w:leader="dot" w:pos="8306"/>
        </w:tabs>
      </w:pPr>
      <w:hyperlink w:anchor="_Toc30435" w:history="1">
        <w:r>
          <w:rPr>
            <w:rFonts w:ascii="仿宋" w:eastAsia="仿宋" w:hAnsi="仿宋" w:cs="仿宋" w:hint="eastAsia"/>
            <w:lang w:eastAsia="zh-CN"/>
          </w:rPr>
          <w:t>(二)、安全生产责任制</w:t>
        </w:r>
        <w:r>
          <w:tab/>
        </w:r>
        <w:r>
          <w:fldChar w:fldCharType="begin"/>
        </w:r>
        <w:r>
          <w:instrText xml:space="preserve"> PAGEREF _Toc30435 \h </w:instrText>
        </w:r>
        <w:r>
          <w:fldChar w:fldCharType="separate"/>
        </w:r>
        <w:r>
          <w:t>65</w:t>
        </w:r>
        <w:r>
          <w:fldChar w:fldCharType="end"/>
        </w:r>
      </w:hyperlink>
    </w:p>
    <w:p>
      <w:pPr>
        <w:pStyle w:val="TOC2"/>
        <w:tabs>
          <w:tab w:val="right" w:leader="dot" w:pos="8306"/>
        </w:tabs>
      </w:pPr>
      <w:hyperlink w:anchor="_Toc31588" w:history="1">
        <w:r>
          <w:rPr>
            <w:rFonts w:ascii="仿宋" w:eastAsia="仿宋" w:hAnsi="仿宋" w:cs="仿宋" w:hint="eastAsia"/>
            <w:lang w:eastAsia="zh-CN"/>
          </w:rPr>
          <w:t>(三)、安全培训与教育</w:t>
        </w:r>
        <w:r>
          <w:tab/>
        </w:r>
        <w:r>
          <w:fldChar w:fldCharType="begin"/>
        </w:r>
        <w:r>
          <w:instrText xml:space="preserve"> PAGEREF _Toc31588 \h </w:instrText>
        </w:r>
        <w:r>
          <w:fldChar w:fldCharType="separate"/>
        </w:r>
        <w:r>
          <w:t>65</w:t>
        </w:r>
        <w:r>
          <w:fldChar w:fldCharType="end"/>
        </w:r>
      </w:hyperlink>
    </w:p>
    <w:p>
      <w:pPr>
        <w:pStyle w:val="TOC2"/>
        <w:tabs>
          <w:tab w:val="right" w:leader="dot" w:pos="8306"/>
        </w:tabs>
      </w:pPr>
      <w:hyperlink w:anchor="_Toc30193" w:history="1">
        <w:r>
          <w:rPr>
            <w:rFonts w:ascii="仿宋" w:eastAsia="仿宋" w:hAnsi="仿宋" w:cs="仿宋" w:hint="eastAsia"/>
            <w:lang w:eastAsia="zh-CN"/>
          </w:rPr>
          <w:t>(四)、安全检查与隐患排查</w:t>
        </w:r>
        <w:r>
          <w:tab/>
        </w:r>
        <w:r>
          <w:fldChar w:fldCharType="begin"/>
        </w:r>
        <w:r>
          <w:instrText xml:space="preserve"> PAGEREF _Toc30193 \h </w:instrText>
        </w:r>
        <w:r>
          <w:fldChar w:fldCharType="separate"/>
        </w:r>
        <w:r>
          <w:t>66</w:t>
        </w:r>
        <w:r>
          <w:fldChar w:fldCharType="end"/>
        </w:r>
      </w:hyperlink>
    </w:p>
    <w:p>
      <w:pPr>
        <w:pStyle w:val="TOC2"/>
        <w:tabs>
          <w:tab w:val="right" w:leader="dot" w:pos="8306"/>
        </w:tabs>
      </w:pPr>
      <w:hyperlink w:anchor="_Toc13131" w:history="1">
        <w:r>
          <w:rPr>
            <w:rFonts w:ascii="仿宋" w:eastAsia="仿宋" w:hAnsi="仿宋" w:cs="仿宋" w:hint="eastAsia"/>
            <w:lang w:eastAsia="zh-CN"/>
          </w:rPr>
          <w:t>(五)、安全防范措施</w:t>
        </w:r>
        <w:r>
          <w:tab/>
        </w:r>
        <w:r>
          <w:fldChar w:fldCharType="begin"/>
        </w:r>
        <w:r>
          <w:instrText xml:space="preserve"> PAGEREF _Toc13131 \h </w:instrText>
        </w:r>
        <w:r>
          <w:fldChar w:fldCharType="separate"/>
        </w:r>
        <w:r>
          <w:t>66</w:t>
        </w:r>
        <w:r>
          <w:fldChar w:fldCharType="end"/>
        </w:r>
      </w:hyperlink>
    </w:p>
    <w:p>
      <w:pPr>
        <w:pStyle w:val="TOC2"/>
        <w:tabs>
          <w:tab w:val="right" w:leader="dot" w:pos="8306"/>
        </w:tabs>
      </w:pPr>
      <w:hyperlink w:anchor="_Toc25770" w:history="1">
        <w:r>
          <w:rPr>
            <w:rFonts w:ascii="仿宋" w:eastAsia="仿宋" w:hAnsi="仿宋" w:cs="仿宋" w:hint="eastAsia"/>
            <w:lang w:eastAsia="zh-CN"/>
          </w:rPr>
          <w:t>(六)、应急救援与事故处理</w:t>
        </w:r>
        <w:r>
          <w:tab/>
        </w:r>
        <w:r>
          <w:fldChar w:fldCharType="begin"/>
        </w:r>
        <w:r>
          <w:instrText xml:space="preserve"> PAGEREF _Toc25770 \h </w:instrText>
        </w:r>
        <w:r>
          <w:fldChar w:fldCharType="separate"/>
        </w:r>
        <w:r>
          <w:t>66</w:t>
        </w:r>
        <w:r>
          <w:fldChar w:fldCharType="end"/>
        </w:r>
      </w:hyperlink>
    </w:p>
    <w:p>
      <w:pPr>
        <w:pStyle w:val="TOC2"/>
        <w:tabs>
          <w:tab w:val="right" w:leader="dot" w:pos="8306"/>
        </w:tabs>
      </w:pPr>
      <w:hyperlink w:anchor="_Toc762" w:history="1">
        <w:r>
          <w:rPr>
            <w:rFonts w:ascii="仿宋" w:eastAsia="仿宋" w:hAnsi="仿宋" w:cs="仿宋" w:hint="eastAsia"/>
            <w:lang w:eastAsia="zh-CN"/>
          </w:rPr>
          <w:t>(七)、职业健康与安全管理体系</w:t>
        </w:r>
        <w:r>
          <w:tab/>
        </w:r>
        <w:r>
          <w:fldChar w:fldCharType="begin"/>
        </w:r>
        <w:r>
          <w:instrText xml:space="preserve"> PAGEREF _Toc762 \h </w:instrText>
        </w:r>
        <w:r>
          <w:fldChar w:fldCharType="separate"/>
        </w:r>
        <w:r>
          <w:t>66</w:t>
        </w:r>
        <w:r>
          <w:fldChar w:fldCharType="end"/>
        </w:r>
      </w:hyperlink>
    </w:p>
    <w:p>
      <w:pPr>
        <w:pStyle w:val="TOC2"/>
        <w:tabs>
          <w:tab w:val="right" w:leader="dot" w:pos="8306"/>
        </w:tabs>
      </w:pPr>
      <w:hyperlink w:anchor="_Toc1206" w:history="1">
        <w:r>
          <w:rPr>
            <w:rFonts w:ascii="仿宋" w:eastAsia="仿宋" w:hAnsi="仿宋" w:cs="仿宋" w:hint="eastAsia"/>
            <w:lang w:eastAsia="zh-CN"/>
          </w:rPr>
          <w:t>(八)、劳动保护用品与设备</w:t>
        </w:r>
        <w:r>
          <w:tab/>
        </w:r>
        <w:r>
          <w:fldChar w:fldCharType="begin"/>
        </w:r>
        <w:r>
          <w:instrText xml:space="preserve"> PAGEREF _Toc1206 \h </w:instrText>
        </w:r>
        <w:r>
          <w:fldChar w:fldCharType="separate"/>
        </w:r>
        <w:r>
          <w:t>67</w:t>
        </w:r>
        <w:r>
          <w:fldChar w:fldCharType="end"/>
        </w:r>
      </w:hyperlink>
    </w:p>
    <w:p>
      <w:pPr>
        <w:pStyle w:val="TOC2"/>
        <w:tabs>
          <w:tab w:val="right" w:leader="dot" w:pos="8306"/>
        </w:tabs>
      </w:pPr>
      <w:hyperlink w:anchor="_Toc19887" w:history="1">
        <w:r>
          <w:rPr>
            <w:rFonts w:ascii="仿宋" w:eastAsia="仿宋" w:hAnsi="仿宋" w:cs="仿宋" w:hint="eastAsia"/>
            <w:lang w:eastAsia="zh-CN"/>
          </w:rPr>
          <w:t>(九)、危险源管理与控制</w:t>
        </w:r>
        <w:r>
          <w:tab/>
        </w:r>
        <w:r>
          <w:fldChar w:fldCharType="begin"/>
        </w:r>
        <w:r>
          <w:instrText xml:space="preserve"> PAGEREF _Toc19887 \h </w:instrText>
        </w:r>
        <w:r>
          <w:fldChar w:fldCharType="separate"/>
        </w:r>
        <w:r>
          <w:t>67</w:t>
        </w:r>
        <w:r>
          <w:fldChar w:fldCharType="end"/>
        </w:r>
      </w:hyperlink>
    </w:p>
    <w:p>
      <w:pPr>
        <w:pStyle w:val="TOC2"/>
        <w:tabs>
          <w:tab w:val="right" w:leader="dot" w:pos="8306"/>
        </w:tabs>
      </w:pPr>
      <w:hyperlink w:anchor="_Toc7080" w:history="1">
        <w:r>
          <w:rPr>
            <w:rFonts w:ascii="仿宋" w:eastAsia="仿宋" w:hAnsi="仿宋" w:cs="仿宋" w:hint="eastAsia"/>
            <w:lang w:eastAsia="zh-CN"/>
          </w:rPr>
          <w:t>(十)、安全生产标准化建设</w:t>
        </w:r>
        <w:r>
          <w:tab/>
        </w:r>
        <w:r>
          <w:fldChar w:fldCharType="begin"/>
        </w:r>
        <w:r>
          <w:instrText xml:space="preserve"> PAGEREF _Toc7080 \h </w:instrText>
        </w:r>
        <w:r>
          <w:fldChar w:fldCharType="separate"/>
        </w:r>
        <w:r>
          <w:t>67</w:t>
        </w:r>
        <w:r>
          <w:fldChar w:fldCharType="end"/>
        </w:r>
      </w:hyperlink>
    </w:p>
    <w:p>
      <w:pPr>
        <w:pStyle w:val="TOC1"/>
        <w:tabs>
          <w:tab w:val="right" w:leader="dot" w:pos="8306"/>
        </w:tabs>
      </w:pPr>
      <w:hyperlink w:anchor="_Toc15550" w:history="1">
        <w:r>
          <w:rPr>
            <w:rFonts w:ascii="仿宋" w:eastAsia="仿宋" w:hAnsi="仿宋" w:cs="仿宋" w:hint="eastAsia"/>
            <w:lang w:eastAsia="zh-CN"/>
          </w:rPr>
          <w:t>八、经济效益分析</w:t>
        </w:r>
        <w:r>
          <w:tab/>
        </w:r>
        <w:r>
          <w:fldChar w:fldCharType="begin"/>
        </w:r>
        <w:r>
          <w:instrText xml:space="preserve"> PAGEREF _Toc15550 \h </w:instrText>
        </w:r>
        <w:r>
          <w:fldChar w:fldCharType="separate"/>
        </w:r>
        <w:r>
          <w:t>68</w:t>
        </w:r>
        <w:r>
          <w:fldChar w:fldCharType="end"/>
        </w:r>
      </w:hyperlink>
    </w:p>
    <w:p>
      <w:pPr>
        <w:pStyle w:val="TOC2"/>
        <w:tabs>
          <w:tab w:val="right" w:leader="dot" w:pos="8306"/>
        </w:tabs>
      </w:pPr>
      <w:hyperlink w:anchor="_Toc26479" w:history="1">
        <w:r>
          <w:rPr>
            <w:rFonts w:ascii="仿宋" w:eastAsia="仿宋" w:hAnsi="仿宋" w:cs="仿宋" w:hint="eastAsia"/>
            <w:lang w:eastAsia="zh-CN"/>
          </w:rPr>
          <w:t>(一)、经济评价综述</w:t>
        </w:r>
        <w:r>
          <w:tab/>
        </w:r>
        <w:r>
          <w:fldChar w:fldCharType="begin"/>
        </w:r>
        <w:r>
          <w:instrText xml:space="preserve"> PAGEREF _Toc26479 \h </w:instrText>
        </w:r>
        <w:r>
          <w:fldChar w:fldCharType="separate"/>
        </w:r>
        <w:r>
          <w:t>68</w:t>
        </w:r>
        <w:r>
          <w:fldChar w:fldCharType="end"/>
        </w:r>
      </w:hyperlink>
    </w:p>
    <w:p>
      <w:pPr>
        <w:pStyle w:val="TOC2"/>
        <w:tabs>
          <w:tab w:val="right" w:leader="dot" w:pos="8306"/>
        </w:tabs>
      </w:pPr>
      <w:hyperlink w:anchor="_Toc28850" w:history="1">
        <w:r>
          <w:rPr>
            <w:rFonts w:ascii="仿宋" w:eastAsia="仿宋" w:hAnsi="仿宋" w:cs="仿宋" w:hint="eastAsia"/>
            <w:lang w:eastAsia="zh-CN"/>
          </w:rPr>
          <w:t>(二)、经济评价财务测算</w:t>
        </w:r>
        <w:r>
          <w:tab/>
        </w:r>
        <w:r>
          <w:fldChar w:fldCharType="begin"/>
        </w:r>
        <w:r>
          <w:instrText xml:space="preserve"> PAGEREF _Toc28850 \h </w:instrText>
        </w:r>
        <w:r>
          <w:fldChar w:fldCharType="separate"/>
        </w:r>
        <w:r>
          <w:t>69</w:t>
        </w:r>
        <w:r>
          <w:fldChar w:fldCharType="end"/>
        </w:r>
      </w:hyperlink>
    </w:p>
    <w:p>
      <w:pPr>
        <w:pStyle w:val="TOC2"/>
        <w:tabs>
          <w:tab w:val="right" w:leader="dot" w:pos="8306"/>
        </w:tabs>
      </w:pPr>
      <w:hyperlink w:anchor="_Toc24405" w:history="1">
        <w:r>
          <w:rPr>
            <w:rFonts w:ascii="仿宋" w:eastAsia="仿宋" w:hAnsi="仿宋" w:cs="仿宋" w:hint="eastAsia"/>
            <w:lang w:eastAsia="zh-CN"/>
          </w:rPr>
          <w:t>(三)、LED工业照明产品项目盈利能力分析</w:t>
        </w:r>
        <w:r>
          <w:tab/>
        </w:r>
        <w:r>
          <w:fldChar w:fldCharType="begin"/>
        </w:r>
        <w:r>
          <w:instrText xml:space="preserve"> PAGEREF _Toc24405 \h </w:instrText>
        </w:r>
        <w:r>
          <w:fldChar w:fldCharType="separate"/>
        </w:r>
        <w:r>
          <w:t>71</w:t>
        </w:r>
        <w:r>
          <w:fldChar w:fldCharType="end"/>
        </w:r>
      </w:hyperlink>
    </w:p>
    <w:p>
      <w:pPr>
        <w:pStyle w:val="TOC1"/>
        <w:tabs>
          <w:tab w:val="right" w:leader="dot" w:pos="8306"/>
        </w:tabs>
      </w:pPr>
      <w:hyperlink w:anchor="_Toc16602" w:history="1">
        <w:r>
          <w:rPr>
            <w:rFonts w:ascii="仿宋" w:eastAsia="仿宋" w:hAnsi="仿宋" w:cs="仿宋" w:hint="eastAsia"/>
            <w:lang w:eastAsia="zh-CN"/>
          </w:rPr>
          <w:t>九、LED工业照明产品项目可行性研究</w:t>
        </w:r>
        <w:r>
          <w:tab/>
        </w:r>
        <w:r>
          <w:fldChar w:fldCharType="begin"/>
        </w:r>
        <w:r>
          <w:instrText xml:space="preserve"> PAGEREF _Toc16602 \h </w:instrText>
        </w:r>
        <w:r>
          <w:fldChar w:fldCharType="separate"/>
        </w:r>
        <w:r>
          <w:t>71</w:t>
        </w:r>
        <w:r>
          <w:fldChar w:fldCharType="end"/>
        </w:r>
      </w:hyperlink>
    </w:p>
    <w:p>
      <w:pPr>
        <w:pStyle w:val="TOC2"/>
        <w:tabs>
          <w:tab w:val="right" w:leader="dot" w:pos="8306"/>
        </w:tabs>
      </w:pPr>
      <w:hyperlink w:anchor="_Toc28144" w:history="1">
        <w:r>
          <w:rPr>
            <w:rFonts w:ascii="仿宋" w:eastAsia="仿宋" w:hAnsi="仿宋" w:cs="仿宋" w:hint="eastAsia"/>
            <w:lang w:eastAsia="zh-CN"/>
          </w:rPr>
          <w:t>(一)、市场可行性</w:t>
        </w:r>
        <w:r>
          <w:tab/>
        </w:r>
        <w:r>
          <w:fldChar w:fldCharType="begin"/>
        </w:r>
        <w:r>
          <w:instrText xml:space="preserve"> PAGEREF _Toc28144 \h </w:instrText>
        </w:r>
        <w:r>
          <w:fldChar w:fldCharType="separate"/>
        </w:r>
        <w:r>
          <w:t>71</w:t>
        </w:r>
        <w:r>
          <w:fldChar w:fldCharType="end"/>
        </w:r>
      </w:hyperlink>
    </w:p>
    <w:p>
      <w:pPr>
        <w:pStyle w:val="TOC2"/>
        <w:tabs>
          <w:tab w:val="right" w:leader="dot" w:pos="8306"/>
        </w:tabs>
      </w:pPr>
      <w:hyperlink w:anchor="_Toc9195" w:history="1">
        <w:r>
          <w:rPr>
            <w:rFonts w:ascii="仿宋" w:eastAsia="仿宋" w:hAnsi="仿宋" w:cs="仿宋" w:hint="eastAsia"/>
            <w:lang w:eastAsia="zh-CN"/>
          </w:rPr>
          <w:t>(二)、技术可行性</w:t>
        </w:r>
        <w:r>
          <w:tab/>
        </w:r>
        <w:r>
          <w:fldChar w:fldCharType="begin"/>
        </w:r>
        <w:r>
          <w:instrText xml:space="preserve"> PAGEREF _Toc9195 \h </w:instrText>
        </w:r>
        <w:r>
          <w:fldChar w:fldCharType="separate"/>
        </w:r>
        <w:r>
          <w:t>72</w:t>
        </w:r>
        <w:r>
          <w:fldChar w:fldCharType="end"/>
        </w:r>
      </w:hyperlink>
    </w:p>
    <w:p>
      <w:pPr>
        <w:pStyle w:val="TOC2"/>
        <w:tabs>
          <w:tab w:val="right" w:leader="dot" w:pos="8306"/>
        </w:tabs>
      </w:pPr>
      <w:hyperlink w:anchor="_Toc29623" w:history="1">
        <w:r>
          <w:rPr>
            <w:rFonts w:ascii="仿宋" w:eastAsia="仿宋" w:hAnsi="仿宋" w:cs="仿宋" w:hint="eastAsia"/>
            <w:lang w:eastAsia="zh-CN"/>
          </w:rPr>
          <w:t>(三)、财务可行性</w:t>
        </w:r>
        <w:r>
          <w:tab/>
        </w:r>
        <w:r>
          <w:fldChar w:fldCharType="begin"/>
        </w:r>
        <w:r>
          <w:instrText xml:space="preserve"> PAGEREF _Toc29623 \h </w:instrText>
        </w:r>
        <w:r>
          <w:fldChar w:fldCharType="separate"/>
        </w:r>
        <w:r>
          <w:t>74</w:t>
        </w:r>
        <w:r>
          <w:fldChar w:fldCharType="end"/>
        </w:r>
      </w:hyperlink>
    </w:p>
    <w:p>
      <w:pPr>
        <w:pStyle w:val="TOC1"/>
        <w:tabs>
          <w:tab w:val="right" w:leader="dot" w:pos="8306"/>
        </w:tabs>
      </w:pPr>
      <w:hyperlink w:anchor="_Toc29388" w:history="1">
        <w:r>
          <w:rPr>
            <w:rFonts w:ascii="仿宋" w:eastAsia="仿宋" w:hAnsi="仿宋" w:cs="仿宋" w:hint="eastAsia"/>
            <w:lang w:eastAsia="zh-CN"/>
          </w:rPr>
          <w:t>十、LED工业照明产品项目招投标方案</w:t>
        </w:r>
        <w:r>
          <w:tab/>
        </w:r>
        <w:r>
          <w:fldChar w:fldCharType="begin"/>
        </w:r>
        <w:r>
          <w:instrText xml:space="preserve"> PAGEREF _Toc29388 \h </w:instrText>
        </w:r>
        <w:r>
          <w:fldChar w:fldCharType="separate"/>
        </w:r>
        <w:r>
          <w:t>76</w:t>
        </w:r>
        <w:r>
          <w:fldChar w:fldCharType="end"/>
        </w:r>
      </w:hyperlink>
    </w:p>
    <w:p>
      <w:pPr>
        <w:pStyle w:val="TOC2"/>
        <w:tabs>
          <w:tab w:val="right" w:leader="dot" w:pos="8306"/>
        </w:tabs>
      </w:pPr>
      <w:hyperlink w:anchor="_Toc7956" w:history="1">
        <w:r>
          <w:rPr>
            <w:rFonts w:ascii="仿宋" w:eastAsia="仿宋" w:hAnsi="仿宋" w:cs="仿宋" w:hint="eastAsia"/>
            <w:lang w:eastAsia="zh-CN"/>
          </w:rPr>
          <w:t>(一)、招标依据和范围</w:t>
        </w:r>
        <w:r>
          <w:tab/>
        </w:r>
        <w:r>
          <w:fldChar w:fldCharType="begin"/>
        </w:r>
        <w:r>
          <w:instrText xml:space="preserve"> PAGEREF _Toc7956 \h </w:instrText>
        </w:r>
        <w:r>
          <w:fldChar w:fldCharType="separate"/>
        </w:r>
        <w:r>
          <w:t>76</w:t>
        </w:r>
        <w:r>
          <w:fldChar w:fldCharType="end"/>
        </w:r>
      </w:hyperlink>
    </w:p>
    <w:p>
      <w:pPr>
        <w:pStyle w:val="TOC2"/>
        <w:tabs>
          <w:tab w:val="right" w:leader="dot" w:pos="8306"/>
        </w:tabs>
      </w:pPr>
      <w:hyperlink w:anchor="_Toc32471" w:history="1">
        <w:r>
          <w:rPr>
            <w:rFonts w:ascii="仿宋" w:eastAsia="仿宋" w:hAnsi="仿宋" w:cs="仿宋" w:hint="eastAsia"/>
            <w:lang w:eastAsia="zh-CN"/>
          </w:rPr>
          <w:t>(二)、招标组织方式</w:t>
        </w:r>
        <w:r>
          <w:tab/>
        </w:r>
        <w:r>
          <w:fldChar w:fldCharType="begin"/>
        </w:r>
        <w:r>
          <w:instrText xml:space="preserve"> PAGEREF _Toc32471 \h </w:instrText>
        </w:r>
        <w:r>
          <w:fldChar w:fldCharType="separate"/>
        </w:r>
        <w:r>
          <w:t>77</w:t>
        </w:r>
        <w:r>
          <w:fldChar w:fldCharType="end"/>
        </w:r>
      </w:hyperlink>
    </w:p>
    <w:p>
      <w:pPr>
        <w:pStyle w:val="TOC2"/>
        <w:tabs>
          <w:tab w:val="right" w:leader="dot" w:pos="8306"/>
        </w:tabs>
      </w:pPr>
      <w:hyperlink w:anchor="_Toc20009" w:history="1">
        <w:r>
          <w:rPr>
            <w:rFonts w:ascii="仿宋" w:eastAsia="仿宋" w:hAnsi="仿宋" w:cs="仿宋" w:hint="eastAsia"/>
            <w:lang w:eastAsia="zh-CN"/>
          </w:rPr>
          <w:t>(三)、招标委员会的组织设立</w:t>
        </w:r>
        <w:r>
          <w:tab/>
        </w:r>
        <w:r>
          <w:fldChar w:fldCharType="begin"/>
        </w:r>
        <w:r>
          <w:instrText xml:space="preserve"> PAGEREF _Toc20009 \h </w:instrText>
        </w:r>
        <w:r>
          <w:fldChar w:fldCharType="separate"/>
        </w:r>
        <w:r>
          <w:t>78</w:t>
        </w:r>
        <w:r>
          <w:fldChar w:fldCharType="end"/>
        </w:r>
      </w:hyperlink>
    </w:p>
    <w:p>
      <w:pPr>
        <w:pStyle w:val="TOC2"/>
        <w:tabs>
          <w:tab w:val="right" w:leader="dot" w:pos="8306"/>
        </w:tabs>
      </w:pPr>
      <w:hyperlink w:anchor="_Toc32532" w:history="1">
        <w:r>
          <w:rPr>
            <w:rFonts w:ascii="仿宋" w:eastAsia="仿宋" w:hAnsi="仿宋" w:cs="仿宋" w:hint="eastAsia"/>
            <w:lang w:eastAsia="zh-CN"/>
          </w:rPr>
          <w:t>(四)、LED工业照明产品项目招投标要求</w:t>
        </w:r>
        <w:r>
          <w:tab/>
        </w:r>
        <w:r>
          <w:fldChar w:fldCharType="begin"/>
        </w:r>
        <w:r>
          <w:instrText xml:space="preserve"> PAGEREF _Toc32532 \h </w:instrText>
        </w:r>
        <w:r>
          <w:fldChar w:fldCharType="separate"/>
        </w:r>
        <w:r>
          <w:t>79</w:t>
        </w:r>
        <w:r>
          <w:fldChar w:fldCharType="end"/>
        </w:r>
      </w:hyperlink>
    </w:p>
    <w:p>
      <w:pPr>
        <w:pStyle w:val="TOC2"/>
        <w:tabs>
          <w:tab w:val="right" w:leader="dot" w:pos="8306"/>
        </w:tabs>
      </w:pPr>
      <w:hyperlink w:anchor="_Toc4004" w:history="1">
        <w:r>
          <w:rPr>
            <w:rFonts w:ascii="仿宋" w:eastAsia="仿宋" w:hAnsi="仿宋" w:cs="仿宋" w:hint="eastAsia"/>
            <w:lang w:eastAsia="zh-CN"/>
          </w:rPr>
          <w:t>(五)、LED工业照明产品项目招标方式和招标程序</w:t>
        </w:r>
        <w:r>
          <w:tab/>
        </w:r>
        <w:r>
          <w:fldChar w:fldCharType="begin"/>
        </w:r>
        <w:r>
          <w:instrText xml:space="preserve"> PAGEREF _Toc4004 \h </w:instrText>
        </w:r>
        <w:r>
          <w:fldChar w:fldCharType="separate"/>
        </w:r>
        <w:r>
          <w:t>80</w:t>
        </w:r>
        <w:r>
          <w:fldChar w:fldCharType="end"/>
        </w:r>
      </w:hyperlink>
    </w:p>
    <w:p>
      <w:pPr>
        <w:pStyle w:val="TOC2"/>
        <w:tabs>
          <w:tab w:val="right" w:leader="dot" w:pos="8306"/>
        </w:tabs>
      </w:pPr>
      <w:hyperlink w:anchor="_Toc13356" w:history="1">
        <w:r>
          <w:rPr>
            <w:rFonts w:ascii="仿宋" w:eastAsia="仿宋" w:hAnsi="仿宋" w:cs="仿宋" w:hint="eastAsia"/>
            <w:lang w:eastAsia="zh-CN"/>
          </w:rPr>
          <w:t>(六)、招标费用及信息发布</w:t>
        </w:r>
        <w:r>
          <w:tab/>
        </w:r>
        <w:r>
          <w:fldChar w:fldCharType="begin"/>
        </w:r>
        <w:r>
          <w:instrText xml:space="preserve"> PAGEREF _Toc13356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本文档，介绍项目LED工业照明产品的招商引资。项目LED工业照明产品是一项具有前瞻性的投资机会，专注于某一特定领域的创新性项目。本文档将展示项目LED工业照明产品的市场前景、核心竞争优势以及预计收益，并提供详尽的风险分析和合作条件。请注意，本文档仅供学习交流之用，不可做为商业用途，请慎重对待。</w:t>
      </w:r>
    </w:p>
    <w:p>
      <w:pPr>
        <w:pStyle w:val="Heading1"/>
        <w:ind w:firstLine="560" w:firstLineChars="200"/>
        <w:rPr>
          <w:rFonts w:ascii="仿宋" w:eastAsia="仿宋" w:hAnsi="仿宋" w:cs="仿宋" w:hint="eastAsia"/>
          <w:sz w:val="28"/>
          <w:lang w:eastAsia="zh-CN"/>
        </w:rPr>
      </w:pPr>
      <w:bookmarkStart w:id="2" w:name="_Toc16796"/>
      <w:r>
        <w:rPr>
          <w:rFonts w:ascii="仿宋" w:eastAsia="仿宋" w:hAnsi="仿宋" w:cs="仿宋" w:hint="eastAsia"/>
          <w:sz w:val="28"/>
          <w:lang w:eastAsia="zh-CN"/>
        </w:rPr>
        <w:t>一、LED工业照明产品项目选址研究</w:t>
      </w:r>
      <w:bookmarkEnd w:id="2"/>
    </w:p>
    <w:p>
      <w:pPr>
        <w:pStyle w:val="Heading2"/>
        <w:rPr>
          <w:rFonts w:ascii="仿宋" w:eastAsia="仿宋" w:hAnsi="仿宋" w:cs="仿宋" w:hint="eastAsia"/>
          <w:lang w:eastAsia="zh-CN"/>
        </w:rPr>
      </w:pPr>
      <w:bookmarkStart w:id="3" w:name="_Toc23672"/>
      <w:r>
        <w:rPr>
          <w:rFonts w:ascii="仿宋" w:eastAsia="仿宋" w:hAnsi="仿宋" w:cs="仿宋" w:hint="eastAsia"/>
          <w:lang w:eastAsia="zh-CN"/>
        </w:rPr>
        <w:t>(一)、LED工业照明产品项目选址的指导原则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建设方案应当在满足LED工业照明产品项目生产和安全要求的前提下，尽量整合建筑布局，并充分利用周边自然空间。此举旨在兼顾土地资源的有效使用，并切实遵循国家土地政策。具体而言，LED工业照明产品项目策划需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优化建筑布局：力求将建筑设施合并，以减少土地占用面积。这或许需要采用多功能或多层次建筑的设计，以提高土地利用率。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充分利用自然环境：必须充分考虑周围的自然资源，如绿地、水体等自然元素，以减少对生态环境的干扰。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遵守国家政策：LED工业照明产品项目选址和建设必须遵守国家土地管理政策，确保与规划和法规保持一致。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 标准化布局：LED工业照明产品项目的规划应遵循标准化要求，包括生产工艺流程和设施布局，以提高生产效率和产品质量。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综合环保：LED工业照明产品项目选址和建设过程中，应全面考虑环境因素，包括采用环保设施、可持续资源利用和减少环境影响。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地理优势：根据LED工业照明产品项目选址的地理位置，需合理规划，以减少运营成本，并确保物流便捷。</w:t>
      </w:r>
    </w:p>
    <w:p>
      <w:pPr>
        <w:ind w:firstLine="560" w:firstLineChars="200"/>
        <w:rPr>
          <w:rFonts w:ascii="仿宋" w:eastAsia="仿宋" w:hAnsi="仿宋" w:cs="仿宋" w:hint="eastAsia"/>
          <w:sz w:val="28"/>
        </w:rPr>
      </w:pPr>
      <w:r>
        <w:rPr>
          <w:rFonts w:ascii="仿宋" w:eastAsia="仿宋" w:hAnsi="仿宋" w:cs="仿宋" w:hint="eastAsia"/>
          <w:sz w:val="28"/>
          <w:lang w:eastAsia="zh-CN"/>
        </w:rPr>
        <w:t>7. 社会责任：LED工业照明产品项目规划需充分考虑对当地社区和社会的影响，采取措施确保LED工业照明产品项目对当地社群和环境有积极贡献。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的目标是在不牺牲生产要求的前提下，综合考虑经济效益、生产需求和环境保护，以确保LED工业照明产品项目的可持续发展并符合国家政策法规。LED工业照明产品项目规划的具体细节应根据LED工业照明产品项目需求和环境条件进行调整，以维护LED工业照明产品项目的可持续性，并确保与国家政策法规的一致性。</w:t>
      </w:r>
    </w:p>
    <w:p>
      <w:pPr>
        <w:pStyle w:val="Heading2"/>
        <w:ind w:firstLine="560" w:firstLineChars="200"/>
        <w:rPr>
          <w:rFonts w:ascii="仿宋" w:eastAsia="仿宋" w:hAnsi="仿宋" w:cs="仿宋" w:hint="eastAsia"/>
          <w:sz w:val="28"/>
          <w:lang w:eastAsia="zh-CN"/>
        </w:rPr>
      </w:pPr>
      <w:bookmarkStart w:id="4" w:name="_Toc30568"/>
      <w:r>
        <w:rPr>
          <w:rFonts w:ascii="仿宋" w:eastAsia="仿宋" w:hAnsi="仿宋" w:cs="仿宋" w:hint="eastAsia"/>
          <w:sz w:val="28"/>
          <w:lang w:eastAsia="zh-CN"/>
        </w:rPr>
        <w:t>(二)、LED工业照明产品项目选址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本LED工业照明产品项目选址于XX新兴产业示范区，这一示范区已充分开发并利用了相当大的土地面积，呈现出独特的发展特色和竞争优势。仅在近年，该示范区的经济发展表现出相当的活力，财政收入不断攀升，内资投入不断增加，固定资产投资规模也逐渐扩大，出口总额呈现出可喜的增长趋势，同时已经累计完成了大规模的基础设施投资。</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这一示范区不仅地理位置优越，而且基础设施完备，配套设施齐全，交通便捷。</w:t>
      </w:r>
    </w:p>
    <w:p>
      <w:pPr>
        <w:pStyle w:val="Heading2"/>
        <w:ind w:firstLine="560" w:firstLineChars="200"/>
        <w:rPr>
          <w:rFonts w:ascii="仿宋" w:eastAsia="仿宋" w:hAnsi="仿宋" w:cs="仿宋" w:hint="eastAsia"/>
          <w:sz w:val="28"/>
          <w:lang w:eastAsia="zh-CN"/>
        </w:rPr>
      </w:pPr>
      <w:bookmarkStart w:id="5" w:name="_Toc18306"/>
      <w:r>
        <w:rPr>
          <w:rFonts w:ascii="仿宋" w:eastAsia="仿宋" w:hAnsi="仿宋" w:cs="仿宋" w:hint="eastAsia"/>
          <w:sz w:val="28"/>
          <w:lang w:eastAsia="zh-CN"/>
        </w:rPr>
        <w:t>(三)、建设环境与条件分析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产品品牌的竞争优势明显。品牌在现代商业中扮演着至关重要的角色，它是企业无形资产的一部分。随着LED工业照明产品项目承办单位规模的逐渐扩大，公司将品牌打造视为一项系统性工程。通过广告宣传、参加各类国内展会，以及运用各种促销手段，我们将积极提高品牌的知名度。我们将秉承“质量至上、服务一流”的原则，不断提升产品的品质，以赢得消费者的信任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通过这些市场运作，我们不仅可以提高企业整体形象，还能够展现品牌的更大价值。在激烈的市场竞争中，强大的品牌影响力将帮助我们脱颖而出，吸引更多的顾客，实现可持续的商业成功。</w:t>
      </w:r>
    </w:p>
    <w:p>
      <w:pPr>
        <w:pStyle w:val="Heading2"/>
        <w:ind w:firstLine="560" w:firstLineChars="200"/>
        <w:rPr>
          <w:rFonts w:ascii="仿宋" w:eastAsia="仿宋" w:hAnsi="仿宋" w:cs="仿宋" w:hint="eastAsia"/>
          <w:sz w:val="28"/>
          <w:lang w:eastAsia="zh-CN"/>
        </w:rPr>
      </w:pPr>
      <w:bookmarkStart w:id="6" w:name="_Toc2599"/>
      <w:r>
        <w:rPr>
          <w:rFonts w:ascii="仿宋" w:eastAsia="仿宋" w:hAnsi="仿宋" w:cs="仿宋" w:hint="eastAsia"/>
          <w:sz w:val="28"/>
          <w:lang w:eastAsia="zh-CN"/>
        </w:rPr>
        <w:t>(四)、土地使用控制标准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根据测算，投资LED工业照明产品项目建筑系数符合产品制造行业建筑系 数≥30.00%的规定；同时，满足LED工业照明产品项目建设地确定的“建筑系数≥40.00%”</w:t>
      </w:r>
    </w:p>
    <w:p>
      <w:pPr>
        <w:ind w:firstLine="560" w:firstLineChars="200"/>
        <w:rPr>
          <w:rFonts w:ascii="仿宋" w:eastAsia="仿宋" w:hAnsi="仿宋" w:cs="仿宋" w:hint="eastAsia"/>
          <w:sz w:val="28"/>
        </w:rPr>
      </w:pPr>
      <w:r>
        <w:rPr>
          <w:rFonts w:ascii="仿宋" w:eastAsia="仿宋" w:hAnsi="仿宋" w:cs="仿宋" w:hint="eastAsia"/>
          <w:sz w:val="28"/>
          <w:lang w:eastAsia="zh-CN"/>
        </w:rPr>
        <w:t>的具体要求。</w:t>
      </w:r>
    </w:p>
    <w:p>
      <w:pPr>
        <w:pStyle w:val="Heading2"/>
        <w:ind w:firstLine="560" w:firstLineChars="200"/>
        <w:rPr>
          <w:rFonts w:ascii="仿宋" w:eastAsia="仿宋" w:hAnsi="仿宋" w:cs="仿宋" w:hint="eastAsia"/>
          <w:sz w:val="28"/>
          <w:lang w:eastAsia="zh-CN"/>
        </w:rPr>
      </w:pPr>
      <w:bookmarkStart w:id="7" w:name="_Toc10317"/>
      <w:r>
        <w:rPr>
          <w:rFonts w:ascii="仿宋" w:eastAsia="仿宋" w:hAnsi="仿宋" w:cs="仿宋" w:hint="eastAsia"/>
          <w:sz w:val="28"/>
          <w:lang w:eastAsia="zh-CN"/>
        </w:rPr>
        <w:t>(五)、土地利用的总体需求</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工业照明产品项目的建设规划建筑系数为XX.XX%，建筑容积率为XX.XX，建设区域绿化覆盖率达到XX.XX%，固定资产投资强度为每亩XX万元。这些规划参数反映了LED工业照明产品项目在土地利用、建筑布局和环境保护方面的充分考虑，以确保LED工业照明产品项目的可持续发展并兼顾生态环境的保护。LED工业照明产品项目的规划与布局将有助于最大限度地发挥土地资源，提高经济效益，同时保护生态环境，达到双赢的目标。</w:t>
      </w:r>
    </w:p>
    <w:p>
      <w:pPr>
        <w:pStyle w:val="Heading2"/>
        <w:ind w:firstLine="560" w:firstLineChars="200"/>
        <w:rPr>
          <w:rFonts w:ascii="仿宋" w:eastAsia="仿宋" w:hAnsi="仿宋" w:cs="仿宋" w:hint="eastAsia"/>
          <w:sz w:val="28"/>
          <w:lang w:eastAsia="zh-CN"/>
        </w:rPr>
      </w:pPr>
      <w:bookmarkStart w:id="8" w:name="_Toc24262"/>
      <w:r>
        <w:rPr>
          <w:rFonts w:ascii="仿宋" w:eastAsia="仿宋" w:hAnsi="仿宋" w:cs="仿宋" w:hint="eastAsia"/>
          <w:sz w:val="28"/>
          <w:lang w:eastAsia="zh-CN"/>
        </w:rPr>
        <w:t>(六)、用地效率提升策略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投资LED工业照明产品项目在施工过程中坚决坚守专业化生产的原则。LED工业照明产品项目承办单位自行负责主要的生产过程和关键工序的实施，确保了产品的质量和核心技术的自主掌握。与此同时，LED工业照明产品项目还采用了外协和外购的方式来获取其他次要商品，以降低资源的重复投入。这一策略不仅有助于节省投资资金，还有助于有效利用资源，减少能源和土地资源的浪费，提高LED工业照明产品项目的整体经济效益。</w:t>
      </w:r>
    </w:p>
    <w:p>
      <w:pPr>
        <w:pStyle w:val="Heading2"/>
        <w:ind w:firstLine="560" w:firstLineChars="200"/>
        <w:rPr>
          <w:rFonts w:ascii="仿宋" w:eastAsia="仿宋" w:hAnsi="仿宋" w:cs="仿宋" w:hint="eastAsia"/>
          <w:sz w:val="28"/>
          <w:lang w:eastAsia="zh-CN"/>
        </w:rPr>
      </w:pPr>
      <w:bookmarkStart w:id="9" w:name="_Toc32524"/>
      <w:r>
        <w:rPr>
          <w:rFonts w:ascii="仿宋" w:eastAsia="仿宋" w:hAnsi="仿宋" w:cs="仿宋" w:hint="eastAsia"/>
          <w:sz w:val="28"/>
          <w:lang w:eastAsia="zh-CN"/>
        </w:rPr>
        <w:t>(七)、总体布局与规划方案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平面布置整体设计原则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LED工业照明产品项目的平面布置中，应综合考虑用地紧缺、施工成本控制以及环境美化的要求。除了规划LED工业照明产品项目建设区域，还要重点关注场区的周边环境。为了改善生产环境，LED工业照明产品项目场区的围墙、沿街道路和可用空地可以用于绿化工作。这包括种植各类花卉、树木、草坪和常绿植被，以提高场区的美观度，增强员工的工作满意度，同时也有益于城市绿化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主要工程布局设计要求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场区的主干道宽度定为XX米，次干道宽度为XX米，人行道宽度维持在XX米。道路的设计应充分考虑转弯半径，以确保消防车辆可以顺畅通行，这通常需要XX米的半径。对于其他车辆通行路段，转弯半径可设定为XX米或XX米，以满足不同交通需求。所有道路都将采用坚固的混凝土路面，并将符合城市道路的标准和特点，以确保长期使用的质量和可维护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绿化设计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绿化设计是LED工业照明产品项目建设中的重要组成部分，旨在改善和美化生产环境。LED工业照明产品项目绿化应注重以下原则：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物种多样性：选择各类花卉、树木、草坪和常绿植物，以增加植被的多样性，提供更好的生态效益。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生长适应性：优先选择适应当地气候和土壤条件的植物，以确保植物的生长健康。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美化景观：通过精心设计和布局，创建宜人的景观，为员工提供休息和休闲的场所。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生态保护：合理布置绿化，避免对周围自然生态系统产生负面影响。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辅助工程设计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辅助工程的设计是确保LED工业照明产品项目建设运转顺利的关键。以下是辅助工程设计的要求：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道路设计：主干道和次干道应满足一定宽度标准，道路路缘石和转弯半径要符合安全和通行要求。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基础设施：确保基础设施的严格按照城市标准和要求建设，以满足LED工业照明产品项目的用水、供电、通讯等需求。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安全设施：在LED工业照明产品项目场区内设置必要的安全设施，如消防设备、紧急出口、疏散通道等，以确保员工的安全。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环保设施：采取措施确保LED工业照明产品项目的环保合规，包括废物处理设施、污水处理设备等，以减少对环境的负面影响。</w:t>
      </w:r>
    </w:p>
    <w:p>
      <w:pPr>
        <w:pStyle w:val="Heading2"/>
        <w:ind w:firstLine="560" w:firstLineChars="200"/>
        <w:rPr>
          <w:rFonts w:ascii="仿宋" w:eastAsia="仿宋" w:hAnsi="仿宋" w:cs="仿宋" w:hint="eastAsia"/>
          <w:sz w:val="28"/>
          <w:lang w:eastAsia="zh-CN"/>
        </w:rPr>
      </w:pPr>
      <w:bookmarkStart w:id="10" w:name="_Toc12251"/>
      <w:r>
        <w:rPr>
          <w:rFonts w:ascii="仿宋" w:eastAsia="仿宋" w:hAnsi="仿宋" w:cs="仿宋" w:hint="eastAsia"/>
          <w:sz w:val="28"/>
          <w:lang w:eastAsia="zh-CN"/>
        </w:rPr>
        <w:t>(八)、物流与运输系统设计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物流与运输系统的设计对于LED工业照明产品项目的成功运营至关重要。以下是物流与运输系统设计的关键考虑因素：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仓储和货物管理：建立合理的仓储系统，确保货物妥善存放、分类和管理。采用现代的库存管理技术，以降低库存成本和提高库存周转率。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运输网络规划：设计适当的运输网络，包括道路、铁路、航空和水路等多种运输方式。优化运输路线，降低物流成本。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物流信息系统：建立高效的物流信息系统，用于跟踪货物的流动、库存状况和订单处理。通过信息系统提高运营的可见性和透明度。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配送策略：制定灵活的配送策略，以满足客户需求。考虑最后一英里配送，以提供快速、可靠的送货服务。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货物包装和装卸：选择适当的货物包装方式，以确保货物在运输过程中不受损坏。实施高效的装卸操作，提高装卸效率。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安全和风险管理：采取措施确保货物在运输和仓储过程中的安全。建立应急计划，处理可能出现的风险和突发事件。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环保和可持续性：考虑减少碳排放和环境影响的策略，采用环保的运输方式和包装材料，推动可持续发展。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运输合同和供应商管理：建立稳定的运输合同和供应商关系，确保供应链的稳定性和可靠性。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9. 成本控制：通过合理的成本分析和管理，降低物流和运输的成本，提高LED工业照明产品项目的竞争力。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运输技术和装备：采用现代的运输技术和装备，提高运输效率和安全性。不断更新和维护运输设施，确保其正常运行。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综合考虑这些因素，设计一个高效、安全和可持续的物流与运输系统，将有助于LED工业照明产品项目的成功实施和运营。</w:t>
      </w:r>
    </w:p>
    <w:p>
      <w:pPr>
        <w:pStyle w:val="Heading2"/>
        <w:ind w:firstLine="560" w:firstLineChars="200"/>
        <w:rPr>
          <w:rFonts w:ascii="仿宋" w:eastAsia="仿宋" w:hAnsi="仿宋" w:cs="仿宋" w:hint="eastAsia"/>
          <w:sz w:val="28"/>
          <w:lang w:eastAsia="zh-CN"/>
        </w:rPr>
      </w:pPr>
      <w:bookmarkStart w:id="11" w:name="_Toc4728"/>
      <w:r>
        <w:rPr>
          <w:rFonts w:ascii="仿宋" w:eastAsia="仿宋" w:hAnsi="仿宋" w:cs="仿宋" w:hint="eastAsia"/>
          <w:sz w:val="28"/>
          <w:lang w:eastAsia="zh-CN"/>
        </w:rPr>
        <w:t>(九)、选址方案的综合评估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该LED工业照明产品项目选址的地理和自然环境条件都非常有利于LED工业照明产品项目的建设和运营。以下是该地选址的主要优势：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地理位置：LED工业照明产品项目选址地区没有自然保护区、风景名胜区或生活饮用水水源地等环境敏感目标。这降低了LED工业照明产品项目建设过程中可能面临的法规和环境约束。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污染源：周边地区没有粉尘、有害气体、放射性物质或其他扩散性污染源。这有助于维护空气和土壤质量，降低环境风险。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地势和气象条件：LED工业照明产品项目地区地势较为开阔，有利于大气污染物的扩散。地区大气环境质量良好，这有助于降低大气污染的影响。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基础设施和交通：LED工业照明产品项目选址地区拥有较好的基础设施和交通条件。供电、供水、道路、照明、供汽、供气、通讯网络等设施齐备，为LED工业照明产品项目建设和运营提供了便利条件。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生活设施：该地区的基础设施和生活设施配套完善，包括住房、医疗、教育和娱乐设施。这有助于吸引员工和提供他们所需的生活便利。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成本考量：LED工业照明产品项目承办单位在选择LED工业照明产品项目选址时充分考虑了多个因素，包括土地取得成本、劳动力成本、原料产地距离等。选址地区的条件有助于降低生产成本。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7. 供地政策和规划：LED工业照明产品项目选址符合国家相关供地政策和规划要求，各项用地指标符合相关规定。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该LED工业照明产品项目选址是经过仔细比选的，充分考虑了多个因素，为LED工业照明产品项目提供了优越的建设和经营环境。LED工业照明产品项目承办单位可以在这个地点充分发挥其优势，推动LED工业照明产品项目的成功实施。</w:t>
      </w:r>
    </w:p>
    <w:p>
      <w:pPr>
        <w:pStyle w:val="Heading1"/>
        <w:ind w:firstLine="560" w:firstLineChars="200"/>
        <w:rPr>
          <w:rFonts w:ascii="仿宋" w:eastAsia="仿宋" w:hAnsi="仿宋" w:cs="仿宋" w:hint="eastAsia"/>
          <w:sz w:val="28"/>
          <w:lang w:eastAsia="zh-CN"/>
        </w:rPr>
      </w:pPr>
      <w:bookmarkStart w:id="12" w:name="_Toc19889"/>
      <w:r>
        <w:rPr>
          <w:rFonts w:ascii="仿宋" w:eastAsia="仿宋" w:hAnsi="仿宋" w:cs="仿宋" w:hint="eastAsia"/>
          <w:sz w:val="28"/>
          <w:lang w:eastAsia="zh-CN"/>
        </w:rPr>
        <w:t>二、建设规模</w:t>
      </w:r>
      <w:bookmarkEnd w:id="12"/>
    </w:p>
    <w:p>
      <w:pPr>
        <w:pStyle w:val="Heading2"/>
        <w:rPr>
          <w:rFonts w:ascii="仿宋" w:eastAsia="仿宋" w:hAnsi="仿宋" w:cs="仿宋" w:hint="eastAsia"/>
          <w:lang w:eastAsia="zh-CN"/>
        </w:rPr>
      </w:pPr>
      <w:bookmarkStart w:id="13" w:name="_Toc2772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LED工业照明产品项目的核心产品为高品质精胺。鉴于当前的市场环境，预计年产值将达到惊人的XXXX万元。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国内外市场需求的深入预测，我们可以预见，我国LED工业照明产品项目产品将主要以国内销售为主，同时积极拓展国际市场。随着我们加大产品宣传力度，降低产品价格，提高产品质量，以及增加产品多样性，我们相信LED工业照明产品项目产品将会更受市场欢迎。市场需求的分析表明，国内外市场对LED工业照明产品项目产品的需求量将持续逐年增长，因此市场销售前景非常看好。</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ED工业照明产品项目承办单位，我们计划在LED工业照明产品项目建设地充分利用得天独厚的地理条件来推动LED工业照明产品项目的成功。与同行业其他企业相比，我们拥有一系列显著的竞争优势，包括出色的地理位置、低成本的经营条件以及出色的投资回报率。这些因素使我们在行业中具备强大的竞争力，为相关产业的广泛发展创造了广阔前景。</w:t>
      </w:r>
    </w:p>
    <w:p>
      <w:pPr>
        <w:pStyle w:val="Heading2"/>
        <w:ind w:firstLine="560" w:firstLineChars="200"/>
        <w:rPr>
          <w:rFonts w:ascii="仿宋" w:eastAsia="仿宋" w:hAnsi="仿宋" w:cs="仿宋" w:hint="eastAsia"/>
          <w:sz w:val="28"/>
          <w:lang w:eastAsia="zh-CN"/>
        </w:rPr>
      </w:pPr>
      <w:bookmarkStart w:id="14" w:name="_Toc2955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（一）土地使用规模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的用地范围总面积达到XX平方米，相当于大约XX亩土地。其中，有效用地面积占据XX平方米，符合红线范围的土地折算成XX亩。LED工业照明产品项目的总建筑规模达到XX平方米，其中包括主体工程建设占用的XX平方米，总共可容纳的建筑面积为XX平方米。预计用于建筑工程的资金投入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本LED工业照明产品项目计划购买设备总计XX台（或套），设备采购费用估计将达到XX万元。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LED工业照明产品项目总共预算投入XX万元，预计年度的经营收入将达到XX万元。</w:t>
      </w:r>
    </w:p>
    <w:p>
      <w:pPr>
        <w:pStyle w:val="Heading1"/>
        <w:ind w:firstLine="560" w:firstLineChars="200"/>
        <w:rPr>
          <w:rFonts w:ascii="仿宋" w:eastAsia="仿宋" w:hAnsi="仿宋" w:cs="仿宋" w:hint="eastAsia"/>
          <w:sz w:val="28"/>
          <w:lang w:eastAsia="zh-CN"/>
        </w:rPr>
      </w:pPr>
      <w:bookmarkStart w:id="15" w:name="_Toc31264"/>
      <w:r>
        <w:rPr>
          <w:rFonts w:ascii="仿宋" w:eastAsia="仿宋" w:hAnsi="仿宋" w:cs="仿宋" w:hint="eastAsia"/>
          <w:sz w:val="28"/>
          <w:lang w:eastAsia="zh-CN"/>
        </w:rPr>
        <w:t>三、LED工业照明产品项目概论</w:t>
      </w:r>
      <w:bookmarkEnd w:id="15"/>
    </w:p>
    <w:p>
      <w:pPr>
        <w:pStyle w:val="Heading2"/>
        <w:rPr>
          <w:rFonts w:ascii="仿宋" w:eastAsia="仿宋" w:hAnsi="仿宋" w:cs="仿宋" w:hint="eastAsia"/>
          <w:lang w:eastAsia="zh-CN"/>
        </w:rPr>
      </w:pPr>
      <w:bookmarkStart w:id="16" w:name="_Toc706"/>
      <w:r>
        <w:rPr>
          <w:rFonts w:ascii="仿宋" w:eastAsia="仿宋" w:hAnsi="仿宋" w:cs="仿宋" w:hint="eastAsia"/>
          <w:lang w:eastAsia="zh-CN"/>
        </w:rPr>
        <w:t>(一)、LED工业照明产品项目名称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XXXLED工业照明产品项目</w:t>
      </w:r>
    </w:p>
    <w:p>
      <w:pPr>
        <w:pStyle w:val="Heading2"/>
        <w:ind w:firstLine="560" w:firstLineChars="200"/>
        <w:rPr>
          <w:rFonts w:ascii="仿宋" w:eastAsia="仿宋" w:hAnsi="仿宋" w:cs="仿宋" w:hint="eastAsia"/>
          <w:sz w:val="28"/>
          <w:lang w:eastAsia="zh-CN"/>
        </w:rPr>
      </w:pPr>
      <w:bookmarkStart w:id="17" w:name="_Toc32570"/>
      <w:r>
        <w:rPr>
          <w:rFonts w:ascii="仿宋" w:eastAsia="仿宋" w:hAnsi="仿宋" w:cs="仿宋" w:hint="eastAsia"/>
          <w:sz w:val="28"/>
          <w:lang w:eastAsia="zh-CN"/>
        </w:rPr>
        <w:t>(二)、LED工业照明产品项目选址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某某XXX区</w:t>
      </w:r>
    </w:p>
    <w:p>
      <w:pPr>
        <w:pStyle w:val="Heading2"/>
        <w:ind w:firstLine="560" w:firstLineChars="200"/>
        <w:rPr>
          <w:rFonts w:ascii="仿宋" w:eastAsia="仿宋" w:hAnsi="仿宋" w:cs="仿宋" w:hint="eastAsia"/>
          <w:sz w:val="28"/>
          <w:lang w:eastAsia="zh-CN"/>
        </w:rPr>
      </w:pPr>
      <w:bookmarkStart w:id="18" w:name="_Toc16742"/>
      <w:r>
        <w:rPr>
          <w:rFonts w:ascii="仿宋" w:eastAsia="仿宋" w:hAnsi="仿宋" w:cs="仿宋" w:hint="eastAsia"/>
          <w:sz w:val="28"/>
          <w:lang w:eastAsia="zh-CN"/>
        </w:rPr>
        <w:t>(三)、LED工业照明产品项目用地规模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LED工业照明产品项目总用地面积xxxx平方米(折合约xxx亩)</w:t>
      </w:r>
    </w:p>
    <w:p>
      <w:pPr>
        <w:pStyle w:val="Heading2"/>
        <w:ind w:firstLine="560" w:firstLineChars="200"/>
        <w:rPr>
          <w:rFonts w:ascii="仿宋" w:eastAsia="仿宋" w:hAnsi="仿宋" w:cs="仿宋" w:hint="eastAsia"/>
          <w:sz w:val="28"/>
          <w:lang w:eastAsia="zh-CN"/>
        </w:rPr>
      </w:pPr>
      <w:bookmarkStart w:id="19" w:name="_Toc9242"/>
      <w:r>
        <w:rPr>
          <w:rFonts w:ascii="仿宋" w:eastAsia="仿宋" w:hAnsi="仿宋" w:cs="仿宋" w:hint="eastAsia"/>
          <w:sz w:val="28"/>
          <w:lang w:eastAsia="zh-CN"/>
        </w:rPr>
        <w:t>(四)、LED工业照明产品项目用地控制指标</w:t>
      </w:r>
      <w:bookmarkEnd w:id="19"/>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一、LED工业照明产品项目背景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XXXLED工业照明产品项目的用地控制指标之前，首先需要了解LED工业照明产品项目的背景和目标。XXXLED工业照明产品项目的背景包括LED工业照明产品项目的名称、地理位置、LED工业照明产品项目类型、规模等重要信息。同时，明确LED工业照明产品项目的发展目标、规划方向以及所要解决的问题也是必要的。这些背景信息将有助于制定合适的用地控制指标，确保LED工业照明产品项目的顺利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二、用地控制原则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XXXLED工业照明产品项目的用地控制指标应基于一系列原则，以确保LED工业照明产品项目的可持续性和综合发展。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 可持续性原则：确保用地利用符合环境可持续性原则，最大程度地减少对自然资源的消耗和环境的影响。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经济合理性原则：用地规划应以经济效益为导向，确保用地的最佳利用，同时考虑市场需求和财政可行性。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社会公平原则：用地规划应关注社会公平，确保LED工业照明产品项目的受益者广泛分布，同时避免不合理的社会不平等。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文化保护原则：保护文化遗产和历史建筑，确保用地规划尊重当地文化和传统。</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生态保护原则：确保生态系统的完整性和生物多样性，最小化对野生动植物栖息地的干扰。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三、用地分类和规划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在XXXLED工业照明产品项目的用地控制指标中，需要明确不同用地类型的规划和控制要求。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住宅用地：规划住宅区的用地控制指标应包括建筑密度、建筑高度、绿化率、停车位规划等。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商业用地：商业区的用地控制指标应包括商业建筑类型、商业用地面积比例、商业服务设施等。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工业用地：工业区的用地控制指标应包括工业建筑类型、生产设施要求、环境保护要求等。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农业用地：农业用地的用地控制指标应包括农田保护、农业种植类型、农田灌溉要求等。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公共设施用地：公共设施用地的用地控制指标应包括教育、医疗、文化、娱乐等公共设施的规划要求。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四、用地指标具体要求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具体的用地控制指标应包括各个用地类型的详细规划要求，例如：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建筑密度和建筑高度：规定每个用地类型的最大建筑密度和最大建筑高度，以确保城市风貌和空间利用的合理性。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绿化率：规定每个用地类型的绿化率要求，以增加城市的生态环境和美观度。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停车位规划：规定每个用地类型的停车位数量和规划要求，以满足交通需求。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环保要求：对于工业用地，应包括环保设施的规划要求，以确保环境可持续性。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基础设施要求：明确LED工业照明产品项目所需的基础设施，如道路、供水、排水、电力等，以确保LED工业照明产品项目正常运行。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六、监测与管理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最后，XXXLED工业照明产品项目的用地控制指标章节应包括监测和管理措施。这些措施将有助于确保用地控制指标的有效执行和LED工业照明产品项目的可持续发展。包括但不限于：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监测与审批：建立用地规划的监测和审批机制，确保LED工业照明产品项目开发符合规划要求。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法规和政策：遵循国家和地方的法规和政策，确保用地控制指标的合法性。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定期评估：定期评估LED工业照明产品项目的用地控制指标，根据实际情况进行调整和改进。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公众参与：鼓励公众参与用地规划和控制，确保各方利益得到平衡。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在该LED工业照明产品项目规划中，建筑系数设定为XXX%，这意味着在规划建设区域内，建筑物的总占地面积与土地面积的比例为XXX%，表明在保留一定的绿地空间的同时，充分利用土地资源来开展建设。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建筑容积率为XXX，这表示在规划建设区域内，建筑物的总建筑面积与用地面积的比例为XXX。较高的建筑容积率可以使土地更加有效地利用，但也需要合理控制，以确保城市发展的可持续性和舒适性。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此外，建设区域的绿化覆盖率为XXX%，这意味着一定比例的土地将用于绿化和园林景观，以改善城市环境，提供休闲空间，并有助于生态平衡。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强度达到XXX万元/亩，这表示每亩土地的固定资产投资额为XXX万元，这是LED工业照明产品项目开发和建设所需的资金投入。这个数字是LED工业照明产品项目经济计划的一个重要指标，可以影响LED工业照明产品项目的可行性和预期的收益。</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0618"/>
      <w:r>
        <w:rPr>
          <w:rFonts w:ascii="仿宋" w:eastAsia="仿宋" w:hAnsi="仿宋" w:cs="仿宋" w:hint="eastAsia"/>
          <w:sz w:val="28"/>
          <w:lang w:eastAsia="zh-CN"/>
        </w:rPr>
        <w:t>(五)、土建工程指标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该LED工业照明产品项目的净用地面积为XXXX平方米，表示LED工业照明产品项目实际用于建设的土地面积。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建筑物的基底占地面积为XXXX平方米，这是指建筑物在地面上所覆盖的面积，通常是建筑物的地面平面积。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总建筑面积为XXXX平方米，包括了LED工业照明产品项目内所有建筑物的总建筑面积。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其中，规划建设主体工程的建筑面积为XXXX平方米，这是LED工业照明产品项目中主要建设工程的总建筑面积。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LED工业照明产品项目规划绿化面积为XXXX平方米，表示LED工业照明产品项目规划中专门用于绿化和景观美化的土地面积，有助于提高LED工业照明产品项目的生态环境和美观度。</w:t>
      </w:r>
    </w:p>
    <w:p>
      <w:pPr>
        <w:pStyle w:val="Heading2"/>
        <w:ind w:firstLine="560" w:firstLineChars="200"/>
        <w:rPr>
          <w:rFonts w:ascii="仿宋" w:eastAsia="仿宋" w:hAnsi="仿宋" w:cs="仿宋" w:hint="eastAsia"/>
          <w:sz w:val="28"/>
          <w:lang w:eastAsia="zh-CN"/>
        </w:rPr>
      </w:pPr>
      <w:bookmarkStart w:id="21" w:name="_Toc7425"/>
      <w:r>
        <w:rPr>
          <w:rFonts w:ascii="仿宋" w:eastAsia="仿宋" w:hAnsi="仿宋" w:cs="仿宋" w:hint="eastAsia"/>
          <w:sz w:val="28"/>
          <w:lang w:eastAsia="zh-CN"/>
        </w:rPr>
        <w:t>(六)、设备选型方案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计划购置设备共计XXX台（或套），并计划投入设备购置费XXX万元，以确保LED工业照明产品项目的正常运营和生产。这些设备将在LED工业照明产品项目中发挥关键作用，提高生产效率和产品质量。</w:t>
      </w:r>
    </w:p>
    <w:p>
      <w:pPr>
        <w:pStyle w:val="Heading2"/>
        <w:ind w:firstLine="560" w:firstLineChars="200"/>
        <w:rPr>
          <w:rFonts w:ascii="仿宋" w:eastAsia="仿宋" w:hAnsi="仿宋" w:cs="仿宋" w:hint="eastAsia"/>
          <w:sz w:val="28"/>
          <w:lang w:eastAsia="zh-CN"/>
        </w:rPr>
      </w:pPr>
      <w:bookmarkStart w:id="22" w:name="_Toc5107"/>
      <w:r>
        <w:rPr>
          <w:rFonts w:ascii="仿宋" w:eastAsia="仿宋" w:hAnsi="仿宋" w:cs="仿宋" w:hint="eastAsia"/>
          <w:sz w:val="28"/>
          <w:lang w:eastAsia="zh-CN"/>
        </w:rPr>
        <w:t>(七)、节能分析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LED工业照明产品项目年用电量达到XX千瓦时，相当于节约XX吨标准煤。</w:t>
      </w:r>
    </w:p>
    <w:p>
      <w:pPr>
        <w:ind w:firstLine="560" w:firstLineChars="200"/>
        <w:rPr>
          <w:rFonts w:ascii="仿宋" w:eastAsia="仿宋" w:hAnsi="仿宋" w:cs="仿宋" w:hint="eastAsia"/>
          <w:sz w:val="28"/>
        </w:rPr>
      </w:pPr>
      <w:r>
        <w:rPr>
          <w:rFonts w:ascii="仿宋" w:eastAsia="仿宋" w:hAnsi="仿宋" w:cs="仿宋" w:hint="eastAsia"/>
          <w:sz w:val="28"/>
          <w:lang w:eastAsia="zh-CN"/>
        </w:rPr>
        <w:t>2. LED工业照明产品项目年总用水量达到XX立方米，相当于节约XX吨标准煤。</w:t>
      </w:r>
    </w:p>
    <w:p>
      <w:pPr>
        <w:ind w:firstLine="560" w:firstLineChars="200"/>
        <w:rPr>
          <w:rFonts w:ascii="仿宋" w:eastAsia="仿宋" w:hAnsi="仿宋" w:cs="仿宋" w:hint="eastAsia"/>
          <w:sz w:val="28"/>
        </w:rPr>
      </w:pPr>
      <w:r>
        <w:rPr>
          <w:rFonts w:ascii="仿宋" w:eastAsia="仿宋" w:hAnsi="仿宋" w:cs="仿宋" w:hint="eastAsia"/>
          <w:sz w:val="28"/>
          <w:lang w:eastAsia="zh-CN"/>
        </w:rPr>
        <w:t>3. 针对“XXLED工业照明产品项目投资建设LED工业照明产品项目”，年用电量达到XX千瓦时，年总用水量达到XX立方米，LED工业照明产品项目年综合总耗能量（当量值）为XX吨标准煤。在达产年，LED工业照明产品项目实现了XX吨标准煤的综合节能量，总节能率达到了XX%，展现出卓越的能源利用效果。这反映了LED工业照明产品项目在节约能源和资源方面的杰出表现。</w:t>
      </w:r>
    </w:p>
    <w:p>
      <w:pPr>
        <w:pStyle w:val="Heading2"/>
        <w:ind w:firstLine="560" w:firstLineChars="200"/>
        <w:rPr>
          <w:rFonts w:ascii="仿宋" w:eastAsia="仿宋" w:hAnsi="仿宋" w:cs="仿宋" w:hint="eastAsia"/>
          <w:sz w:val="28"/>
          <w:lang w:eastAsia="zh-CN"/>
        </w:rPr>
      </w:pPr>
      <w:bookmarkStart w:id="23" w:name="_Toc25868"/>
      <w:r>
        <w:rPr>
          <w:rFonts w:ascii="仿宋" w:eastAsia="仿宋" w:hAnsi="仿宋" w:cs="仿宋" w:hint="eastAsia"/>
          <w:sz w:val="28"/>
          <w:lang w:eastAsia="zh-CN"/>
        </w:rPr>
        <w:t>(八)、环境保护</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工业照明产品项目与某某XX产业示范区的发展规划高度契合，完全符合该示范区的产业结构调整规划以及国家的产业发展政策。LED工业照明产品项目策略性地定位在与示范区愿景一致的新兴产业领域，有望为该地区的经济发展作出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工业照明产品项目的环保意识和实践也值得肯定。LED工业照明产品项目方已采取切实可行的措施，以应对各类污染物的排放，确保排放在国家规定的标准内，不会对区域生态环境造成明显的不良影响。这种可持续和环保意识是符合现代产业发展的趋势的，有助于确保LED工业照明产品项目的可持续性和社会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这一系列的配合使该LED工业照明产品项目成为新兴产业示范区的发展的理想选择，符合国家政策，有助于地区产业结构的升级，同时也表现出对环境可持续性的重视。</w:t>
      </w:r>
    </w:p>
    <w:p>
      <w:pPr>
        <w:pStyle w:val="Heading2"/>
        <w:ind w:firstLine="560" w:firstLineChars="200"/>
        <w:rPr>
          <w:rFonts w:ascii="仿宋" w:eastAsia="仿宋" w:hAnsi="仿宋" w:cs="仿宋" w:hint="eastAsia"/>
          <w:sz w:val="28"/>
          <w:lang w:eastAsia="zh-CN"/>
        </w:rPr>
      </w:pPr>
      <w:bookmarkStart w:id="24" w:name="_Toc12071"/>
      <w:r>
        <w:rPr>
          <w:rFonts w:ascii="仿宋" w:eastAsia="仿宋" w:hAnsi="仿宋" w:cs="仿宋" w:hint="eastAsia"/>
          <w:sz w:val="28"/>
          <w:lang w:eastAsia="zh-CN"/>
        </w:rPr>
        <w:t>(九)、LED工业照明产品项目总投资及资本结构</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LED工业照明产品项目总投资XXXX万元，其中固定资产投资XXXX万元，占LED工业照明产品项目总投资的XX%；流动资金XXXX万元，占LED工业照明产品项目总投资的XX%。这个资金分配计划显示了LED工业照明产品项目所需的资金将得到充分安排，既包括长期的固定资产投资，也包括LED工业照明产品项目运营和日常经营所需的流动资金。这有助于确保LED工业照明产品项目的顺利进行和稳定运营。</w:t>
      </w:r>
    </w:p>
    <w:p>
      <w:pPr>
        <w:pStyle w:val="Heading2"/>
        <w:ind w:firstLine="560" w:firstLineChars="200"/>
        <w:rPr>
          <w:rFonts w:ascii="仿宋" w:eastAsia="仿宋" w:hAnsi="仿宋" w:cs="仿宋" w:hint="eastAsia"/>
          <w:sz w:val="28"/>
          <w:lang w:eastAsia="zh-CN"/>
        </w:rPr>
      </w:pPr>
      <w:bookmarkStart w:id="25" w:name="_Toc15125"/>
      <w:r>
        <w:rPr>
          <w:rFonts w:ascii="仿宋" w:eastAsia="仿宋" w:hAnsi="仿宋" w:cs="仿宋" w:hint="eastAsia"/>
          <w:sz w:val="28"/>
          <w:lang w:eastAsia="zh-CN"/>
        </w:rPr>
        <w:t>(十)、资金筹集</w:t>
      </w:r>
      <w:bookmarkEnd w:id="2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工业照明产品项目的当前资金来源完全依赖于企业自筹，这意味着企业需要自行承担LED工业照明产品项目的所有投资和资金需求。这种自筹资金的模式可能需要考虑企业内部资金、债务融资或其他资金筹集途径，以确保LED工业照明产品项目的顺利进行。这也需要对企业的财务规划和风险管理能力有一定的要求，以确保LED工业照明产品项目资金充足，并且不会对企业的正常经营造成不利影响。</w:t>
      </w:r>
    </w:p>
    <w:p>
      <w:pPr>
        <w:pStyle w:val="Heading2"/>
        <w:ind w:firstLine="560" w:firstLineChars="200"/>
        <w:rPr>
          <w:rFonts w:ascii="仿宋" w:eastAsia="仿宋" w:hAnsi="仿宋" w:cs="仿宋" w:hint="eastAsia"/>
          <w:sz w:val="28"/>
          <w:lang w:eastAsia="zh-CN"/>
        </w:rPr>
      </w:pPr>
      <w:bookmarkStart w:id="26" w:name="_Toc12607"/>
      <w:r>
        <w:rPr>
          <w:rFonts w:ascii="仿宋" w:eastAsia="仿宋" w:hAnsi="仿宋" w:cs="仿宋" w:hint="eastAsia"/>
          <w:sz w:val="28"/>
          <w:lang w:eastAsia="zh-CN"/>
        </w:rPr>
        <w:t>(十一)、LED工业照明产品项目预期经济效益规划目标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这些财务数据表明了LED工业照明产品项目的财务状况和潜在的经济效益。以下是一些关键指标的解释：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1. 预期达产年营业收入：LED工业照明产品项目达到全面产能运营后的总销售收入，为XXXX万元。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总成本费用：LED工业照明产品项目达产年的运营成本和费用总计为XXXX万元，这包括生产成本、管理费用等。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税金及附加：该项表示LED工业照明产品项目在达产年需要交纳的税金和其他附加费用，总计XX万元。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利润总额：在考虑成本、税金等各种费用后，LED工业照明产品项目在达产年实现的总利润总额为XXXX万元。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利税总额：表示LED工业照明产品项目在达产年实现的总税前利润总额，为XXXX万元。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6. 税后净利润：LED工业照明产品项目在支付税金后的净利润总额为XXXX万元，是企业实际可用的收益。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达产年纳税总额：LED工业照明产品项目在达产年需要纳税的总金额，为XXXX万元。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8. 达产年投资利润率：这一指标表示LED工业照明产品项目的投资回报率，即投资获得的利润与总投资之间的比率，为XX%。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投资利税率：表示投资中获得的税前利润与总投资之间的比率，为XX%。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投资回报率：反映了投资LED工业照明产品项目的潜在盈利能力，为XX%。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11. 全部投资回收期：表示LED工业照明产品项目从开始投资到全额回收所需的时间，为XX年，越短越好。</w:t>
      </w:r>
    </w:p>
    <w:p>
      <w:pPr>
        <w:ind w:firstLine="560" w:firstLineChars="200"/>
        <w:rPr>
          <w:rFonts w:ascii="仿宋" w:eastAsia="仿宋" w:hAnsi="仿宋" w:cs="仿宋" w:hint="eastAsia"/>
          <w:sz w:val="28"/>
        </w:rPr>
      </w:pPr>
      <w:r>
        <w:rPr>
          <w:rFonts w:ascii="仿宋" w:eastAsia="仿宋" w:hAnsi="仿宋" w:cs="仿宋" w:hint="eastAsia"/>
          <w:sz w:val="28"/>
          <w:lang w:eastAsia="zh-CN"/>
        </w:rPr>
        <w:t>12. 提供就业职位：LED工业照明产品项目将提供XX个就业职位，对当地就业有积极影响。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这些数据可以用来评估LED工业照明产品项目的盈利能力、投资回报率和纳税情况，有助于决策者更好地了解LED工业照明产品项目的经济效益。</w:t>
      </w:r>
    </w:p>
    <w:p>
      <w:pPr>
        <w:pStyle w:val="Heading2"/>
        <w:ind w:firstLine="560" w:firstLineChars="200"/>
        <w:rPr>
          <w:rFonts w:ascii="仿宋" w:eastAsia="仿宋" w:hAnsi="仿宋" w:cs="仿宋" w:hint="eastAsia"/>
          <w:sz w:val="28"/>
          <w:lang w:eastAsia="zh-CN"/>
        </w:rPr>
      </w:pPr>
      <w:bookmarkStart w:id="27" w:name="_Toc14034"/>
      <w:r>
        <w:rPr>
          <w:rFonts w:ascii="仿宋" w:eastAsia="仿宋" w:hAnsi="仿宋" w:cs="仿宋" w:hint="eastAsia"/>
          <w:sz w:val="28"/>
          <w:lang w:eastAsia="zh-CN"/>
        </w:rPr>
        <w:t>(十二)、LED工业照明产品项目进度计划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工程LED工业照明产品项目的建设期限规划为XX个月，这意味着LED工业照明产品项目从启动到完工所需的时间。为了有效地管理和跟踪LED工业照明产品项目的投资进度，LED工业照明产品项目承办单位决定组建一个投资控制小组。这个小组将负责以下任务：</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投资目标管理跟踪：小组将明确定义每个阶段的投资目标，并跟踪这些目标的实际完成情况。这有助于确保LED工业照明产品项目按计划进行，不会超出预算。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投资计划调整：如果在LED工业照明产品项目建设过程中出现了不可预测的情况，需要进行投资计划的调整，以确保LED工业照明产品项目继续顺利进行。小组将负责审查和制定这些调整计划。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实际投资与计划对比：小组将比较每个阶段的实际投资与计划投资，以便及时发现潜在的问题或超支情况。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分析原因采取措施：如果出现投资偏差，小组将分析其原因，并采取适当的措施来解决问题，以确保LED工业照明产品项目继续顺利进行。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确保LED工业照明产品项目建设目标如期完成：小组的最终目标是确保LED工业照明产品项目按照规定的时间表如期完成，避免延误。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这个投资控制小组，LED工业照明产品项目承办单位将更好地管理和监督LED工业照明产品项目的投资进度，提高LED工业照明产品项目的执行效率，确保LED工业照明产品项目的建设目标按计划完成。这有助于减少潜在的风险，提高LED工业照明产品项目的成功完成率。</w:t>
      </w:r>
    </w:p>
    <w:p>
      <w:pPr>
        <w:pStyle w:val="Heading2"/>
        <w:ind w:firstLine="560" w:firstLineChars="200"/>
        <w:rPr>
          <w:rFonts w:ascii="仿宋" w:eastAsia="仿宋" w:hAnsi="仿宋" w:cs="仿宋" w:hint="eastAsia"/>
          <w:sz w:val="28"/>
          <w:lang w:eastAsia="zh-CN"/>
        </w:rPr>
      </w:pPr>
      <w:bookmarkStart w:id="28" w:name="_Toc3092"/>
      <w:r>
        <w:rPr>
          <w:rFonts w:ascii="仿宋" w:eastAsia="仿宋" w:hAnsi="仿宋" w:cs="仿宋" w:hint="eastAsia"/>
          <w:sz w:val="28"/>
          <w:lang w:eastAsia="zh-CN"/>
        </w:rPr>
        <w:t>(十三)、报告说明</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政策指引：概述了与LED工业照明产品项目相关的政府政策和法规，以确保LED工业照明产品项目的合规性和受益。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产业分析：对所在产业的背景、趋势、竞争格局等进行分析，有助于了解LED工业照明产品项目在产业中的定位。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3. 市场供需分析与预测：研究市场的需求和供应情况，以便确定LED工业照明产品项目在市场上的机会和前景。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行业现有工艺技术水平：评估行业内现有的生产技术水平，有助于确定LED工业照明产品项目的技术竞争力。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LED工业照明产品项目产品竞争优势：明确LED工业照明产品项目产品的竞争优势，包括特点、定位和市场地位。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6. 营销方案：制定LED工业照明产品项目的市场营销计划，包括市场推广、定价策略、销售渠道等。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原料资源条件评价：评估LED工业照明产品项目所需的原材料和资源的供应情况，以确保充足的原材料供应。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原料保障措施：制定确保原材料供应的措施，以减少潜在的原材料短缺风险。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9. 工艺流程：描述LED工业照明产品项目的生产工艺流程，包括生产步骤、设备和技术要点。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10. 能耗分析：评估LED工业照明产品项目的能源消耗情况，有助于提高能源效率。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11. 节能方案：提供改善能源效率的具体方案，以减少能源成本和环境影响。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财务测算：包括LED工业照明产品项目的资金需求、投资回报率、财务内部收益率等财务指标。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13. 风险防范：分析LED工业照明产品项目面临的潜在风险，并提供相应的风险管理和防范措施。</w:t>
      </w:r>
    </w:p>
    <w:p>
      <w:pPr>
        <w:pStyle w:val="Heading2"/>
        <w:ind w:firstLine="560" w:firstLineChars="200"/>
        <w:rPr>
          <w:rFonts w:ascii="仿宋" w:eastAsia="仿宋" w:hAnsi="仿宋" w:cs="仿宋" w:hint="eastAsia"/>
          <w:sz w:val="28"/>
          <w:lang w:eastAsia="zh-CN"/>
        </w:rPr>
      </w:pPr>
      <w:bookmarkStart w:id="29" w:name="_Toc16333"/>
      <w:r>
        <w:rPr>
          <w:rFonts w:ascii="仿宋" w:eastAsia="仿宋" w:hAnsi="仿宋" w:cs="仿宋" w:hint="eastAsia"/>
          <w:sz w:val="28"/>
          <w:lang w:eastAsia="zh-CN"/>
        </w:rPr>
        <w:t>(十四)、LED工业照明产品项目评价</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这个LED工业照明产品项目报告提到LED工业照明产品项目符合国家产业发展政策和某某新兴产业示范区的要求，以及对某某xxx产业示范区的产业结构、技术结构、组织结构和产品结构的调整优化有积极的推动意义。这表明LED工业照明产品项目与相关政策和区域发展规划是一致的，有望得到政府的支持和认可，有助于LED工业照明产品项目的顺利推进。这也显示了LED工业照明产品项目在产业和政策方面有良好的基础，有望在未来为该区域的产业结构升级和优化做出贡献。</w:t>
      </w:r>
    </w:p>
    <w:p>
      <w:pPr>
        <w:pStyle w:val="Heading1"/>
        <w:ind w:firstLine="560" w:firstLineChars="200"/>
        <w:rPr>
          <w:rFonts w:ascii="仿宋" w:eastAsia="仿宋" w:hAnsi="仿宋" w:cs="仿宋" w:hint="eastAsia"/>
          <w:sz w:val="28"/>
          <w:lang w:eastAsia="zh-CN"/>
        </w:rPr>
      </w:pPr>
      <w:bookmarkStart w:id="30" w:name="_Toc6612"/>
      <w:r>
        <w:rPr>
          <w:rFonts w:ascii="仿宋" w:eastAsia="仿宋" w:hAnsi="仿宋" w:cs="仿宋" w:hint="eastAsia"/>
          <w:sz w:val="28"/>
          <w:lang w:eastAsia="zh-CN"/>
        </w:rPr>
        <w:t>四、环境影响分析</w:t>
      </w:r>
      <w:bookmarkEnd w:id="30"/>
    </w:p>
    <w:p>
      <w:pPr>
        <w:pStyle w:val="Heading2"/>
        <w:rPr>
          <w:rFonts w:ascii="仿宋" w:eastAsia="仿宋" w:hAnsi="仿宋" w:cs="仿宋" w:hint="eastAsia"/>
          <w:lang w:eastAsia="zh-CN"/>
        </w:rPr>
      </w:pPr>
      <w:bookmarkStart w:id="31" w:name="_Toc15648"/>
      <w:r>
        <w:rPr>
          <w:rFonts w:ascii="仿宋" w:eastAsia="仿宋" w:hAnsi="仿宋" w:cs="仿宋" w:hint="eastAsia"/>
          <w:lang w:eastAsia="zh-CN"/>
        </w:rPr>
        <w:t>(一)、建设区域环境质量现状及影响评估</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建设区域环境质量现状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空气质量：描述建设区域的大气环境状况，包括主要污染物的浓度水平，是否存在空气质量指标超标的情况，以及是否存在常见的空气污染源。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水质状况：评估建设区域内的水体质量，包括地表水和地下水。检查水质是否符合国家水质标准，是否存在水质恶化的趋势，以及是否存在污染源。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土壤质量：考察土壤的质量和污染情况。分析土壤中的重金属、有机物质等是否超过了安全标准，以及是否存在土壤侵蚀和退化的情况。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噪音和振动：描述区域内的噪音水平和振动情况，以确定是否存在环境噪音污染问题。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生物多样性：评估生态系统的多样性和健康情况。检查是否存在珍稀或濒危物种，以及生态系统的承载能力。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LED工业照明产品项目对环境的潜在影响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大气环境影响：分析LED工业照明产品项目可能产生的大气污染，如废气排放、扬尘等，以及对空气质量的影响。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水资源环境影响：评估LED工业照明产品项目可能引起的水资源需求，废水排放对水体的影响，以及对地下水位和水质的潜在影响。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土壤环境影响：研究LED工业照明产品项目施工和运营阶段可能对土壤造成的污染风险，以及土地利用变化对土壤的影响。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噪音和振动影响：分析LED工业照明产品项目施工和运营可能对噪音和振动环境产生的影响，包括附近社区的噪音水平。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生态系统与生物多样性影响：研究LED工业照明产品项目可能对当地生态系统和物种多样性产生的影响，以确定是否需要采取保护措施。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社会经济影响：估算LED工业照明产品项目可能对当地社区、就业和经济产生的影响，包括就业机会和社会服务需求变化。</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这些信息可以帮助评估LED工业照明产品项目对环境的潜在影响，并确定必要的环保措施，以确保LED工业照明产品项目建设和运营期间对环境的最小影响。</w:t>
      </w:r>
    </w:p>
    <w:p>
      <w:pPr>
        <w:pStyle w:val="Heading2"/>
        <w:ind w:firstLine="560" w:firstLineChars="200"/>
        <w:rPr>
          <w:rFonts w:ascii="仿宋" w:eastAsia="仿宋" w:hAnsi="仿宋" w:cs="仿宋" w:hint="eastAsia"/>
          <w:sz w:val="28"/>
          <w:lang w:eastAsia="zh-CN"/>
        </w:rPr>
      </w:pPr>
      <w:bookmarkStart w:id="32" w:name="_Toc19526"/>
      <w:r>
        <w:rPr>
          <w:rFonts w:ascii="仿宋" w:eastAsia="仿宋" w:hAnsi="仿宋" w:cs="仿宋" w:hint="eastAsia"/>
          <w:sz w:val="28"/>
          <w:lang w:eastAsia="zh-CN"/>
        </w:rPr>
        <w:t>(二)、建设期环境保护措施与实施方案</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控制废气排放：安装适当的废气处理设备，如除尘器和废气净化设备，以减少建设期间的空气污染。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扬尘控制：采取湿式施工和覆盖物料等措施，减少扬尘排放，确保施工现场周边空气质量。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水资源管理：合理利用水资源，降低用水浪费，确保施工期间对水资源的合理利用。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废水处理：建立合适的废水处理系统，确保施工期间产生的废水达到排放标准。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土壤保护：采取防止土壤侵蚀、土壤污染和土地退化的措施，如合理的开挖和填埋管理。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污染防治：确保在施工期间不会发生土壤污染，采取必要的措施来防治潜在的土壤污染。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噪音和振动环境保护措施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噪音管控：安排施工工作的时间，以最大程度地减少对附近社区的噪音干扰。采取隔音措施和噪音监测，确保不会超出法定噪音标准。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振动控制：对需要振动的施工工序采取振动控制措施，以减少振动对周围建筑物和居民的影响。</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生态系统与生物多样性保护措施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物种保护：在施工区域内采取适当的措施来保护珍稀或濒危物种的栖息地，如建立野生动植物保护区。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绿化和树木保护：进行绿化工作，确保施工不会对当地树木和植被造成不可逆的破坏。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6.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废物分类：对施工产生的废弃物进行分类和妥善处理，以最大程度地减少废弃物对环境的影响。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合法处置：将危险废物和有害废物交由合法的废物处理单位处理，以确保废物的安全处置。</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3" w:name="_Toc19492"/>
      <w:r>
        <w:rPr>
          <w:rFonts w:ascii="仿宋" w:eastAsia="仿宋" w:hAnsi="仿宋" w:cs="仿宋" w:hint="eastAsia"/>
          <w:sz w:val="28"/>
          <w:lang w:eastAsia="zh-CN"/>
        </w:rPr>
        <w:t>(三)、运营期环境保护对策及管理计划</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大气环境保护对策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设施维护：定期维护和升级废气处理设备，确保排放符合环保标准。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节能减排：采用节能技术和设备，减少能源消耗，从而减少大气污染。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水资源环境保护对策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废水处理：持续管理和运营废水处理系统，确保废水质量在合规范围内。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节水措施：实施节水措施，减少用水，提高用水效率。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 土壤环境保护对策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土壤监测：定期监测土壤质量，确保土壤不受污染。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废弃物管理：妥善管理废弃物，防止土壤污染。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噪音和振动环境保护对策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噪音管理：持续进行噪音监测，确保不会对附近社区造成过多噪音干扰。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振动控制：对需要振动的工程采取振动控制措施，以减少振动对周围环境的影响。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生态系统与生物多样性保护对策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生态恢复：在必要时进行生态修复，如植树造林，以维护当地生态平衡。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物种保护：保护当地濒危物种的栖息地，确保生物多样性。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废物分类：对运营期间产生的废弃物进行分类和妥善处理，以减少废弃物对环境的影响。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循环利用：鼓励废弃物的循环利用，减少资源浪费。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环境培训与教育</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培训员工：对员工进行环境保护培训，提高他们的环保意识。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社区教育：与当地社区合作，开展环保教育活动，提高社区居民的环保意识。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8. 紧急应对计划</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制定紧急应对计划，以处理可能出现的环境紧急事件，如泄漏或污染。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9. 合规监测与报告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进行合规性监测：定期对LED工业照明产品项目的环境影响进行监测，并制定合规性报告，确保LED工业照明产品项目不违反环保法规。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这些环境保护对策和管理计划将有助于确保LED工业照明产品项目在运营期间对环境产生最小的不良影响，并持续遵守环保法规。</w:t>
      </w:r>
    </w:p>
    <w:p>
      <w:pPr>
        <w:pStyle w:val="Heading2"/>
        <w:ind w:firstLine="560" w:firstLineChars="200"/>
        <w:rPr>
          <w:rFonts w:ascii="仿宋" w:eastAsia="仿宋" w:hAnsi="仿宋" w:cs="仿宋" w:hint="eastAsia"/>
          <w:sz w:val="28"/>
          <w:lang w:eastAsia="zh-CN"/>
        </w:rPr>
      </w:pPr>
      <w:bookmarkStart w:id="34" w:name="_Toc15183"/>
      <w:r>
        <w:rPr>
          <w:rFonts w:ascii="仿宋" w:eastAsia="仿宋" w:hAnsi="仿宋" w:cs="仿宋" w:hint="eastAsia"/>
          <w:sz w:val="28"/>
          <w:lang w:eastAsia="zh-CN"/>
        </w:rPr>
        <w:t>(四)、LED工业照明产品项目建设对区域经济的短期与长期影响</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短期影响：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增加就业机会： LED工业照明产品项目建设在短期内通常需要大量的劳动力，包括建设工人、技术人员、管理人员等。这将提供就业机会，减轻了当地的失业压力。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增加投资和消费： LED工业照明产品项目建设需要大量的投资，这将刺激当地投资活动。同时，建设期间的支出也会增加，如购买原材料、设备等，从而促进了当地的消费。</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税收贡献： LED工业照明产品项目建设和运营期间产生的税收将有助于提高地方政府的财政收入，用于改善公共设施和服务。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4. 供应链效应： LED工业照明产品项目需要原材料和服务，这可能会带动当地的供应链，促进了相关产业的发展。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长期影响：</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1. 经济多元化： LED工业照明产品项目建设后，当地经济可能会变得更加多元化，降低了对某个行业或市场的依赖。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技术转移： 一些LED工业照明产品项目可能引入新的技术和工艺，这有助于提高当地劳动力的技能水平，增加了技术转移和创新。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3. 基础设施改善： 为了支持LED工业照明产品项目，可能需要改善交通、能源、通信等基础设施。这将改善整体的区域基础设施。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提高生活水平： LED工业照明产品项目可能提供高薪就业机会，改善了当地居民的生活水平。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 长期内，LED工业照明产品项目可能对当地环境产生积极或负面影响。这可能包括水、土壤和大气质量的改变。</w:t>
      </w:r>
    </w:p>
    <w:p>
      <w:pPr>
        <w:ind w:firstLine="560" w:firstLineChars="200"/>
        <w:rPr>
          <w:rFonts w:ascii="仿宋" w:eastAsia="仿宋" w:hAnsi="仿宋" w:cs="仿宋" w:hint="eastAsia"/>
          <w:sz w:val="28"/>
        </w:rPr>
      </w:pPr>
      <w:r>
        <w:rPr>
          <w:rFonts w:ascii="仿宋" w:eastAsia="仿宋" w:hAnsi="仿宋" w:cs="仿宋" w:hint="eastAsia"/>
          <w:sz w:val="28"/>
          <w:lang w:eastAsia="zh-CN"/>
        </w:rPr>
        <w:t>6. 区域竞争力： 一个成功的LED工业照明产品项目可能会提高该地区的竞争力，吸引更多的投资和发展。</w:t>
      </w:r>
    </w:p>
    <w:p>
      <w:pPr>
        <w:pStyle w:val="Heading2"/>
        <w:ind w:firstLine="560" w:firstLineChars="200"/>
        <w:rPr>
          <w:rFonts w:ascii="仿宋" w:eastAsia="仿宋" w:hAnsi="仿宋" w:cs="仿宋" w:hint="eastAsia"/>
          <w:sz w:val="28"/>
          <w:lang w:eastAsia="zh-CN"/>
        </w:rPr>
      </w:pPr>
      <w:bookmarkStart w:id="35" w:name="_Toc32105"/>
      <w:r>
        <w:rPr>
          <w:rFonts w:ascii="仿宋" w:eastAsia="仿宋" w:hAnsi="仿宋" w:cs="仿宋" w:hint="eastAsia"/>
          <w:sz w:val="28"/>
          <w:lang w:eastAsia="zh-CN"/>
        </w:rPr>
        <w:t>(五)、废弃物处理方案与资源化利用措施</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分类收集和储存： 对废弃物进行分类，分为可回收物、有害废弃物和一般废弃物，并分别进行收集和储存。</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安全储存： 有害废弃物需要在专门设计的储存设施中进行安全储存，以防止泄漏和污染。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减量化： 采取减少废弃物产生的措施，如优化生产工艺、减少原材料浪费等。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废弃物处理设备： 可以投资建设废弃物处理设备，如垃圾焚烧炉、废水处理设施等，以减少废弃物的数量和环境影响。</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外包处理：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将一部分废弃物外包给专业的废弃物处理公司，确保合规处理和处置。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资源化利用措施：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废弃物回收： 对可回收废弃物进行回收和再利用，如废纸、废金属、废塑料等。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能源回收： 有些废弃物可以用于能源回收，如垃圾焚烧可以发电。</w:t>
      </w:r>
    </w:p>
    <w:p>
      <w:pPr>
        <w:ind w:firstLine="560" w:firstLineChars="200"/>
        <w:rPr>
          <w:rFonts w:ascii="仿宋" w:eastAsia="仿宋" w:hAnsi="仿宋" w:cs="仿宋" w:hint="eastAsia"/>
          <w:sz w:val="28"/>
        </w:rPr>
      </w:pPr>
      <w:r>
        <w:rPr>
          <w:rFonts w:ascii="仿宋" w:eastAsia="仿宋" w:hAnsi="仿宋" w:cs="仿宋" w:hint="eastAsia"/>
          <w:sz w:val="28"/>
          <w:lang w:eastAsia="zh-CN"/>
        </w:rPr>
        <w:t>3. 有机废弃物处理： 有机废弃物可以用于制备有机肥料，以促进农业发展。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废水处理和再利用： 对废水进行处理，可以用于工业过程中或灌溉等方面。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废弃物转化为新产品： 一些废弃物可以转化为新产品，如再生建材。</w:t>
      </w:r>
    </w:p>
    <w:p>
      <w:pPr>
        <w:pStyle w:val="Heading2"/>
        <w:ind w:firstLine="560" w:firstLineChars="200"/>
        <w:rPr>
          <w:rFonts w:ascii="仿宋" w:eastAsia="仿宋" w:hAnsi="仿宋" w:cs="仿宋" w:hint="eastAsia"/>
          <w:sz w:val="28"/>
          <w:lang w:eastAsia="zh-CN"/>
        </w:rPr>
      </w:pPr>
      <w:bookmarkStart w:id="36" w:name="_Toc13428"/>
      <w:r>
        <w:rPr>
          <w:rFonts w:ascii="仿宋" w:eastAsia="仿宋" w:hAnsi="仿宋" w:cs="仿宋" w:hint="eastAsia"/>
          <w:sz w:val="28"/>
          <w:lang w:eastAsia="zh-CN"/>
        </w:rPr>
        <w:t>(六)、特殊环境影响分析及对策研究</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野生动植物栖息地破坏： LED工业照明产品项目可能破坏野生动植物的栖息地，导致生态系统受损。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对策： 实施野生动植物保护计划，包括迁徙通道的设立、人工栖息地的创建和野生动植物迁移的监测。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水体污染： LED工业照明产品项目可能导致水体污染，危及水生生物和饮用水源。</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实施严格的废水处理和监测，确保排放水质符合国家标准，同时开展水质监测以及应急响应计划。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土壤污染： LED工业照明产品项目可能导致土壤污染，影响土壤质量和农田。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对策： 实施土壤修复计划，清除和处理污染土壤，并确保土壤质量的恢复。</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噪音污染： LED工业照明产品项目可能产生噪音，影响周边社区和野生动植物。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对策： 实施噪音控制措施，如声屏障、噪音隔离设施，以减少噪音对周边环境的干扰。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5. 景观变化： LED工业照明产品项目可能改变周边景观，影响风景名胜区或文化遗产。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对策： 进行景观规划，确保LED工业照明产品项目与周边景观和文化遗产相协调，并采取措施保护重要景观。</w:t>
      </w:r>
    </w:p>
    <w:p>
      <w:pPr>
        <w:ind w:firstLine="560" w:firstLineChars="200"/>
        <w:rPr>
          <w:rFonts w:ascii="仿宋" w:eastAsia="仿宋" w:hAnsi="仿宋" w:cs="仿宋" w:hint="eastAsia"/>
          <w:sz w:val="28"/>
        </w:rPr>
      </w:pPr>
      <w:r>
        <w:rPr>
          <w:rFonts w:ascii="仿宋" w:eastAsia="仿宋" w:hAnsi="仿宋" w:cs="仿宋" w:hint="eastAsia"/>
          <w:sz w:val="28"/>
          <w:lang w:eastAsia="zh-CN"/>
        </w:rPr>
        <w:t>6. 气候变化： LED工业照明产品项目可能对气候产生长期影响，如排放温室气体。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对策： 减少温室气体排放，采取节能和可再生能源措施，参与气候变化减缓计划。</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特殊环境影响分析需要综合考虑LED工业照明产品项目特点和周边环境条件，制定相应的对策来减轻潜在的负面影响。这些对策可以包括监测、修复、保护和可持续发展措施，以确保LED工业照明产品项目与环境和谐共存。</w:t>
      </w:r>
    </w:p>
    <w:p>
      <w:pPr>
        <w:pStyle w:val="Heading2"/>
        <w:ind w:firstLine="560" w:firstLineChars="200"/>
        <w:rPr>
          <w:rFonts w:ascii="仿宋" w:eastAsia="仿宋" w:hAnsi="仿宋" w:cs="仿宋" w:hint="eastAsia"/>
          <w:sz w:val="28"/>
          <w:lang w:eastAsia="zh-CN"/>
        </w:rPr>
      </w:pPr>
      <w:bookmarkStart w:id="37" w:name="_Toc21180"/>
      <w:r>
        <w:rPr>
          <w:rFonts w:ascii="仿宋" w:eastAsia="仿宋" w:hAnsi="仿宋" w:cs="仿宋" w:hint="eastAsia"/>
          <w:sz w:val="28"/>
          <w:lang w:eastAsia="zh-CN"/>
        </w:rPr>
        <w:t>(七)、清洁生产技术方案与实践经验</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1. 能源效率提升： 采用能源高效设备、过程和技术，减少能源浪费，包括采用节能照明、高效电机、隔热材料等。同时，实施能源管理系统，监测和分析能源消耗，寻找改进的机会。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减少废物和排放： 通过改进生产工艺、采用清洁技术和设备，以及优化供应链管理，减少废物和有害物质的生成。可以采用循环经济原则，回收和再利用废弃物料。</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 采用节水技术，如水循环系统、高效供水和排水设备，以降低水资源消耗。同时，处理和回收废水，确保排放水质符合环保标准。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原料选择和供应链管理： 选择可再生和环保的原料，以减少环境负担。同时，建立可持续的供应链，确保供应商也采取清洁生产措施。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优化生产工艺，减少能源和原料消耗，降低生产成本。使用先进的生产技术和自动化系统，提高生产效率。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环境性能评估： 定期评估和监测生产过程的环境性能，确保LED工业照明产品项目达到清洁生产标准。建立环境管理体系，遵守相关法规和标准。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员工培训和参与： 培训员工，提高他们对清洁生产的认识和技能。鼓励员工提出改进建议，积极参与环保倡议。</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8. 绿色认证和标志： 考虑获取绿色认证，如ISO 14001环境管理体系认证或其他环保标志，以证明企业的环保承诺。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9. 持续改进： 实施清洁生产技术方案后，不断评估效果，寻找进一步的改进机会，确保可持续发展。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清洁生产技术方案和实践经验的成功实施可以降低生产成本、提高企业形象，同时对环境造成的负面影响降到最低。这不仅有助于企业的可持续发展，也有助于保护生态系统和减缓气候变化。</w:t>
      </w:r>
    </w:p>
    <w:p>
      <w:pPr>
        <w:pStyle w:val="Heading2"/>
        <w:ind w:firstLine="560" w:firstLineChars="200"/>
        <w:rPr>
          <w:rFonts w:ascii="仿宋" w:eastAsia="仿宋" w:hAnsi="仿宋" w:cs="仿宋" w:hint="eastAsia"/>
          <w:sz w:val="28"/>
          <w:lang w:eastAsia="zh-CN"/>
        </w:rPr>
      </w:pPr>
      <w:bookmarkStart w:id="38" w:name="_Toc15196"/>
      <w:r>
        <w:rPr>
          <w:rFonts w:ascii="仿宋" w:eastAsia="仿宋" w:hAnsi="仿宋" w:cs="仿宋" w:hint="eastAsia"/>
          <w:sz w:val="28"/>
          <w:lang w:eastAsia="zh-CN"/>
        </w:rPr>
        <w:t>(八)、LED工业照明产品项目建设的经济效益与环境效益权衡分析</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1. 经济效益分析： 首先，对LED工业照明产品项目的经济效益进行全面评估。这包括估算LED工业照明产品项目的总投资、运营成本、年度收入和盈利水平。可以使用财务指标如净现值（NPV）、内部收益率（IRR）和投资回报率（ROI）来评估LED工业照明产品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环境效益分析： 同时，进行环境效益分析。这包括评估LED工业照明产品项目对自然环境的影响，如水、空气、土壤质量，以及生态系统的健康。这也包括对LED工业照明产品项目对气候变化的影响的评估，如温室气体排放。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环境成本分析： 估算LED工业照明产品项目建设和运营期间的环境成本，包括废弃物处理、污染控制、自然资源使用等。这有助于理解LED工业照明产品项目的环境负担。</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评估LED工业照明产品项目面临的潜在风险，包括市场风险、法规风险、环境风险等。这有助于确定可能对LED工业照明产品项目经济和环境效益造成负面影响的因素。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利益相关方参与： 吸纳利益相关方的观点和反馈，包括当地社区、政府机构、环保组织等。这有助于确保LED工业照明产品项目的经济和环境效益符合社会期望。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制定平衡方案： 基于经济和环境效益的分析结果，制定平衡的方案，以确保LED工业照明产品项目的盈利性同时尽量减少对环境的不良影响。这可能包括采取清洁生产技术、减少排放、提高资源利用效率等措施。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7. 监测和报告： 一旦LED工业照明产品项目启动，建立监测和报告机制，跟踪LED工业照明产品项目的经济和环境性能。这有助于及时发现问题并采取纠正措施。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可持续发展目标： 最终目标是实现可持续发展。因此，在做出决策时，应考虑长期盈利性，同时尽量减少LED工业照明产品项目对环境的负面影响。</w:t>
      </w:r>
    </w:p>
    <w:p>
      <w:pPr>
        <w:pStyle w:val="Heading2"/>
        <w:ind w:firstLine="560" w:firstLineChars="200"/>
        <w:rPr>
          <w:rFonts w:ascii="仿宋" w:eastAsia="仿宋" w:hAnsi="仿宋" w:cs="仿宋" w:hint="eastAsia"/>
          <w:sz w:val="28"/>
          <w:lang w:eastAsia="zh-CN"/>
        </w:rPr>
      </w:pPr>
      <w:bookmarkStart w:id="39" w:name="_Toc19968"/>
      <w:r>
        <w:rPr>
          <w:rFonts w:ascii="仿宋" w:eastAsia="仿宋" w:hAnsi="仿宋" w:cs="仿宋" w:hint="eastAsia"/>
          <w:sz w:val="28"/>
          <w:lang w:eastAsia="zh-CN"/>
        </w:rPr>
        <w:t>(九)、环境保护综合评价及可持续性发展建议</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环境保护综合评价： 对LED工业照明产品项目的环境影响进行综合评估，包括大气、水、土壤、生态系统和社会因素。这需要考虑建设期和运营期的影响，包括噪音、空气质量、水质、生物多样性和社会影响。</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环境保护目标：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建议明确LED工业照明产品项目的环境保护目标，包括降低温室气体排放、减少废物产生、改善环境质量等。这些目标应符合国际和国家环境标准和法规。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资源可持续性： 评估LED工业照明产品项目对自然资源的需求和可持续性。建议采取资源高效利用和循环经济原则，减少资源浪费。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4. 清洁生产： 推荐采用清洁生产技术，减少废物和排放物的产生。这包括使用清洁能源、优化生产工艺、采用低排放材料等。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废弃物管理： 提供废弃物管理计划，包括废弃物减量、分类、处理和处置。建议采用废物资源化和再利用，减少对填埋和焚烧的依赖。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6. 生态保护： 提出生态保护建议，包括保护当地生态系统、采用生态友好设计、减少生态破坏等。这有助于维护生态平衡。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7. 社会责任： 建议LED工业照明产品项目承办单位履行社会责任，包括保护员工权益、支持当地社区、推动社会发展。社会责任应纳入LED工业照明产品项目的可持续性战略。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设立监测和报告机制，以定期跟踪LED工业照明产品项目的环境绩效。这有助于及时发现问题并采取纠正措施。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利益相关方合作： 建议与利益相关方合作，包括政府、环保组织、当地社区等。这有助于确保LED工业照明产品项目的环境保护举措得到支持和合作。</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10. 可持续性战略： 最终目标是实现可持续发展。因此，建议LED工业照明产品项目承办单位明确可持续性战略，包括节能减排、社会责任、经济效益等方面。</w:t>
      </w:r>
    </w:p>
    <w:p>
      <w:pPr>
        <w:pStyle w:val="Heading1"/>
        <w:ind w:firstLine="560" w:firstLineChars="200"/>
        <w:rPr>
          <w:rFonts w:ascii="仿宋" w:eastAsia="仿宋" w:hAnsi="仿宋" w:cs="仿宋" w:hint="eastAsia"/>
          <w:sz w:val="28"/>
          <w:lang w:eastAsia="zh-CN"/>
        </w:rPr>
      </w:pPr>
      <w:bookmarkStart w:id="40" w:name="_Toc11190"/>
      <w:r>
        <w:rPr>
          <w:rFonts w:ascii="仿宋" w:eastAsia="仿宋" w:hAnsi="仿宋" w:cs="仿宋" w:hint="eastAsia"/>
          <w:sz w:val="28"/>
          <w:lang w:eastAsia="zh-CN"/>
        </w:rPr>
        <w:t>五、风险性分析</w:t>
      </w:r>
      <w:bookmarkEnd w:id="40"/>
    </w:p>
    <w:p>
      <w:pPr>
        <w:pStyle w:val="Heading2"/>
        <w:rPr>
          <w:rFonts w:ascii="仿宋" w:eastAsia="仿宋" w:hAnsi="仿宋" w:cs="仿宋" w:hint="eastAsia"/>
          <w:lang w:eastAsia="zh-CN"/>
        </w:rPr>
      </w:pPr>
      <w:bookmarkStart w:id="41" w:name="_Toc8227"/>
      <w:r>
        <w:rPr>
          <w:rFonts w:ascii="仿宋" w:eastAsia="仿宋" w:hAnsi="仿宋" w:cs="仿宋" w:hint="eastAsia"/>
          <w:lang w:eastAsia="zh-CN"/>
        </w:rPr>
        <w:t>(一)、风险识别与评估</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风险识别与评估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识别与评估是LED工业照明产品项目招商引资报告中的关键步骤，旨在全面了解LED工业照明产品项目可能面临的各种风险，并对其进行详尽评估。这一过程有助于制定明智的决策，降低投资风险，并确保LED工业照明产品项目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识别阶段旨在识别与LED工业照明产品项目相关的各种潜在风险，包括但不限于技术、市场、管理、财务、LED工业照明产品项目建设和环境方面的风险。这需要广泛的信息收集和分析，包括与行业趋势、竞争对手、市场需求、政策法规和LED工业照明产品项目特点相关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技术风险可能涉及到新技术的应用、技术难题的解决以及技术创新的风险。在这一阶段，我们会评估LED工业照明产品项目所涉及的技术成熟度、可行性和潜在挑战。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市场风险主要包括市场需求波动、竞争加剧以及市场规模的变化。我们将分析市场趋势、目标受众、竞争格局以及市场预测，以识别市场风险。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6" w:history="1">
        <w:r>
          <w:rPr>
            <w:rFonts w:ascii="SimSun" w:eastAsia="SimSun" w:hAnsi="SimSun" w:cs="SimSun"/>
            <w:b/>
            <w:bCs/>
            <w:color w:val="0000EE"/>
            <w:kern w:val="0"/>
            <w:sz w:val="30"/>
            <w:szCs w:val="30"/>
            <w:u w:val="single" w:color="0000EE"/>
          </w:rPr>
          <w:t>https://d.book118.com/555131313200011043</w:t>
        </w:r>
      </w:hyperlink>
    </w:p>
    <w:p>
      <w:pPr>
        <w:ind w:firstLine="560" w:firstLineChars="200"/>
        <w:rPr>
          <w:rFonts w:ascii="仿宋" w:eastAsia="仿宋" w:hAnsi="仿宋" w:cs="仿宋" w:hint="eastAsia"/>
          <w:sz w:val="28"/>
        </w:rPr>
      </w:pPr>
    </w:p>
    <w:sectPr>
      <w:headerReference w:type="default" r:id="rId77"/>
      <w:footerReference w:type="default" r:id="rId78"/>
      <w:type w:val="nextPage"/>
      <w:pgSz w:w="11906" w:h="16838"/>
      <w:pgMar w:top="1440" w:right="1800" w:bottom="1440" w:left="1800" w:header="851" w:footer="992" w:gutter="0"/>
      <w:pgNumType w:start="3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LED工业照明产品项目招商引资融资方案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9648B"/>
    <w:rsid w:val="39F96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yperlink" Target="https://d.book118.com/555131313200011043" TargetMode="External" /><Relationship Id="rId77" Type="http://schemas.openxmlformats.org/officeDocument/2006/relationships/header" Target="header37.xml" /><Relationship Id="rId78" Type="http://schemas.openxmlformats.org/officeDocument/2006/relationships/footer" Target="footer37.xml" /><Relationship Id="rId79" Type="http://schemas.openxmlformats.org/officeDocument/2006/relationships/theme" Target="theme/theme1.xml" /><Relationship Id="rId8" Type="http://schemas.openxmlformats.org/officeDocument/2006/relationships/header" Target="header3.xml" /><Relationship Id="rId80"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心在路上！</dc:creator>
  <cp:lastModifiedBy>心在路上！</cp:lastModifiedBy>
  <cp:revision>1</cp:revision>
  <dcterms:created xsi:type="dcterms:W3CDTF">2024-01-13T23:59:00Z</dcterms:created>
  <dcterms:modified xsi:type="dcterms:W3CDTF">2024-01-14T00:00:06Z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AE792BD9AFB543DFAFF247A9416AFFEC_11</vt:lpwstr>
  </property>
  <property fmtid="{D5CDD505-2E9C-101B-9397-08002B2CF9AE}" pid="3" name="KSOProductBuildVer">
    <vt:lpwstr>2052-12.1.0.16120</vt:lpwstr>
  </property>
</Properties>
</file>