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发酵法生产特种保鲜剂-乳链菌肽项目规划设计方案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69" w:history="1">
        <w:r>
          <w:rPr>
            <w:rFonts w:ascii="仿宋" w:eastAsia="仿宋" w:hAnsi="仿宋" w:cs="仿宋" w:hint="eastAsia"/>
            <w:lang w:eastAsia="zh-CN"/>
          </w:rPr>
          <w:t>序言</w:t>
        </w:r>
        <w:r>
          <w:tab/>
        </w:r>
        <w:r>
          <w:fldChar w:fldCharType="begin"/>
        </w:r>
        <w:r>
          <w:instrText xml:space="preserve"> PAGEREF _Toc30769 \h </w:instrText>
        </w:r>
        <w:r>
          <w:fldChar w:fldCharType="separate"/>
        </w:r>
        <w:r>
          <w:t>3</w:t>
        </w:r>
        <w:r>
          <w:fldChar w:fldCharType="end"/>
        </w:r>
      </w:hyperlink>
    </w:p>
    <w:p>
      <w:pPr>
        <w:pStyle w:val="TOC1"/>
        <w:tabs>
          <w:tab w:val="right" w:leader="dot" w:pos="8306"/>
        </w:tabs>
      </w:pPr>
      <w:hyperlink w:anchor="_Toc10246" w:history="1">
        <w:r>
          <w:rPr>
            <w:rFonts w:ascii="仿宋" w:eastAsia="仿宋" w:hAnsi="仿宋" w:cs="仿宋" w:hint="eastAsia"/>
            <w:lang w:eastAsia="zh-CN"/>
          </w:rPr>
          <w:t>一、发酵法生产特种保鲜剂-乳链菌肽项目建设背景及必要性分析</w:t>
        </w:r>
        <w:r>
          <w:tab/>
        </w:r>
        <w:r>
          <w:fldChar w:fldCharType="begin"/>
        </w:r>
        <w:r>
          <w:instrText xml:space="preserve"> PAGEREF _Toc10246 \h </w:instrText>
        </w:r>
        <w:r>
          <w:fldChar w:fldCharType="separate"/>
        </w:r>
        <w:r>
          <w:t>3</w:t>
        </w:r>
        <w:r>
          <w:fldChar w:fldCharType="end"/>
        </w:r>
      </w:hyperlink>
    </w:p>
    <w:p>
      <w:pPr>
        <w:pStyle w:val="TOC2"/>
        <w:tabs>
          <w:tab w:val="right" w:leader="dot" w:pos="8306"/>
        </w:tabs>
      </w:pPr>
      <w:hyperlink w:anchor="_Toc21037" w:history="1">
        <w:r>
          <w:rPr>
            <w:rFonts w:ascii="仿宋" w:eastAsia="仿宋" w:hAnsi="仿宋" w:cs="仿宋" w:hint="eastAsia"/>
            <w:lang w:eastAsia="zh-CN"/>
          </w:rPr>
          <w:t>(一)、发酵法生产特种保鲜剂-乳链菌肽项目背景分析</w:t>
        </w:r>
        <w:r>
          <w:tab/>
        </w:r>
        <w:r>
          <w:fldChar w:fldCharType="begin"/>
        </w:r>
        <w:r>
          <w:instrText xml:space="preserve"> PAGEREF _Toc21037 \h </w:instrText>
        </w:r>
        <w:r>
          <w:fldChar w:fldCharType="separate"/>
        </w:r>
        <w:r>
          <w:t>3</w:t>
        </w:r>
        <w:r>
          <w:fldChar w:fldCharType="end"/>
        </w:r>
      </w:hyperlink>
    </w:p>
    <w:p>
      <w:pPr>
        <w:pStyle w:val="TOC2"/>
        <w:tabs>
          <w:tab w:val="right" w:leader="dot" w:pos="8306"/>
        </w:tabs>
      </w:pPr>
      <w:hyperlink w:anchor="_Toc7410" w:history="1">
        <w:r>
          <w:rPr>
            <w:rFonts w:ascii="仿宋" w:eastAsia="仿宋" w:hAnsi="仿宋" w:cs="仿宋" w:hint="eastAsia"/>
            <w:lang w:eastAsia="zh-CN"/>
          </w:rPr>
          <w:t>(二)、发酵法生产特种保鲜剂-乳链菌肽项目建设必要性分析</w:t>
        </w:r>
        <w:r>
          <w:tab/>
        </w:r>
        <w:r>
          <w:fldChar w:fldCharType="begin"/>
        </w:r>
        <w:r>
          <w:instrText xml:space="preserve"> PAGEREF _Toc7410 \h </w:instrText>
        </w:r>
        <w:r>
          <w:fldChar w:fldCharType="separate"/>
        </w:r>
        <w:r>
          <w:t>5</w:t>
        </w:r>
        <w:r>
          <w:fldChar w:fldCharType="end"/>
        </w:r>
      </w:hyperlink>
    </w:p>
    <w:p>
      <w:pPr>
        <w:pStyle w:val="TOC1"/>
        <w:tabs>
          <w:tab w:val="right" w:leader="dot" w:pos="8306"/>
        </w:tabs>
      </w:pPr>
      <w:hyperlink w:anchor="_Toc15976" w:history="1">
        <w:r>
          <w:rPr>
            <w:rFonts w:ascii="仿宋" w:eastAsia="仿宋" w:hAnsi="仿宋" w:cs="仿宋" w:hint="eastAsia"/>
            <w:lang w:eastAsia="zh-CN"/>
          </w:rPr>
          <w:t>二、工艺说明</w:t>
        </w:r>
        <w:r>
          <w:tab/>
        </w:r>
        <w:r>
          <w:fldChar w:fldCharType="begin"/>
        </w:r>
        <w:r>
          <w:instrText xml:space="preserve"> PAGEREF _Toc15976 \h </w:instrText>
        </w:r>
        <w:r>
          <w:fldChar w:fldCharType="separate"/>
        </w:r>
        <w:r>
          <w:t>6</w:t>
        </w:r>
        <w:r>
          <w:fldChar w:fldCharType="end"/>
        </w:r>
      </w:hyperlink>
    </w:p>
    <w:p>
      <w:pPr>
        <w:pStyle w:val="TOC2"/>
        <w:tabs>
          <w:tab w:val="right" w:leader="dot" w:pos="8306"/>
        </w:tabs>
      </w:pPr>
      <w:hyperlink w:anchor="_Toc31844" w:history="1">
        <w:r>
          <w:rPr>
            <w:rFonts w:ascii="仿宋" w:eastAsia="仿宋" w:hAnsi="仿宋" w:cs="仿宋" w:hint="eastAsia"/>
            <w:lang w:eastAsia="zh-CN"/>
          </w:rPr>
          <w:t>(一)、技术管理特点</w:t>
        </w:r>
        <w:r>
          <w:tab/>
        </w:r>
        <w:r>
          <w:fldChar w:fldCharType="begin"/>
        </w:r>
        <w:r>
          <w:instrText xml:space="preserve"> PAGEREF _Toc31844 \h </w:instrText>
        </w:r>
        <w:r>
          <w:fldChar w:fldCharType="separate"/>
        </w:r>
        <w:r>
          <w:t>6</w:t>
        </w:r>
        <w:r>
          <w:fldChar w:fldCharType="end"/>
        </w:r>
      </w:hyperlink>
    </w:p>
    <w:p>
      <w:pPr>
        <w:pStyle w:val="TOC2"/>
        <w:tabs>
          <w:tab w:val="right" w:leader="dot" w:pos="8306"/>
        </w:tabs>
      </w:pPr>
      <w:hyperlink w:anchor="_Toc9286" w:history="1">
        <w:r>
          <w:rPr>
            <w:rFonts w:ascii="仿宋" w:eastAsia="仿宋" w:hAnsi="仿宋" w:cs="仿宋" w:hint="eastAsia"/>
            <w:lang w:eastAsia="zh-CN"/>
          </w:rPr>
          <w:t>(二)、发酵法生产特种保鲜剂-乳链菌肽项目工艺技术设计方案</w:t>
        </w:r>
        <w:r>
          <w:tab/>
        </w:r>
        <w:r>
          <w:fldChar w:fldCharType="begin"/>
        </w:r>
        <w:r>
          <w:instrText xml:space="preserve"> PAGEREF _Toc9286 \h </w:instrText>
        </w:r>
        <w:r>
          <w:fldChar w:fldCharType="separate"/>
        </w:r>
        <w:r>
          <w:t>8</w:t>
        </w:r>
        <w:r>
          <w:fldChar w:fldCharType="end"/>
        </w:r>
      </w:hyperlink>
    </w:p>
    <w:p>
      <w:pPr>
        <w:pStyle w:val="TOC2"/>
        <w:tabs>
          <w:tab w:val="right" w:leader="dot" w:pos="8306"/>
        </w:tabs>
      </w:pPr>
      <w:hyperlink w:anchor="_Toc27722" w:history="1">
        <w:r>
          <w:rPr>
            <w:rFonts w:ascii="仿宋" w:eastAsia="仿宋" w:hAnsi="仿宋" w:cs="仿宋" w:hint="eastAsia"/>
            <w:lang w:eastAsia="zh-CN"/>
          </w:rPr>
          <w:t>(三)、设备选型方案</w:t>
        </w:r>
        <w:r>
          <w:tab/>
        </w:r>
        <w:r>
          <w:fldChar w:fldCharType="begin"/>
        </w:r>
        <w:r>
          <w:instrText xml:space="preserve"> PAGEREF _Toc27722 \h </w:instrText>
        </w:r>
        <w:r>
          <w:fldChar w:fldCharType="separate"/>
        </w:r>
        <w:r>
          <w:t>9</w:t>
        </w:r>
        <w:r>
          <w:fldChar w:fldCharType="end"/>
        </w:r>
      </w:hyperlink>
    </w:p>
    <w:p>
      <w:pPr>
        <w:pStyle w:val="TOC1"/>
        <w:tabs>
          <w:tab w:val="right" w:leader="dot" w:pos="8306"/>
        </w:tabs>
      </w:pPr>
      <w:hyperlink w:anchor="_Toc26034" w:history="1">
        <w:r>
          <w:rPr>
            <w:rFonts w:ascii="仿宋" w:eastAsia="仿宋" w:hAnsi="仿宋" w:cs="仿宋" w:hint="eastAsia"/>
            <w:lang w:eastAsia="zh-CN"/>
          </w:rPr>
          <w:t>三、发酵法生产特种保鲜剂-乳链菌肽项目概论</w:t>
        </w:r>
        <w:r>
          <w:tab/>
        </w:r>
        <w:r>
          <w:fldChar w:fldCharType="begin"/>
        </w:r>
        <w:r>
          <w:instrText xml:space="preserve"> PAGEREF _Toc26034 \h </w:instrText>
        </w:r>
        <w:r>
          <w:fldChar w:fldCharType="separate"/>
        </w:r>
        <w:r>
          <w:t>11</w:t>
        </w:r>
        <w:r>
          <w:fldChar w:fldCharType="end"/>
        </w:r>
      </w:hyperlink>
    </w:p>
    <w:p>
      <w:pPr>
        <w:pStyle w:val="TOC2"/>
        <w:tabs>
          <w:tab w:val="right" w:leader="dot" w:pos="8306"/>
        </w:tabs>
      </w:pPr>
      <w:hyperlink w:anchor="_Toc5071" w:history="1">
        <w:r>
          <w:rPr>
            <w:rFonts w:ascii="仿宋" w:eastAsia="仿宋" w:hAnsi="仿宋" w:cs="仿宋" w:hint="eastAsia"/>
            <w:lang w:eastAsia="zh-CN"/>
          </w:rPr>
          <w:t>(一)、发酵法生产特种保鲜剂-乳链菌肽项目概况</w:t>
        </w:r>
        <w:r>
          <w:tab/>
        </w:r>
        <w:r>
          <w:fldChar w:fldCharType="begin"/>
        </w:r>
        <w:r>
          <w:instrText xml:space="preserve"> PAGEREF _Toc5071 \h </w:instrText>
        </w:r>
        <w:r>
          <w:fldChar w:fldCharType="separate"/>
        </w:r>
        <w:r>
          <w:t>11</w:t>
        </w:r>
        <w:r>
          <w:fldChar w:fldCharType="end"/>
        </w:r>
      </w:hyperlink>
    </w:p>
    <w:p>
      <w:pPr>
        <w:pStyle w:val="TOC2"/>
        <w:tabs>
          <w:tab w:val="right" w:leader="dot" w:pos="8306"/>
        </w:tabs>
      </w:pPr>
      <w:hyperlink w:anchor="_Toc20075" w:history="1">
        <w:r>
          <w:rPr>
            <w:rFonts w:ascii="仿宋" w:eastAsia="仿宋" w:hAnsi="仿宋" w:cs="仿宋" w:hint="eastAsia"/>
            <w:lang w:eastAsia="zh-CN"/>
          </w:rPr>
          <w:t>(二)、发酵法生产特种保鲜剂-乳链菌肽项目目标</w:t>
        </w:r>
        <w:r>
          <w:tab/>
        </w:r>
        <w:r>
          <w:fldChar w:fldCharType="begin"/>
        </w:r>
        <w:r>
          <w:instrText xml:space="preserve"> PAGEREF _Toc20075 \h </w:instrText>
        </w:r>
        <w:r>
          <w:fldChar w:fldCharType="separate"/>
        </w:r>
        <w:r>
          <w:t>13</w:t>
        </w:r>
        <w:r>
          <w:fldChar w:fldCharType="end"/>
        </w:r>
      </w:hyperlink>
    </w:p>
    <w:p>
      <w:pPr>
        <w:pStyle w:val="TOC2"/>
        <w:tabs>
          <w:tab w:val="right" w:leader="dot" w:pos="8306"/>
        </w:tabs>
      </w:pPr>
      <w:hyperlink w:anchor="_Toc21486" w:history="1">
        <w:r>
          <w:rPr>
            <w:rFonts w:ascii="仿宋" w:eastAsia="仿宋" w:hAnsi="仿宋" w:cs="仿宋" w:hint="eastAsia"/>
            <w:lang w:eastAsia="zh-CN"/>
          </w:rPr>
          <w:t>(三)、发酵法生产特种保鲜剂-乳链菌肽项目提出的理由</w:t>
        </w:r>
        <w:r>
          <w:tab/>
        </w:r>
        <w:r>
          <w:fldChar w:fldCharType="begin"/>
        </w:r>
        <w:r>
          <w:instrText xml:space="preserve"> PAGEREF _Toc21486 \h </w:instrText>
        </w:r>
        <w:r>
          <w:fldChar w:fldCharType="separate"/>
        </w:r>
        <w:r>
          <w:t>14</w:t>
        </w:r>
        <w:r>
          <w:fldChar w:fldCharType="end"/>
        </w:r>
      </w:hyperlink>
    </w:p>
    <w:p>
      <w:pPr>
        <w:pStyle w:val="TOC2"/>
        <w:tabs>
          <w:tab w:val="right" w:leader="dot" w:pos="8306"/>
        </w:tabs>
      </w:pPr>
      <w:hyperlink w:anchor="_Toc22227" w:history="1">
        <w:r>
          <w:rPr>
            <w:rFonts w:ascii="仿宋" w:eastAsia="仿宋" w:hAnsi="仿宋" w:cs="仿宋" w:hint="eastAsia"/>
            <w:lang w:eastAsia="zh-CN"/>
          </w:rPr>
          <w:t>(四)、发酵法生产特种保鲜剂-乳链菌肽项目意义</w:t>
        </w:r>
        <w:r>
          <w:tab/>
        </w:r>
        <w:r>
          <w:fldChar w:fldCharType="begin"/>
        </w:r>
        <w:r>
          <w:instrText xml:space="preserve"> PAGEREF _Toc22227 \h </w:instrText>
        </w:r>
        <w:r>
          <w:fldChar w:fldCharType="separate"/>
        </w:r>
        <w:r>
          <w:t>16</w:t>
        </w:r>
        <w:r>
          <w:fldChar w:fldCharType="end"/>
        </w:r>
      </w:hyperlink>
    </w:p>
    <w:p>
      <w:pPr>
        <w:pStyle w:val="TOC2"/>
        <w:tabs>
          <w:tab w:val="right" w:leader="dot" w:pos="8306"/>
        </w:tabs>
      </w:pPr>
      <w:hyperlink w:anchor="_Toc14730" w:history="1">
        <w:r>
          <w:rPr>
            <w:rFonts w:ascii="仿宋" w:eastAsia="仿宋" w:hAnsi="仿宋" w:cs="仿宋" w:hint="eastAsia"/>
            <w:lang w:eastAsia="zh-CN"/>
          </w:rPr>
          <w:t>(五)、发酵法生产特种保鲜剂-乳链菌肽项目背景</w:t>
        </w:r>
        <w:r>
          <w:tab/>
        </w:r>
        <w:r>
          <w:fldChar w:fldCharType="begin"/>
        </w:r>
        <w:r>
          <w:instrText xml:space="preserve"> PAGEREF _Toc14730 \h </w:instrText>
        </w:r>
        <w:r>
          <w:fldChar w:fldCharType="separate"/>
        </w:r>
        <w:r>
          <w:t>17</w:t>
        </w:r>
        <w:r>
          <w:fldChar w:fldCharType="end"/>
        </w:r>
      </w:hyperlink>
    </w:p>
    <w:p>
      <w:pPr>
        <w:pStyle w:val="TOC1"/>
        <w:tabs>
          <w:tab w:val="right" w:leader="dot" w:pos="8306"/>
        </w:tabs>
      </w:pPr>
      <w:hyperlink w:anchor="_Toc7712" w:history="1">
        <w:r>
          <w:rPr>
            <w:rFonts w:ascii="仿宋" w:eastAsia="仿宋" w:hAnsi="仿宋" w:cs="仿宋" w:hint="eastAsia"/>
            <w:lang w:eastAsia="zh-CN"/>
          </w:rPr>
          <w:t>四、发酵法生产特种保鲜剂-乳链菌肽项目选址可行性分析</w:t>
        </w:r>
        <w:r>
          <w:tab/>
        </w:r>
        <w:r>
          <w:fldChar w:fldCharType="begin"/>
        </w:r>
        <w:r>
          <w:instrText xml:space="preserve"> PAGEREF _Toc7712 \h </w:instrText>
        </w:r>
        <w:r>
          <w:fldChar w:fldCharType="separate"/>
        </w:r>
        <w:r>
          <w:t>19</w:t>
        </w:r>
        <w:r>
          <w:fldChar w:fldCharType="end"/>
        </w:r>
      </w:hyperlink>
    </w:p>
    <w:p>
      <w:pPr>
        <w:pStyle w:val="TOC2"/>
        <w:tabs>
          <w:tab w:val="right" w:leader="dot" w:pos="8306"/>
        </w:tabs>
      </w:pPr>
      <w:hyperlink w:anchor="_Toc7517" w:history="1">
        <w:r>
          <w:rPr>
            <w:rFonts w:ascii="仿宋" w:eastAsia="仿宋" w:hAnsi="仿宋" w:cs="仿宋" w:hint="eastAsia"/>
            <w:lang w:eastAsia="zh-CN"/>
          </w:rPr>
          <w:t>(一)、发酵法生产特种保鲜剂-乳链菌肽项目选址</w:t>
        </w:r>
        <w:r>
          <w:tab/>
        </w:r>
        <w:r>
          <w:fldChar w:fldCharType="begin"/>
        </w:r>
        <w:r>
          <w:instrText xml:space="preserve"> PAGEREF _Toc7517 \h </w:instrText>
        </w:r>
        <w:r>
          <w:fldChar w:fldCharType="separate"/>
        </w:r>
        <w:r>
          <w:t>19</w:t>
        </w:r>
        <w:r>
          <w:fldChar w:fldCharType="end"/>
        </w:r>
      </w:hyperlink>
    </w:p>
    <w:p>
      <w:pPr>
        <w:pStyle w:val="TOC2"/>
        <w:tabs>
          <w:tab w:val="right" w:leader="dot" w:pos="8306"/>
        </w:tabs>
      </w:pPr>
      <w:hyperlink w:anchor="_Toc24346" w:history="1">
        <w:r>
          <w:rPr>
            <w:rFonts w:ascii="仿宋" w:eastAsia="仿宋" w:hAnsi="仿宋" w:cs="仿宋" w:hint="eastAsia"/>
            <w:lang w:eastAsia="zh-CN"/>
          </w:rPr>
          <w:t>(二)、用地控制指标</w:t>
        </w:r>
        <w:r>
          <w:tab/>
        </w:r>
        <w:r>
          <w:fldChar w:fldCharType="begin"/>
        </w:r>
        <w:r>
          <w:instrText xml:space="preserve"> PAGEREF _Toc24346 \h </w:instrText>
        </w:r>
        <w:r>
          <w:fldChar w:fldCharType="separate"/>
        </w:r>
        <w:r>
          <w:t>19</w:t>
        </w:r>
        <w:r>
          <w:fldChar w:fldCharType="end"/>
        </w:r>
      </w:hyperlink>
    </w:p>
    <w:p>
      <w:pPr>
        <w:pStyle w:val="TOC2"/>
        <w:tabs>
          <w:tab w:val="right" w:leader="dot" w:pos="8306"/>
        </w:tabs>
      </w:pPr>
      <w:hyperlink w:anchor="_Toc18487" w:history="1">
        <w:r>
          <w:rPr>
            <w:rFonts w:ascii="仿宋" w:eastAsia="仿宋" w:hAnsi="仿宋" w:cs="仿宋" w:hint="eastAsia"/>
            <w:lang w:eastAsia="zh-CN"/>
          </w:rPr>
          <w:t>(三)、节约用地措施</w:t>
        </w:r>
        <w:r>
          <w:tab/>
        </w:r>
        <w:r>
          <w:fldChar w:fldCharType="begin"/>
        </w:r>
        <w:r>
          <w:instrText xml:space="preserve"> PAGEREF _Toc18487 \h </w:instrText>
        </w:r>
        <w:r>
          <w:fldChar w:fldCharType="separate"/>
        </w:r>
        <w:r>
          <w:t>21</w:t>
        </w:r>
        <w:r>
          <w:fldChar w:fldCharType="end"/>
        </w:r>
      </w:hyperlink>
    </w:p>
    <w:p>
      <w:pPr>
        <w:pStyle w:val="TOC2"/>
        <w:tabs>
          <w:tab w:val="right" w:leader="dot" w:pos="8306"/>
        </w:tabs>
      </w:pPr>
      <w:hyperlink w:anchor="_Toc31696" w:history="1">
        <w:r>
          <w:rPr>
            <w:rFonts w:ascii="仿宋" w:eastAsia="仿宋" w:hAnsi="仿宋" w:cs="仿宋" w:hint="eastAsia"/>
            <w:lang w:eastAsia="zh-CN"/>
          </w:rPr>
          <w:t>(四)、总图布置方案</w:t>
        </w:r>
        <w:r>
          <w:tab/>
        </w:r>
        <w:r>
          <w:fldChar w:fldCharType="begin"/>
        </w:r>
        <w:r>
          <w:instrText xml:space="preserve"> PAGEREF _Toc31696 \h </w:instrText>
        </w:r>
        <w:r>
          <w:fldChar w:fldCharType="separate"/>
        </w:r>
        <w:r>
          <w:t>22</w:t>
        </w:r>
        <w:r>
          <w:fldChar w:fldCharType="end"/>
        </w:r>
      </w:hyperlink>
    </w:p>
    <w:p>
      <w:pPr>
        <w:pStyle w:val="TOC2"/>
        <w:tabs>
          <w:tab w:val="right" w:leader="dot" w:pos="8306"/>
        </w:tabs>
      </w:pPr>
      <w:hyperlink w:anchor="_Toc26216" w:history="1">
        <w:r>
          <w:rPr>
            <w:rFonts w:ascii="仿宋" w:eastAsia="仿宋" w:hAnsi="仿宋" w:cs="仿宋" w:hint="eastAsia"/>
            <w:lang w:eastAsia="zh-CN"/>
          </w:rPr>
          <w:t>(五)、选址综合评价</w:t>
        </w:r>
        <w:r>
          <w:tab/>
        </w:r>
        <w:r>
          <w:fldChar w:fldCharType="begin"/>
        </w:r>
        <w:r>
          <w:instrText xml:space="preserve"> PAGEREF _Toc26216 \h </w:instrText>
        </w:r>
        <w:r>
          <w:fldChar w:fldCharType="separate"/>
        </w:r>
        <w:r>
          <w:t>23</w:t>
        </w:r>
        <w:r>
          <w:fldChar w:fldCharType="end"/>
        </w:r>
      </w:hyperlink>
    </w:p>
    <w:p>
      <w:pPr>
        <w:pStyle w:val="TOC1"/>
        <w:tabs>
          <w:tab w:val="right" w:leader="dot" w:pos="8306"/>
        </w:tabs>
      </w:pPr>
      <w:hyperlink w:anchor="_Toc24551" w:history="1">
        <w:r>
          <w:rPr>
            <w:rFonts w:ascii="仿宋" w:eastAsia="仿宋" w:hAnsi="仿宋" w:cs="仿宋" w:hint="eastAsia"/>
            <w:lang w:eastAsia="zh-CN"/>
          </w:rPr>
          <w:t>五、发酵法生产特种保鲜剂-乳链菌肽项目文档管理</w:t>
        </w:r>
        <w:r>
          <w:tab/>
        </w:r>
        <w:r>
          <w:fldChar w:fldCharType="begin"/>
        </w:r>
        <w:r>
          <w:instrText xml:space="preserve"> PAGEREF _Toc24551 \h </w:instrText>
        </w:r>
        <w:r>
          <w:fldChar w:fldCharType="separate"/>
        </w:r>
        <w:r>
          <w:t>25</w:t>
        </w:r>
        <w:r>
          <w:fldChar w:fldCharType="end"/>
        </w:r>
      </w:hyperlink>
    </w:p>
    <w:p>
      <w:pPr>
        <w:pStyle w:val="TOC2"/>
        <w:tabs>
          <w:tab w:val="right" w:leader="dot" w:pos="8306"/>
        </w:tabs>
      </w:pPr>
      <w:hyperlink w:anchor="_Toc11082" w:history="1">
        <w:r>
          <w:rPr>
            <w:rFonts w:ascii="仿宋" w:eastAsia="仿宋" w:hAnsi="仿宋" w:cs="仿宋" w:hint="eastAsia"/>
            <w:lang w:eastAsia="zh-CN"/>
          </w:rPr>
          <w:t>(一)、文档编制与审查</w:t>
        </w:r>
        <w:r>
          <w:tab/>
        </w:r>
        <w:r>
          <w:fldChar w:fldCharType="begin"/>
        </w:r>
        <w:r>
          <w:instrText xml:space="preserve"> PAGEREF _Toc11082 \h </w:instrText>
        </w:r>
        <w:r>
          <w:fldChar w:fldCharType="separate"/>
        </w:r>
        <w:r>
          <w:t>25</w:t>
        </w:r>
        <w:r>
          <w:fldChar w:fldCharType="end"/>
        </w:r>
      </w:hyperlink>
    </w:p>
    <w:p>
      <w:pPr>
        <w:pStyle w:val="TOC2"/>
        <w:tabs>
          <w:tab w:val="right" w:leader="dot" w:pos="8306"/>
        </w:tabs>
      </w:pPr>
      <w:hyperlink w:anchor="_Toc13935" w:history="1">
        <w:r>
          <w:rPr>
            <w:rFonts w:ascii="仿宋" w:eastAsia="仿宋" w:hAnsi="仿宋" w:cs="仿宋" w:hint="eastAsia"/>
            <w:lang w:eastAsia="zh-CN"/>
          </w:rPr>
          <w:t>(二)、文档发布与分发</w:t>
        </w:r>
        <w:r>
          <w:tab/>
        </w:r>
        <w:r>
          <w:fldChar w:fldCharType="begin"/>
        </w:r>
        <w:r>
          <w:instrText xml:space="preserve"> PAGEREF _Toc13935 \h </w:instrText>
        </w:r>
        <w:r>
          <w:fldChar w:fldCharType="separate"/>
        </w:r>
        <w:r>
          <w:t>26</w:t>
        </w:r>
        <w:r>
          <w:fldChar w:fldCharType="end"/>
        </w:r>
      </w:hyperlink>
    </w:p>
    <w:p>
      <w:pPr>
        <w:pStyle w:val="TOC2"/>
        <w:tabs>
          <w:tab w:val="right" w:leader="dot" w:pos="8306"/>
        </w:tabs>
      </w:pPr>
      <w:hyperlink w:anchor="_Toc20035" w:history="1">
        <w:r>
          <w:rPr>
            <w:rFonts w:ascii="仿宋" w:eastAsia="仿宋" w:hAnsi="仿宋" w:cs="仿宋" w:hint="eastAsia"/>
            <w:lang w:eastAsia="zh-CN"/>
          </w:rPr>
          <w:t>(三)、文档存档与归档</w:t>
        </w:r>
        <w:r>
          <w:tab/>
        </w:r>
        <w:r>
          <w:fldChar w:fldCharType="begin"/>
        </w:r>
        <w:r>
          <w:instrText xml:space="preserve"> PAGEREF _Toc20035 \h </w:instrText>
        </w:r>
        <w:r>
          <w:fldChar w:fldCharType="separate"/>
        </w:r>
        <w:r>
          <w:t>27</w:t>
        </w:r>
        <w:r>
          <w:fldChar w:fldCharType="end"/>
        </w:r>
      </w:hyperlink>
    </w:p>
    <w:p>
      <w:pPr>
        <w:pStyle w:val="TOC1"/>
        <w:tabs>
          <w:tab w:val="right" w:leader="dot" w:pos="8306"/>
        </w:tabs>
      </w:pPr>
      <w:hyperlink w:anchor="_Toc5994" w:history="1">
        <w:r>
          <w:rPr>
            <w:rFonts w:ascii="仿宋" w:eastAsia="仿宋" w:hAnsi="仿宋" w:cs="仿宋" w:hint="eastAsia"/>
            <w:lang w:eastAsia="zh-CN"/>
          </w:rPr>
          <w:t>六、发酵法生产特种保鲜剂-乳链菌肽项目绩效评估</w:t>
        </w:r>
        <w:r>
          <w:tab/>
        </w:r>
        <w:r>
          <w:fldChar w:fldCharType="begin"/>
        </w:r>
        <w:r>
          <w:instrText xml:space="preserve"> PAGEREF _Toc5994 \h </w:instrText>
        </w:r>
        <w:r>
          <w:fldChar w:fldCharType="separate"/>
        </w:r>
        <w:r>
          <w:t>28</w:t>
        </w:r>
        <w:r>
          <w:fldChar w:fldCharType="end"/>
        </w:r>
      </w:hyperlink>
    </w:p>
    <w:p>
      <w:pPr>
        <w:pStyle w:val="TOC2"/>
        <w:tabs>
          <w:tab w:val="right" w:leader="dot" w:pos="8306"/>
        </w:tabs>
      </w:pPr>
      <w:hyperlink w:anchor="_Toc5309" w:history="1">
        <w:r>
          <w:rPr>
            <w:rFonts w:ascii="仿宋" w:eastAsia="仿宋" w:hAnsi="仿宋" w:cs="仿宋" w:hint="eastAsia"/>
            <w:lang w:eastAsia="zh-CN"/>
          </w:rPr>
          <w:t>(一)、绩效评估指标</w:t>
        </w:r>
        <w:r>
          <w:tab/>
        </w:r>
        <w:r>
          <w:fldChar w:fldCharType="begin"/>
        </w:r>
        <w:r>
          <w:instrText xml:space="preserve"> PAGEREF _Toc5309 \h </w:instrText>
        </w:r>
        <w:r>
          <w:fldChar w:fldCharType="separate"/>
        </w:r>
        <w:r>
          <w:t>28</w:t>
        </w:r>
        <w:r>
          <w:fldChar w:fldCharType="end"/>
        </w:r>
      </w:hyperlink>
    </w:p>
    <w:p>
      <w:pPr>
        <w:pStyle w:val="TOC2"/>
        <w:tabs>
          <w:tab w:val="right" w:leader="dot" w:pos="8306"/>
        </w:tabs>
      </w:pPr>
      <w:hyperlink w:anchor="_Toc12894" w:history="1">
        <w:r>
          <w:rPr>
            <w:rFonts w:ascii="仿宋" w:eastAsia="仿宋" w:hAnsi="仿宋" w:cs="仿宋" w:hint="eastAsia"/>
            <w:lang w:eastAsia="zh-CN"/>
          </w:rPr>
          <w:t>(二)、绩效评估方法</w:t>
        </w:r>
        <w:r>
          <w:tab/>
        </w:r>
        <w:r>
          <w:fldChar w:fldCharType="begin"/>
        </w:r>
        <w:r>
          <w:instrText xml:space="preserve"> PAGEREF _Toc12894 \h </w:instrText>
        </w:r>
        <w:r>
          <w:fldChar w:fldCharType="separate"/>
        </w:r>
        <w:r>
          <w:t>30</w:t>
        </w:r>
        <w:r>
          <w:fldChar w:fldCharType="end"/>
        </w:r>
      </w:hyperlink>
    </w:p>
    <w:p>
      <w:pPr>
        <w:pStyle w:val="TOC2"/>
        <w:tabs>
          <w:tab w:val="right" w:leader="dot" w:pos="8306"/>
        </w:tabs>
      </w:pPr>
      <w:hyperlink w:anchor="_Toc30941" w:history="1">
        <w:r>
          <w:rPr>
            <w:rFonts w:ascii="仿宋" w:eastAsia="仿宋" w:hAnsi="仿宋" w:cs="仿宋" w:hint="eastAsia"/>
            <w:lang w:eastAsia="zh-CN"/>
          </w:rPr>
          <w:t>(三)、绩效评估周期</w:t>
        </w:r>
        <w:r>
          <w:tab/>
        </w:r>
        <w:r>
          <w:fldChar w:fldCharType="begin"/>
        </w:r>
        <w:r>
          <w:instrText xml:space="preserve"> PAGEREF _Toc30941 \h </w:instrText>
        </w:r>
        <w:r>
          <w:fldChar w:fldCharType="separate"/>
        </w:r>
        <w:r>
          <w:t>31</w:t>
        </w:r>
        <w:r>
          <w:fldChar w:fldCharType="end"/>
        </w:r>
      </w:hyperlink>
    </w:p>
    <w:p>
      <w:pPr>
        <w:pStyle w:val="TOC1"/>
        <w:tabs>
          <w:tab w:val="right" w:leader="dot" w:pos="8306"/>
        </w:tabs>
      </w:pPr>
      <w:hyperlink w:anchor="_Toc26285" w:history="1">
        <w:r>
          <w:rPr>
            <w:rFonts w:ascii="仿宋" w:eastAsia="仿宋" w:hAnsi="仿宋" w:cs="仿宋" w:hint="eastAsia"/>
            <w:lang w:eastAsia="zh-CN"/>
          </w:rPr>
          <w:t>七、发酵法生产特种保鲜剂-乳链菌肽项目技术管理</w:t>
        </w:r>
        <w:r>
          <w:tab/>
        </w:r>
        <w:r>
          <w:fldChar w:fldCharType="begin"/>
        </w:r>
        <w:r>
          <w:instrText xml:space="preserve"> PAGEREF _Toc26285 \h </w:instrText>
        </w:r>
        <w:r>
          <w:fldChar w:fldCharType="separate"/>
        </w:r>
        <w:r>
          <w:t>32</w:t>
        </w:r>
        <w:r>
          <w:fldChar w:fldCharType="end"/>
        </w:r>
      </w:hyperlink>
    </w:p>
    <w:p>
      <w:pPr>
        <w:pStyle w:val="TOC2"/>
        <w:tabs>
          <w:tab w:val="right" w:leader="dot" w:pos="8306"/>
        </w:tabs>
      </w:pPr>
      <w:hyperlink w:anchor="_Toc15110" w:history="1">
        <w:r>
          <w:rPr>
            <w:rFonts w:ascii="仿宋" w:eastAsia="仿宋" w:hAnsi="仿宋" w:cs="仿宋" w:hint="eastAsia"/>
            <w:lang w:eastAsia="zh-CN"/>
          </w:rPr>
          <w:t>(一)、技术方案选用方向</w:t>
        </w:r>
        <w:r>
          <w:tab/>
        </w:r>
        <w:r>
          <w:fldChar w:fldCharType="begin"/>
        </w:r>
        <w:r>
          <w:instrText xml:space="preserve"> PAGEREF _Toc15110 \h </w:instrText>
        </w:r>
        <w:r>
          <w:fldChar w:fldCharType="separate"/>
        </w:r>
        <w:r>
          <w:t>32</w:t>
        </w:r>
        <w:r>
          <w:fldChar w:fldCharType="end"/>
        </w:r>
      </w:hyperlink>
    </w:p>
    <w:p>
      <w:pPr>
        <w:pStyle w:val="TOC2"/>
        <w:tabs>
          <w:tab w:val="right" w:leader="dot" w:pos="8306"/>
        </w:tabs>
      </w:pPr>
      <w:hyperlink w:anchor="_Toc32655" w:history="1">
        <w:r>
          <w:rPr>
            <w:rFonts w:ascii="仿宋" w:eastAsia="仿宋" w:hAnsi="仿宋" w:cs="仿宋" w:hint="eastAsia"/>
            <w:lang w:eastAsia="zh-CN"/>
          </w:rPr>
          <w:t>(二)、工艺技术方案选用原则</w:t>
        </w:r>
        <w:r>
          <w:tab/>
        </w:r>
        <w:r>
          <w:fldChar w:fldCharType="begin"/>
        </w:r>
        <w:r>
          <w:instrText xml:space="preserve"> PAGEREF _Toc32655 \h </w:instrText>
        </w:r>
        <w:r>
          <w:fldChar w:fldCharType="separate"/>
        </w:r>
        <w:r>
          <w:t>34</w:t>
        </w:r>
        <w:r>
          <w:fldChar w:fldCharType="end"/>
        </w:r>
      </w:hyperlink>
    </w:p>
    <w:p>
      <w:pPr>
        <w:pStyle w:val="TOC2"/>
        <w:tabs>
          <w:tab w:val="right" w:leader="dot" w:pos="8306"/>
        </w:tabs>
      </w:pPr>
      <w:hyperlink w:anchor="_Toc23661" w:history="1">
        <w:r>
          <w:rPr>
            <w:rFonts w:ascii="仿宋" w:eastAsia="仿宋" w:hAnsi="仿宋" w:cs="仿宋" w:hint="eastAsia"/>
            <w:lang w:eastAsia="zh-CN"/>
          </w:rPr>
          <w:t>(三)、工艺技术方案要求</w:t>
        </w:r>
        <w:r>
          <w:tab/>
        </w:r>
        <w:r>
          <w:fldChar w:fldCharType="begin"/>
        </w:r>
        <w:r>
          <w:instrText xml:space="preserve"> PAGEREF _Toc23661 \h </w:instrText>
        </w:r>
        <w:r>
          <w:fldChar w:fldCharType="separate"/>
        </w:r>
        <w:r>
          <w:t>36</w:t>
        </w:r>
        <w:r>
          <w:fldChar w:fldCharType="end"/>
        </w:r>
      </w:hyperlink>
    </w:p>
    <w:p>
      <w:pPr>
        <w:pStyle w:val="TOC1"/>
        <w:tabs>
          <w:tab w:val="right" w:leader="dot" w:pos="8306"/>
        </w:tabs>
      </w:pPr>
      <w:hyperlink w:anchor="_Toc14549" w:history="1">
        <w:r>
          <w:rPr>
            <w:rFonts w:ascii="仿宋" w:eastAsia="仿宋" w:hAnsi="仿宋" w:cs="仿宋" w:hint="eastAsia"/>
            <w:lang w:eastAsia="zh-CN"/>
          </w:rPr>
          <w:t>八、发酵法生产特种保鲜剂-乳链菌肽项目环境影响分析</w:t>
        </w:r>
        <w:r>
          <w:tab/>
        </w:r>
        <w:r>
          <w:fldChar w:fldCharType="begin"/>
        </w:r>
        <w:r>
          <w:instrText xml:space="preserve"> PAGEREF _Toc14549 \h </w:instrText>
        </w:r>
        <w:r>
          <w:fldChar w:fldCharType="separate"/>
        </w:r>
        <w:r>
          <w:t>39</w:t>
        </w:r>
        <w:r>
          <w:fldChar w:fldCharType="end"/>
        </w:r>
      </w:hyperlink>
    </w:p>
    <w:p>
      <w:pPr>
        <w:pStyle w:val="TOC2"/>
        <w:tabs>
          <w:tab w:val="right" w:leader="dot" w:pos="8306"/>
        </w:tabs>
      </w:pPr>
      <w:hyperlink w:anchor="_Toc13126" w:history="1">
        <w:r>
          <w:rPr>
            <w:rFonts w:ascii="仿宋" w:eastAsia="仿宋" w:hAnsi="仿宋" w:cs="仿宋" w:hint="eastAsia"/>
            <w:lang w:eastAsia="zh-CN"/>
          </w:rPr>
          <w:t>(一)、建设区域环境质量现状</w:t>
        </w:r>
        <w:r>
          <w:tab/>
        </w:r>
        <w:r>
          <w:fldChar w:fldCharType="begin"/>
        </w:r>
        <w:r>
          <w:instrText xml:space="preserve"> PAGEREF _Toc13126 \h </w:instrText>
        </w:r>
        <w:r>
          <w:fldChar w:fldCharType="separate"/>
        </w:r>
        <w:r>
          <w:t>39</w:t>
        </w:r>
        <w:r>
          <w:fldChar w:fldCharType="end"/>
        </w:r>
      </w:hyperlink>
    </w:p>
    <w:p>
      <w:pPr>
        <w:pStyle w:val="TOC2"/>
        <w:tabs>
          <w:tab w:val="right" w:leader="dot" w:pos="8306"/>
        </w:tabs>
      </w:pPr>
      <w:hyperlink w:anchor="_Toc6889" w:history="1">
        <w:r>
          <w:rPr>
            <w:rFonts w:ascii="仿宋" w:eastAsia="仿宋" w:hAnsi="仿宋" w:cs="仿宋" w:hint="eastAsia"/>
            <w:lang w:eastAsia="zh-CN"/>
          </w:rPr>
          <w:t>(二)、建设期环境保护</w:t>
        </w:r>
        <w:r>
          <w:tab/>
        </w:r>
        <w:r>
          <w:fldChar w:fldCharType="begin"/>
        </w:r>
        <w:r>
          <w:instrText xml:space="preserve"> PAGEREF _Toc6889 \h </w:instrText>
        </w:r>
        <w:r>
          <w:fldChar w:fldCharType="separate"/>
        </w:r>
        <w:r>
          <w:t>40</w:t>
        </w:r>
        <w:r>
          <w:fldChar w:fldCharType="end"/>
        </w:r>
      </w:hyperlink>
    </w:p>
    <w:p>
      <w:pPr>
        <w:pStyle w:val="TOC2"/>
        <w:tabs>
          <w:tab w:val="right" w:leader="dot" w:pos="8306"/>
        </w:tabs>
      </w:pPr>
      <w:hyperlink w:anchor="_Toc3405" w:history="1">
        <w:r>
          <w:rPr>
            <w:rFonts w:ascii="仿宋" w:eastAsia="仿宋" w:hAnsi="仿宋" w:cs="仿宋" w:hint="eastAsia"/>
            <w:lang w:eastAsia="zh-CN"/>
          </w:rPr>
          <w:t>(三)、运营期环境保护</w:t>
        </w:r>
        <w:r>
          <w:tab/>
        </w:r>
        <w:r>
          <w:fldChar w:fldCharType="begin"/>
        </w:r>
        <w:r>
          <w:instrText xml:space="preserve"> PAGEREF _Toc3405 \h </w:instrText>
        </w:r>
        <w:r>
          <w:fldChar w:fldCharType="separate"/>
        </w:r>
        <w:r>
          <w:t>42</w:t>
        </w:r>
        <w:r>
          <w:fldChar w:fldCharType="end"/>
        </w:r>
      </w:hyperlink>
    </w:p>
    <w:p>
      <w:pPr>
        <w:pStyle w:val="TOC2"/>
        <w:tabs>
          <w:tab w:val="right" w:leader="dot" w:pos="8306"/>
        </w:tabs>
      </w:pPr>
      <w:hyperlink w:anchor="_Toc28581" w:history="1">
        <w:r>
          <w:rPr>
            <w:rFonts w:ascii="仿宋" w:eastAsia="仿宋" w:hAnsi="仿宋" w:cs="仿宋" w:hint="eastAsia"/>
            <w:lang w:eastAsia="zh-CN"/>
          </w:rPr>
          <w:t>(四)、发酵法生产特种保鲜剂-乳链菌肽项目建设对区域经济的影响</w:t>
        </w:r>
        <w:r>
          <w:tab/>
        </w:r>
        <w:r>
          <w:fldChar w:fldCharType="begin"/>
        </w:r>
        <w:r>
          <w:instrText xml:space="preserve"> PAGEREF _Toc28581 \h </w:instrText>
        </w:r>
        <w:r>
          <w:fldChar w:fldCharType="separate"/>
        </w:r>
        <w:r>
          <w:t>43</w:t>
        </w:r>
        <w:r>
          <w:fldChar w:fldCharType="end"/>
        </w:r>
      </w:hyperlink>
    </w:p>
    <w:p>
      <w:pPr>
        <w:pStyle w:val="TOC2"/>
        <w:tabs>
          <w:tab w:val="right" w:leader="dot" w:pos="8306"/>
        </w:tabs>
      </w:pPr>
      <w:hyperlink w:anchor="_Toc15299" w:history="1">
        <w:r>
          <w:rPr>
            <w:rFonts w:ascii="仿宋" w:eastAsia="仿宋" w:hAnsi="仿宋" w:cs="仿宋" w:hint="eastAsia"/>
            <w:lang w:eastAsia="zh-CN"/>
          </w:rPr>
          <w:t>(五)、废弃物处理</w:t>
        </w:r>
        <w:r>
          <w:tab/>
        </w:r>
        <w:r>
          <w:fldChar w:fldCharType="begin"/>
        </w:r>
        <w:r>
          <w:instrText xml:space="preserve"> PAGEREF _Toc15299 \h </w:instrText>
        </w:r>
        <w:r>
          <w:fldChar w:fldCharType="separate"/>
        </w:r>
        <w:r>
          <w:t>45</w:t>
        </w:r>
        <w:r>
          <w:fldChar w:fldCharType="end"/>
        </w:r>
      </w:hyperlink>
    </w:p>
    <w:p>
      <w:pPr>
        <w:pStyle w:val="TOC2"/>
        <w:tabs>
          <w:tab w:val="right" w:leader="dot" w:pos="8306"/>
        </w:tabs>
      </w:pPr>
      <w:hyperlink w:anchor="_Toc24302" w:history="1">
        <w:r>
          <w:rPr>
            <w:rFonts w:ascii="仿宋" w:eastAsia="仿宋" w:hAnsi="仿宋" w:cs="仿宋" w:hint="eastAsia"/>
            <w:lang w:eastAsia="zh-CN"/>
          </w:rPr>
          <w:t>(六)、特殊环境影响分析</w:t>
        </w:r>
        <w:r>
          <w:tab/>
        </w:r>
        <w:r>
          <w:fldChar w:fldCharType="begin"/>
        </w:r>
        <w:r>
          <w:instrText xml:space="preserve"> PAGEREF _Toc24302 \h </w:instrText>
        </w:r>
        <w:r>
          <w:fldChar w:fldCharType="separate"/>
        </w:r>
        <w:r>
          <w:t>47</w:t>
        </w:r>
        <w:r>
          <w:fldChar w:fldCharType="end"/>
        </w:r>
      </w:hyperlink>
    </w:p>
    <w:p>
      <w:pPr>
        <w:pStyle w:val="TOC2"/>
        <w:tabs>
          <w:tab w:val="right" w:leader="dot" w:pos="8306"/>
        </w:tabs>
      </w:pPr>
      <w:hyperlink w:anchor="_Toc31756" w:history="1">
        <w:r>
          <w:rPr>
            <w:rFonts w:ascii="仿宋" w:eastAsia="仿宋" w:hAnsi="仿宋" w:cs="仿宋" w:hint="eastAsia"/>
            <w:lang w:eastAsia="zh-CN"/>
          </w:rPr>
          <w:t>(七)、清洁生产</w:t>
        </w:r>
        <w:r>
          <w:tab/>
        </w:r>
        <w:r>
          <w:fldChar w:fldCharType="begin"/>
        </w:r>
        <w:r>
          <w:instrText xml:space="preserve"> PAGEREF _Toc31756 \h </w:instrText>
        </w:r>
        <w:r>
          <w:fldChar w:fldCharType="separate"/>
        </w:r>
        <w:r>
          <w:t>48</w:t>
        </w:r>
        <w:r>
          <w:fldChar w:fldCharType="end"/>
        </w:r>
      </w:hyperlink>
    </w:p>
    <w:p>
      <w:pPr>
        <w:pStyle w:val="TOC2"/>
        <w:tabs>
          <w:tab w:val="right" w:leader="dot" w:pos="8306"/>
        </w:tabs>
      </w:pPr>
      <w:hyperlink w:anchor="_Toc31043" w:history="1">
        <w:r>
          <w:rPr>
            <w:rFonts w:ascii="仿宋" w:eastAsia="仿宋" w:hAnsi="仿宋" w:cs="仿宋" w:hint="eastAsia"/>
            <w:lang w:eastAsia="zh-CN"/>
          </w:rPr>
          <w:t>(八)、环境保护综合评价</w:t>
        </w:r>
        <w:r>
          <w:tab/>
        </w:r>
        <w:r>
          <w:fldChar w:fldCharType="begin"/>
        </w:r>
        <w:r>
          <w:instrText xml:space="preserve"> PAGEREF _Toc31043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2" w:history="1">
        <w:r>
          <w:rPr>
            <w:rFonts w:ascii="仿宋" w:eastAsia="仿宋" w:hAnsi="仿宋" w:cs="仿宋" w:hint="eastAsia"/>
            <w:lang w:eastAsia="zh-CN"/>
          </w:rPr>
          <w:t>九、发酵法生产特种保鲜剂-乳链菌肽项目财务管理</w:t>
        </w:r>
        <w:r>
          <w:tab/>
        </w:r>
        <w:r>
          <w:fldChar w:fldCharType="begin"/>
        </w:r>
        <w:r>
          <w:instrText xml:space="preserve"> PAGEREF _Toc2712 \h </w:instrText>
        </w:r>
        <w:r>
          <w:fldChar w:fldCharType="separate"/>
        </w:r>
        <w:r>
          <w:t>51</w:t>
        </w:r>
        <w:r>
          <w:fldChar w:fldCharType="end"/>
        </w:r>
      </w:hyperlink>
    </w:p>
    <w:p>
      <w:pPr>
        <w:pStyle w:val="TOC2"/>
        <w:tabs>
          <w:tab w:val="right" w:leader="dot" w:pos="8306"/>
        </w:tabs>
      </w:pPr>
      <w:hyperlink w:anchor="_Toc26523" w:history="1">
        <w:r>
          <w:rPr>
            <w:rFonts w:ascii="仿宋" w:eastAsia="仿宋" w:hAnsi="仿宋" w:cs="仿宋" w:hint="eastAsia"/>
            <w:lang w:eastAsia="zh-CN"/>
          </w:rPr>
          <w:t>(一)、资金需求大</w:t>
        </w:r>
        <w:r>
          <w:tab/>
        </w:r>
        <w:r>
          <w:fldChar w:fldCharType="begin"/>
        </w:r>
        <w:r>
          <w:instrText xml:space="preserve"> PAGEREF _Toc26523 \h </w:instrText>
        </w:r>
        <w:r>
          <w:fldChar w:fldCharType="separate"/>
        </w:r>
        <w:r>
          <w:t>51</w:t>
        </w:r>
        <w:r>
          <w:fldChar w:fldCharType="end"/>
        </w:r>
      </w:hyperlink>
    </w:p>
    <w:p>
      <w:pPr>
        <w:pStyle w:val="TOC2"/>
        <w:tabs>
          <w:tab w:val="right" w:leader="dot" w:pos="8306"/>
        </w:tabs>
      </w:pPr>
      <w:hyperlink w:anchor="_Toc22975" w:history="1">
        <w:r>
          <w:rPr>
            <w:rFonts w:ascii="仿宋" w:eastAsia="仿宋" w:hAnsi="仿宋" w:cs="仿宋" w:hint="eastAsia"/>
            <w:lang w:eastAsia="zh-CN"/>
          </w:rPr>
          <w:t>(二)、研发周期长</w:t>
        </w:r>
        <w:r>
          <w:tab/>
        </w:r>
        <w:r>
          <w:fldChar w:fldCharType="begin"/>
        </w:r>
        <w:r>
          <w:instrText xml:space="preserve"> PAGEREF _Toc22975 \h </w:instrText>
        </w:r>
        <w:r>
          <w:fldChar w:fldCharType="separate"/>
        </w:r>
        <w:r>
          <w:t>52</w:t>
        </w:r>
        <w:r>
          <w:fldChar w:fldCharType="end"/>
        </w:r>
      </w:hyperlink>
    </w:p>
    <w:p>
      <w:pPr>
        <w:pStyle w:val="TOC2"/>
        <w:tabs>
          <w:tab w:val="right" w:leader="dot" w:pos="8306"/>
        </w:tabs>
      </w:pPr>
      <w:hyperlink w:anchor="_Toc29503" w:history="1">
        <w:r>
          <w:rPr>
            <w:rFonts w:ascii="仿宋" w:eastAsia="仿宋" w:hAnsi="仿宋" w:cs="仿宋" w:hint="eastAsia"/>
            <w:lang w:eastAsia="zh-CN"/>
          </w:rPr>
          <w:t>(三)、市场风险大</w:t>
        </w:r>
        <w:r>
          <w:tab/>
        </w:r>
        <w:r>
          <w:fldChar w:fldCharType="begin"/>
        </w:r>
        <w:r>
          <w:instrText xml:space="preserve"> PAGEREF _Toc29503 \h </w:instrText>
        </w:r>
        <w:r>
          <w:fldChar w:fldCharType="separate"/>
        </w:r>
        <w:r>
          <w:t>53</w:t>
        </w:r>
        <w:r>
          <w:fldChar w:fldCharType="end"/>
        </w:r>
      </w:hyperlink>
    </w:p>
    <w:p>
      <w:pPr>
        <w:pStyle w:val="TOC2"/>
        <w:tabs>
          <w:tab w:val="right" w:leader="dot" w:pos="8306"/>
        </w:tabs>
      </w:pPr>
      <w:hyperlink w:anchor="_Toc29867" w:history="1">
        <w:r>
          <w:rPr>
            <w:rFonts w:ascii="仿宋" w:eastAsia="仿宋" w:hAnsi="仿宋" w:cs="仿宋" w:hint="eastAsia"/>
            <w:lang w:eastAsia="zh-CN"/>
          </w:rPr>
          <w:t>(四)、利润率高</w:t>
        </w:r>
        <w:r>
          <w:tab/>
        </w:r>
        <w:r>
          <w:fldChar w:fldCharType="begin"/>
        </w:r>
        <w:r>
          <w:instrText xml:space="preserve"> PAGEREF _Toc29867 \h </w:instrText>
        </w:r>
        <w:r>
          <w:fldChar w:fldCharType="separate"/>
        </w:r>
        <w:r>
          <w:t>56</w:t>
        </w:r>
        <w:r>
          <w:fldChar w:fldCharType="end"/>
        </w:r>
      </w:hyperlink>
    </w:p>
    <w:p>
      <w:pPr>
        <w:pStyle w:val="TOC1"/>
        <w:tabs>
          <w:tab w:val="right" w:leader="dot" w:pos="8306"/>
        </w:tabs>
      </w:pPr>
      <w:hyperlink w:anchor="_Toc28047" w:history="1">
        <w:r>
          <w:rPr>
            <w:rFonts w:ascii="仿宋" w:eastAsia="仿宋" w:hAnsi="仿宋" w:cs="仿宋" w:hint="eastAsia"/>
            <w:lang w:eastAsia="zh-CN"/>
          </w:rPr>
          <w:t>十、生产安全保护</w:t>
        </w:r>
        <w:r>
          <w:tab/>
        </w:r>
        <w:r>
          <w:fldChar w:fldCharType="begin"/>
        </w:r>
        <w:r>
          <w:instrText xml:space="preserve"> PAGEREF _Toc28047 \h </w:instrText>
        </w:r>
        <w:r>
          <w:fldChar w:fldCharType="separate"/>
        </w:r>
        <w:r>
          <w:t>59</w:t>
        </w:r>
        <w:r>
          <w:fldChar w:fldCharType="end"/>
        </w:r>
      </w:hyperlink>
    </w:p>
    <w:p>
      <w:pPr>
        <w:pStyle w:val="TOC2"/>
        <w:tabs>
          <w:tab w:val="right" w:leader="dot" w:pos="8306"/>
        </w:tabs>
      </w:pPr>
      <w:hyperlink w:anchor="_Toc5783" w:history="1">
        <w:r>
          <w:rPr>
            <w:rFonts w:ascii="仿宋" w:eastAsia="仿宋" w:hAnsi="仿宋" w:cs="仿宋" w:hint="eastAsia"/>
            <w:lang w:eastAsia="zh-CN"/>
          </w:rPr>
          <w:t>(一)、消防安全</w:t>
        </w:r>
        <w:r>
          <w:tab/>
        </w:r>
        <w:r>
          <w:fldChar w:fldCharType="begin"/>
        </w:r>
        <w:r>
          <w:instrText xml:space="preserve"> PAGEREF _Toc5783 \h </w:instrText>
        </w:r>
        <w:r>
          <w:fldChar w:fldCharType="separate"/>
        </w:r>
        <w:r>
          <w:t>59</w:t>
        </w:r>
        <w:r>
          <w:fldChar w:fldCharType="end"/>
        </w:r>
      </w:hyperlink>
    </w:p>
    <w:p>
      <w:pPr>
        <w:pStyle w:val="TOC2"/>
        <w:tabs>
          <w:tab w:val="right" w:leader="dot" w:pos="8306"/>
        </w:tabs>
      </w:pPr>
      <w:hyperlink w:anchor="_Toc32465" w:history="1">
        <w:r>
          <w:rPr>
            <w:rFonts w:ascii="仿宋" w:eastAsia="仿宋" w:hAnsi="仿宋" w:cs="仿宋" w:hint="eastAsia"/>
            <w:lang w:eastAsia="zh-CN"/>
          </w:rPr>
          <w:t>(二)、防火防爆总图布置措施</w:t>
        </w:r>
        <w:r>
          <w:tab/>
        </w:r>
        <w:r>
          <w:fldChar w:fldCharType="begin"/>
        </w:r>
        <w:r>
          <w:instrText xml:space="preserve"> PAGEREF _Toc32465 \h </w:instrText>
        </w:r>
        <w:r>
          <w:fldChar w:fldCharType="separate"/>
        </w:r>
        <w:r>
          <w:t>61</w:t>
        </w:r>
        <w:r>
          <w:fldChar w:fldCharType="end"/>
        </w:r>
      </w:hyperlink>
    </w:p>
    <w:p>
      <w:pPr>
        <w:pStyle w:val="TOC2"/>
        <w:tabs>
          <w:tab w:val="right" w:leader="dot" w:pos="8306"/>
        </w:tabs>
      </w:pPr>
      <w:hyperlink w:anchor="_Toc224" w:history="1">
        <w:r>
          <w:rPr>
            <w:rFonts w:ascii="仿宋" w:eastAsia="仿宋" w:hAnsi="仿宋" w:cs="仿宋" w:hint="eastAsia"/>
            <w:lang w:eastAsia="zh-CN"/>
          </w:rPr>
          <w:t>(三)、自然灾害防范措施</w:t>
        </w:r>
        <w:r>
          <w:tab/>
        </w:r>
        <w:r>
          <w:fldChar w:fldCharType="begin"/>
        </w:r>
        <w:r>
          <w:instrText xml:space="preserve"> PAGEREF _Toc224 \h </w:instrText>
        </w:r>
        <w:r>
          <w:fldChar w:fldCharType="separate"/>
        </w:r>
        <w:r>
          <w:t>61</w:t>
        </w:r>
        <w:r>
          <w:fldChar w:fldCharType="end"/>
        </w:r>
      </w:hyperlink>
    </w:p>
    <w:p>
      <w:pPr>
        <w:pStyle w:val="TOC2"/>
        <w:tabs>
          <w:tab w:val="right" w:leader="dot" w:pos="8306"/>
        </w:tabs>
      </w:pPr>
      <w:hyperlink w:anchor="_Toc23664" w:history="1">
        <w:r>
          <w:rPr>
            <w:rFonts w:ascii="仿宋" w:eastAsia="仿宋" w:hAnsi="仿宋" w:cs="仿宋" w:hint="eastAsia"/>
            <w:lang w:eastAsia="zh-CN"/>
          </w:rPr>
          <w:t>(四)、安全色及安全标志使用要求</w:t>
        </w:r>
        <w:r>
          <w:tab/>
        </w:r>
        <w:r>
          <w:fldChar w:fldCharType="begin"/>
        </w:r>
        <w:r>
          <w:instrText xml:space="preserve"> PAGEREF _Toc23664 \h </w:instrText>
        </w:r>
        <w:r>
          <w:fldChar w:fldCharType="separate"/>
        </w:r>
        <w:r>
          <w:t>63</w:t>
        </w:r>
        <w:r>
          <w:fldChar w:fldCharType="end"/>
        </w:r>
      </w:hyperlink>
    </w:p>
    <w:p>
      <w:pPr>
        <w:pStyle w:val="TOC2"/>
        <w:tabs>
          <w:tab w:val="right" w:leader="dot" w:pos="8306"/>
        </w:tabs>
      </w:pPr>
      <w:hyperlink w:anchor="_Toc11961" w:history="1">
        <w:r>
          <w:rPr>
            <w:rFonts w:ascii="仿宋" w:eastAsia="仿宋" w:hAnsi="仿宋" w:cs="仿宋" w:hint="eastAsia"/>
            <w:lang w:eastAsia="zh-CN"/>
          </w:rPr>
          <w:t>(五)、防尘防毒措施</w:t>
        </w:r>
        <w:r>
          <w:tab/>
        </w:r>
        <w:r>
          <w:fldChar w:fldCharType="begin"/>
        </w:r>
        <w:r>
          <w:instrText xml:space="preserve"> PAGEREF _Toc11961 \h </w:instrText>
        </w:r>
        <w:r>
          <w:fldChar w:fldCharType="separate"/>
        </w:r>
        <w:r>
          <w:t>64</w:t>
        </w:r>
        <w:r>
          <w:fldChar w:fldCharType="end"/>
        </w:r>
      </w:hyperlink>
    </w:p>
    <w:p>
      <w:pPr>
        <w:pStyle w:val="TOC2"/>
        <w:tabs>
          <w:tab w:val="right" w:leader="dot" w:pos="8306"/>
        </w:tabs>
      </w:pPr>
      <w:hyperlink w:anchor="_Toc10850" w:history="1">
        <w:r>
          <w:rPr>
            <w:rFonts w:ascii="仿宋" w:eastAsia="仿宋" w:hAnsi="仿宋" w:cs="仿宋" w:hint="eastAsia"/>
            <w:lang w:eastAsia="zh-CN"/>
          </w:rPr>
          <w:t>(六)、防静电、触电防护及防雷措施</w:t>
        </w:r>
        <w:r>
          <w:tab/>
        </w:r>
        <w:r>
          <w:fldChar w:fldCharType="begin"/>
        </w:r>
        <w:r>
          <w:instrText xml:space="preserve"> PAGEREF _Toc10850 \h </w:instrText>
        </w:r>
        <w:r>
          <w:fldChar w:fldCharType="separate"/>
        </w:r>
        <w:r>
          <w:t>65</w:t>
        </w:r>
        <w:r>
          <w:fldChar w:fldCharType="end"/>
        </w:r>
      </w:hyperlink>
    </w:p>
    <w:p>
      <w:pPr>
        <w:pStyle w:val="TOC2"/>
        <w:tabs>
          <w:tab w:val="right" w:leader="dot" w:pos="8306"/>
        </w:tabs>
      </w:pPr>
      <w:hyperlink w:anchor="_Toc15244" w:history="1">
        <w:r>
          <w:rPr>
            <w:rFonts w:ascii="仿宋" w:eastAsia="仿宋" w:hAnsi="仿宋" w:cs="仿宋" w:hint="eastAsia"/>
            <w:lang w:eastAsia="zh-CN"/>
          </w:rPr>
          <w:t>(七)、机械设备安全保障措施</w:t>
        </w:r>
        <w:r>
          <w:tab/>
        </w:r>
        <w:r>
          <w:fldChar w:fldCharType="begin"/>
        </w:r>
        <w:r>
          <w:instrText xml:space="preserve"> PAGEREF _Toc15244 \h </w:instrText>
        </w:r>
        <w:r>
          <w:fldChar w:fldCharType="separate"/>
        </w:r>
        <w:r>
          <w:t>66</w:t>
        </w:r>
        <w:r>
          <w:fldChar w:fldCharType="end"/>
        </w:r>
      </w:hyperlink>
    </w:p>
    <w:p>
      <w:pPr>
        <w:pStyle w:val="TOC1"/>
        <w:tabs>
          <w:tab w:val="right" w:leader="dot" w:pos="8306"/>
        </w:tabs>
      </w:pPr>
      <w:hyperlink w:anchor="_Toc10379" w:history="1">
        <w:r>
          <w:rPr>
            <w:rFonts w:ascii="仿宋" w:eastAsia="仿宋" w:hAnsi="仿宋" w:cs="仿宋" w:hint="eastAsia"/>
            <w:lang w:eastAsia="zh-CN"/>
          </w:rPr>
          <w:t>十一、发酵法生产特种保鲜剂-乳链菌肽项目人力资源管理</w:t>
        </w:r>
        <w:r>
          <w:tab/>
        </w:r>
        <w:r>
          <w:fldChar w:fldCharType="begin"/>
        </w:r>
        <w:r>
          <w:instrText xml:space="preserve"> PAGEREF _Toc10379 \h </w:instrText>
        </w:r>
        <w:r>
          <w:fldChar w:fldCharType="separate"/>
        </w:r>
        <w:r>
          <w:t>68</w:t>
        </w:r>
        <w:r>
          <w:fldChar w:fldCharType="end"/>
        </w:r>
      </w:hyperlink>
    </w:p>
    <w:p>
      <w:pPr>
        <w:pStyle w:val="TOC2"/>
        <w:tabs>
          <w:tab w:val="right" w:leader="dot" w:pos="8306"/>
        </w:tabs>
      </w:pPr>
      <w:hyperlink w:anchor="_Toc14665" w:history="1">
        <w:r>
          <w:rPr>
            <w:rFonts w:ascii="仿宋" w:eastAsia="仿宋" w:hAnsi="仿宋" w:cs="仿宋" w:hint="eastAsia"/>
            <w:lang w:eastAsia="zh-CN"/>
          </w:rPr>
          <w:t>(一)、建立健全的预算管理制度</w:t>
        </w:r>
        <w:r>
          <w:tab/>
        </w:r>
        <w:r>
          <w:fldChar w:fldCharType="begin"/>
        </w:r>
        <w:r>
          <w:instrText xml:space="preserve"> PAGEREF _Toc14665 \h </w:instrText>
        </w:r>
        <w:r>
          <w:fldChar w:fldCharType="separate"/>
        </w:r>
        <w:r>
          <w:t>68</w:t>
        </w:r>
        <w:r>
          <w:fldChar w:fldCharType="end"/>
        </w:r>
      </w:hyperlink>
    </w:p>
    <w:p>
      <w:pPr>
        <w:pStyle w:val="TOC2"/>
        <w:tabs>
          <w:tab w:val="right" w:leader="dot" w:pos="8306"/>
        </w:tabs>
      </w:pPr>
      <w:hyperlink w:anchor="_Toc5198" w:history="1">
        <w:r>
          <w:rPr>
            <w:rFonts w:ascii="仿宋" w:eastAsia="仿宋" w:hAnsi="仿宋" w:cs="仿宋" w:hint="eastAsia"/>
            <w:lang w:eastAsia="zh-CN"/>
          </w:rPr>
          <w:t>(二)、加强资金流动监控</w:t>
        </w:r>
        <w:r>
          <w:tab/>
        </w:r>
        <w:r>
          <w:fldChar w:fldCharType="begin"/>
        </w:r>
        <w:r>
          <w:instrText xml:space="preserve"> PAGEREF _Toc5198 \h </w:instrText>
        </w:r>
        <w:r>
          <w:fldChar w:fldCharType="separate"/>
        </w:r>
        <w:r>
          <w:t>70</w:t>
        </w:r>
        <w:r>
          <w:fldChar w:fldCharType="end"/>
        </w:r>
      </w:hyperlink>
    </w:p>
    <w:p>
      <w:pPr>
        <w:pStyle w:val="TOC2"/>
        <w:tabs>
          <w:tab w:val="right" w:leader="dot" w:pos="8306"/>
        </w:tabs>
      </w:pPr>
      <w:hyperlink w:anchor="_Toc24109" w:history="1">
        <w:r>
          <w:rPr>
            <w:rFonts w:ascii="仿宋" w:eastAsia="仿宋" w:hAnsi="仿宋" w:cs="仿宋" w:hint="eastAsia"/>
            <w:lang w:eastAsia="zh-CN"/>
          </w:rPr>
          <w:t>(三)、制定完善的风险控制机制</w:t>
        </w:r>
        <w:r>
          <w:tab/>
        </w:r>
        <w:r>
          <w:fldChar w:fldCharType="begin"/>
        </w:r>
        <w:r>
          <w:instrText xml:space="preserve"> PAGEREF _Toc24109 \h </w:instrText>
        </w:r>
        <w:r>
          <w:fldChar w:fldCharType="separate"/>
        </w:r>
        <w:r>
          <w:t>71</w:t>
        </w:r>
        <w:r>
          <w:fldChar w:fldCharType="end"/>
        </w:r>
      </w:hyperlink>
    </w:p>
    <w:p>
      <w:pPr>
        <w:pStyle w:val="TOC2"/>
        <w:tabs>
          <w:tab w:val="right" w:leader="dot" w:pos="8306"/>
        </w:tabs>
      </w:pPr>
      <w:hyperlink w:anchor="_Toc10170" w:history="1">
        <w:r>
          <w:rPr>
            <w:rFonts w:ascii="仿宋" w:eastAsia="仿宋" w:hAnsi="仿宋" w:cs="仿宋" w:hint="eastAsia"/>
            <w:lang w:eastAsia="zh-CN"/>
          </w:rPr>
          <w:t>(四)、优化成本管理</w:t>
        </w:r>
        <w:r>
          <w:tab/>
        </w:r>
        <w:r>
          <w:fldChar w:fldCharType="begin"/>
        </w:r>
        <w:r>
          <w:instrText xml:space="preserve"> PAGEREF _Toc10170 \h </w:instrText>
        </w:r>
        <w:r>
          <w:fldChar w:fldCharType="separate"/>
        </w:r>
        <w:r>
          <w:t>73</w:t>
        </w:r>
        <w:r>
          <w:fldChar w:fldCharType="end"/>
        </w:r>
      </w:hyperlink>
    </w:p>
    <w:p>
      <w:pPr>
        <w:pStyle w:val="TOC1"/>
        <w:tabs>
          <w:tab w:val="right" w:leader="dot" w:pos="8306"/>
        </w:tabs>
      </w:pPr>
      <w:hyperlink w:anchor="_Toc28104" w:history="1">
        <w:r>
          <w:rPr>
            <w:rFonts w:ascii="仿宋" w:eastAsia="仿宋" w:hAnsi="仿宋" w:cs="仿宋" w:hint="eastAsia"/>
            <w:lang w:eastAsia="zh-CN"/>
          </w:rPr>
          <w:t>十二、发酵法生产特种保鲜剂-乳链菌肽项目投资规划</w:t>
        </w:r>
        <w:r>
          <w:tab/>
        </w:r>
        <w:r>
          <w:fldChar w:fldCharType="begin"/>
        </w:r>
        <w:r>
          <w:instrText xml:space="preserve"> PAGEREF _Toc28104 \h </w:instrText>
        </w:r>
        <w:r>
          <w:fldChar w:fldCharType="separate"/>
        </w:r>
        <w:r>
          <w:t>74</w:t>
        </w:r>
        <w:r>
          <w:fldChar w:fldCharType="end"/>
        </w:r>
      </w:hyperlink>
    </w:p>
    <w:p>
      <w:pPr>
        <w:pStyle w:val="TOC2"/>
        <w:tabs>
          <w:tab w:val="right" w:leader="dot" w:pos="8306"/>
        </w:tabs>
      </w:pPr>
      <w:hyperlink w:anchor="_Toc10985" w:history="1">
        <w:r>
          <w:rPr>
            <w:rFonts w:ascii="仿宋" w:eastAsia="仿宋" w:hAnsi="仿宋" w:cs="仿宋" w:hint="eastAsia"/>
            <w:lang w:eastAsia="zh-CN"/>
          </w:rPr>
          <w:t>(一)、发酵法生产特种保鲜剂-乳链菌肽项目总投资估算</w:t>
        </w:r>
        <w:r>
          <w:tab/>
        </w:r>
        <w:r>
          <w:fldChar w:fldCharType="begin"/>
        </w:r>
        <w:r>
          <w:instrText xml:space="preserve"> PAGEREF _Toc10985 \h </w:instrText>
        </w:r>
        <w:r>
          <w:fldChar w:fldCharType="separate"/>
        </w:r>
        <w:r>
          <w:t>74</w:t>
        </w:r>
        <w:r>
          <w:fldChar w:fldCharType="end"/>
        </w:r>
      </w:hyperlink>
    </w:p>
    <w:p>
      <w:pPr>
        <w:pStyle w:val="TOC2"/>
        <w:tabs>
          <w:tab w:val="right" w:leader="dot" w:pos="8306"/>
        </w:tabs>
      </w:pPr>
      <w:hyperlink w:anchor="_Toc8024" w:history="1">
        <w:r>
          <w:rPr>
            <w:rFonts w:ascii="仿宋" w:eastAsia="仿宋" w:hAnsi="仿宋" w:cs="仿宋" w:hint="eastAsia"/>
            <w:lang w:eastAsia="zh-CN"/>
          </w:rPr>
          <w:t>(二)、资金筹措</w:t>
        </w:r>
        <w:r>
          <w:tab/>
        </w:r>
        <w:r>
          <w:fldChar w:fldCharType="begin"/>
        </w:r>
        <w:r>
          <w:instrText xml:space="preserve"> PAGEREF _Toc8024 \h </w:instrText>
        </w:r>
        <w:r>
          <w:fldChar w:fldCharType="separate"/>
        </w:r>
        <w:r>
          <w:t>76</w:t>
        </w:r>
        <w:r>
          <w:fldChar w:fldCharType="end"/>
        </w:r>
      </w:hyperlink>
    </w:p>
    <w:p>
      <w:pPr>
        <w:pStyle w:val="TOC1"/>
        <w:tabs>
          <w:tab w:val="right" w:leader="dot" w:pos="8306"/>
        </w:tabs>
      </w:pPr>
      <w:hyperlink w:anchor="_Toc29067" w:history="1">
        <w:r>
          <w:rPr>
            <w:rFonts w:ascii="仿宋" w:eastAsia="仿宋" w:hAnsi="仿宋" w:cs="仿宋" w:hint="eastAsia"/>
            <w:lang w:eastAsia="zh-CN"/>
          </w:rPr>
          <w:t>十三、供应链管理</w:t>
        </w:r>
        <w:r>
          <w:tab/>
        </w:r>
        <w:r>
          <w:fldChar w:fldCharType="begin"/>
        </w:r>
        <w:r>
          <w:instrText xml:space="preserve"> PAGEREF _Toc29067 \h </w:instrText>
        </w:r>
        <w:r>
          <w:fldChar w:fldCharType="separate"/>
        </w:r>
        <w:r>
          <w:t>77</w:t>
        </w:r>
        <w:r>
          <w:fldChar w:fldCharType="end"/>
        </w:r>
      </w:hyperlink>
    </w:p>
    <w:p>
      <w:pPr>
        <w:pStyle w:val="TOC2"/>
        <w:tabs>
          <w:tab w:val="right" w:leader="dot" w:pos="8306"/>
        </w:tabs>
      </w:pPr>
      <w:hyperlink w:anchor="_Toc5025" w:history="1">
        <w:r>
          <w:rPr>
            <w:rFonts w:ascii="仿宋" w:eastAsia="仿宋" w:hAnsi="仿宋" w:cs="仿宋" w:hint="eastAsia"/>
            <w:lang w:eastAsia="zh-CN"/>
          </w:rPr>
          <w:t>(一)、供应链战略规划</w:t>
        </w:r>
        <w:r>
          <w:tab/>
        </w:r>
        <w:r>
          <w:fldChar w:fldCharType="begin"/>
        </w:r>
        <w:r>
          <w:instrText xml:space="preserve"> PAGEREF _Toc5025 \h </w:instrText>
        </w:r>
        <w:r>
          <w:fldChar w:fldCharType="separate"/>
        </w:r>
        <w:r>
          <w:t>77</w:t>
        </w:r>
        <w:r>
          <w:fldChar w:fldCharType="end"/>
        </w:r>
      </w:hyperlink>
    </w:p>
    <w:p>
      <w:pPr>
        <w:pStyle w:val="TOC2"/>
        <w:tabs>
          <w:tab w:val="right" w:leader="dot" w:pos="8306"/>
        </w:tabs>
      </w:pPr>
      <w:hyperlink w:anchor="_Toc11712" w:history="1">
        <w:r>
          <w:rPr>
            <w:rFonts w:ascii="仿宋" w:eastAsia="仿宋" w:hAnsi="仿宋" w:cs="仿宋" w:hint="eastAsia"/>
            <w:lang w:eastAsia="zh-CN"/>
          </w:rPr>
          <w:t>(二)、供应商选择与合作</w:t>
        </w:r>
        <w:r>
          <w:tab/>
        </w:r>
        <w:r>
          <w:fldChar w:fldCharType="begin"/>
        </w:r>
        <w:r>
          <w:instrText xml:space="preserve"> PAGEREF _Toc11712 \h </w:instrText>
        </w:r>
        <w:r>
          <w:fldChar w:fldCharType="separate"/>
        </w:r>
        <w:r>
          <w:t>78</w:t>
        </w:r>
        <w:r>
          <w:fldChar w:fldCharType="end"/>
        </w:r>
      </w:hyperlink>
    </w:p>
    <w:p>
      <w:pPr>
        <w:pStyle w:val="TOC2"/>
        <w:tabs>
          <w:tab w:val="right" w:leader="dot" w:pos="8306"/>
        </w:tabs>
      </w:pPr>
      <w:hyperlink w:anchor="_Toc16114" w:history="1">
        <w:r>
          <w:rPr>
            <w:rFonts w:ascii="仿宋" w:eastAsia="仿宋" w:hAnsi="仿宋" w:cs="仿宋" w:hint="eastAsia"/>
            <w:lang w:eastAsia="zh-CN"/>
          </w:rPr>
          <w:t>(三)、物流与库存管理</w:t>
        </w:r>
        <w:r>
          <w:tab/>
        </w:r>
        <w:r>
          <w:fldChar w:fldCharType="begin"/>
        </w:r>
        <w:r>
          <w:instrText xml:space="preserve"> PAGEREF _Toc16114 \h </w:instrText>
        </w:r>
        <w:r>
          <w:fldChar w:fldCharType="separate"/>
        </w:r>
        <w:r>
          <w:t>80</w:t>
        </w:r>
        <w:r>
          <w:fldChar w:fldCharType="end"/>
        </w:r>
      </w:hyperlink>
    </w:p>
    <w:p>
      <w:pPr>
        <w:pStyle w:val="TOC1"/>
        <w:tabs>
          <w:tab w:val="right" w:leader="dot" w:pos="8306"/>
        </w:tabs>
      </w:pPr>
      <w:hyperlink w:anchor="_Toc2718" w:history="1">
        <w:r>
          <w:rPr>
            <w:rFonts w:ascii="仿宋" w:eastAsia="仿宋" w:hAnsi="仿宋" w:cs="仿宋" w:hint="eastAsia"/>
            <w:lang w:eastAsia="zh-CN"/>
          </w:rPr>
          <w:t>十四、质量管理体系</w:t>
        </w:r>
        <w:r>
          <w:tab/>
        </w:r>
        <w:r>
          <w:fldChar w:fldCharType="begin"/>
        </w:r>
        <w:r>
          <w:instrText xml:space="preserve"> PAGEREF _Toc2718 \h </w:instrText>
        </w:r>
        <w:r>
          <w:fldChar w:fldCharType="separate"/>
        </w:r>
        <w:r>
          <w:t>81</w:t>
        </w:r>
        <w:r>
          <w:fldChar w:fldCharType="end"/>
        </w:r>
      </w:hyperlink>
    </w:p>
    <w:p>
      <w:pPr>
        <w:pStyle w:val="TOC2"/>
        <w:tabs>
          <w:tab w:val="right" w:leader="dot" w:pos="8306"/>
        </w:tabs>
      </w:pPr>
      <w:hyperlink w:anchor="_Toc4094" w:history="1">
        <w:r>
          <w:rPr>
            <w:rFonts w:ascii="仿宋" w:eastAsia="仿宋" w:hAnsi="仿宋" w:cs="仿宋" w:hint="eastAsia"/>
            <w:lang w:eastAsia="zh-CN"/>
          </w:rPr>
          <w:t>(一)、质量目标与方针</w:t>
        </w:r>
        <w:r>
          <w:tab/>
        </w:r>
        <w:r>
          <w:fldChar w:fldCharType="begin"/>
        </w:r>
        <w:r>
          <w:instrText xml:space="preserve"> PAGEREF _Toc4094 \h </w:instrText>
        </w:r>
        <w:r>
          <w:fldChar w:fldCharType="separate"/>
        </w:r>
        <w:r>
          <w:t>81</w:t>
        </w:r>
        <w:r>
          <w:fldChar w:fldCharType="end"/>
        </w:r>
      </w:hyperlink>
    </w:p>
    <w:p>
      <w:pPr>
        <w:pStyle w:val="TOC2"/>
        <w:tabs>
          <w:tab w:val="right" w:leader="dot" w:pos="8306"/>
        </w:tabs>
      </w:pPr>
      <w:hyperlink w:anchor="_Toc21537" w:history="1">
        <w:r>
          <w:rPr>
            <w:rFonts w:ascii="仿宋" w:eastAsia="仿宋" w:hAnsi="仿宋" w:cs="仿宋" w:hint="eastAsia"/>
            <w:lang w:eastAsia="zh-CN"/>
          </w:rPr>
          <w:t>(二)、质量管理责任</w:t>
        </w:r>
        <w:r>
          <w:tab/>
        </w:r>
        <w:r>
          <w:fldChar w:fldCharType="begin"/>
        </w:r>
        <w:r>
          <w:instrText xml:space="preserve"> PAGEREF _Toc21537 \h </w:instrText>
        </w:r>
        <w:r>
          <w:fldChar w:fldCharType="separate"/>
        </w:r>
        <w:r>
          <w:t>82</w:t>
        </w:r>
        <w:r>
          <w:fldChar w:fldCharType="end"/>
        </w:r>
      </w:hyperlink>
    </w:p>
    <w:p>
      <w:pPr>
        <w:pStyle w:val="TOC2"/>
        <w:tabs>
          <w:tab w:val="right" w:leader="dot" w:pos="8306"/>
        </w:tabs>
      </w:pPr>
      <w:hyperlink w:anchor="_Toc8867" w:history="1">
        <w:r>
          <w:rPr>
            <w:rFonts w:ascii="仿宋" w:eastAsia="仿宋" w:hAnsi="仿宋" w:cs="仿宋" w:hint="eastAsia"/>
            <w:lang w:eastAsia="zh-CN"/>
          </w:rPr>
          <w:t>(三)、质量管理体系文件</w:t>
        </w:r>
        <w:r>
          <w:tab/>
        </w:r>
        <w:r>
          <w:fldChar w:fldCharType="begin"/>
        </w:r>
        <w:r>
          <w:instrText xml:space="preserve"> PAGEREF _Toc8867 \h </w:instrText>
        </w:r>
        <w:r>
          <w:fldChar w:fldCharType="separate"/>
        </w:r>
        <w:r>
          <w:t>84</w:t>
        </w:r>
        <w:r>
          <w:fldChar w:fldCharType="end"/>
        </w:r>
      </w:hyperlink>
    </w:p>
    <w:p>
      <w:pPr>
        <w:pStyle w:val="TOC2"/>
        <w:tabs>
          <w:tab w:val="right" w:leader="dot" w:pos="8306"/>
        </w:tabs>
      </w:pPr>
      <w:hyperlink w:anchor="_Toc24399" w:history="1">
        <w:r>
          <w:rPr>
            <w:rFonts w:ascii="仿宋" w:eastAsia="仿宋" w:hAnsi="仿宋" w:cs="仿宋" w:hint="eastAsia"/>
            <w:lang w:eastAsia="zh-CN"/>
          </w:rPr>
          <w:t>(四)、质量培训与教育</w:t>
        </w:r>
        <w:r>
          <w:tab/>
        </w:r>
        <w:r>
          <w:fldChar w:fldCharType="begin"/>
        </w:r>
        <w:r>
          <w:instrText xml:space="preserve"> PAGEREF _Toc24399 \h </w:instrText>
        </w:r>
        <w:r>
          <w:fldChar w:fldCharType="separate"/>
        </w:r>
        <w:r>
          <w:t>86</w:t>
        </w:r>
        <w:r>
          <w:fldChar w:fldCharType="end"/>
        </w:r>
      </w:hyperlink>
    </w:p>
    <w:p>
      <w:pPr>
        <w:pStyle w:val="TOC2"/>
        <w:tabs>
          <w:tab w:val="right" w:leader="dot" w:pos="8306"/>
        </w:tabs>
      </w:pPr>
      <w:hyperlink w:anchor="_Toc1504" w:history="1">
        <w:r>
          <w:rPr>
            <w:rFonts w:ascii="仿宋" w:eastAsia="仿宋" w:hAnsi="仿宋" w:cs="仿宋" w:hint="eastAsia"/>
            <w:lang w:eastAsia="zh-CN"/>
          </w:rPr>
          <w:t>(五)、质量审核与评价</w:t>
        </w:r>
        <w:r>
          <w:tab/>
        </w:r>
        <w:r>
          <w:fldChar w:fldCharType="begin"/>
        </w:r>
        <w:r>
          <w:instrText xml:space="preserve"> PAGEREF _Toc1504 \h </w:instrText>
        </w:r>
        <w:r>
          <w:fldChar w:fldCharType="separate"/>
        </w:r>
        <w:r>
          <w:t>87</w:t>
        </w:r>
        <w:r>
          <w:fldChar w:fldCharType="end"/>
        </w:r>
      </w:hyperlink>
    </w:p>
    <w:p>
      <w:pPr>
        <w:pStyle w:val="TOC2"/>
        <w:tabs>
          <w:tab w:val="right" w:leader="dot" w:pos="8306"/>
        </w:tabs>
      </w:pPr>
      <w:hyperlink w:anchor="_Toc15581" w:history="1">
        <w:r>
          <w:rPr>
            <w:rFonts w:ascii="仿宋" w:eastAsia="仿宋" w:hAnsi="仿宋" w:cs="仿宋" w:hint="eastAsia"/>
            <w:lang w:eastAsia="zh-CN"/>
          </w:rPr>
          <w:t>(六)、不符合与纠正措施</w:t>
        </w:r>
        <w:r>
          <w:tab/>
        </w:r>
        <w:r>
          <w:fldChar w:fldCharType="begin"/>
        </w:r>
        <w:r>
          <w:instrText xml:space="preserve"> PAGEREF _Toc15581 \h </w:instrText>
        </w:r>
        <w:r>
          <w:fldChar w:fldCharType="separate"/>
        </w:r>
        <w:r>
          <w:t>89</w:t>
        </w:r>
        <w:r>
          <w:fldChar w:fldCharType="end"/>
        </w:r>
      </w:hyperlink>
    </w:p>
    <w:p>
      <w:pPr>
        <w:pStyle w:val="TOC1"/>
        <w:tabs>
          <w:tab w:val="right" w:leader="dot" w:pos="8306"/>
        </w:tabs>
      </w:pPr>
      <w:hyperlink w:anchor="_Toc5768" w:history="1">
        <w:r>
          <w:rPr>
            <w:rFonts w:ascii="仿宋" w:eastAsia="仿宋" w:hAnsi="仿宋" w:cs="仿宋" w:hint="eastAsia"/>
            <w:lang w:eastAsia="zh-CN"/>
          </w:rPr>
          <w:t>十五、利益相关者分析与沟通计划</w:t>
        </w:r>
        <w:r>
          <w:tab/>
        </w:r>
        <w:r>
          <w:fldChar w:fldCharType="begin"/>
        </w:r>
        <w:r>
          <w:instrText xml:space="preserve"> PAGEREF _Toc5768 \h </w:instrText>
        </w:r>
        <w:r>
          <w:fldChar w:fldCharType="separate"/>
        </w:r>
        <w:r>
          <w:t>90</w:t>
        </w:r>
        <w:r>
          <w:fldChar w:fldCharType="end"/>
        </w:r>
      </w:hyperlink>
    </w:p>
    <w:p>
      <w:pPr>
        <w:pStyle w:val="TOC2"/>
        <w:tabs>
          <w:tab w:val="right" w:leader="dot" w:pos="8306"/>
        </w:tabs>
      </w:pPr>
      <w:hyperlink w:anchor="_Toc20885" w:history="1">
        <w:r>
          <w:rPr>
            <w:rFonts w:ascii="仿宋" w:eastAsia="仿宋" w:hAnsi="仿宋" w:cs="仿宋" w:hint="eastAsia"/>
            <w:lang w:eastAsia="zh-CN"/>
          </w:rPr>
          <w:t>(一)、利益相关者分析</w:t>
        </w:r>
        <w:r>
          <w:tab/>
        </w:r>
        <w:r>
          <w:fldChar w:fldCharType="begin"/>
        </w:r>
        <w:r>
          <w:instrText xml:space="preserve"> PAGEREF _Toc20885 \h </w:instrText>
        </w:r>
        <w:r>
          <w:fldChar w:fldCharType="separate"/>
        </w:r>
        <w:r>
          <w:t>90</w:t>
        </w:r>
        <w:r>
          <w:fldChar w:fldCharType="end"/>
        </w:r>
      </w:hyperlink>
    </w:p>
    <w:p>
      <w:pPr>
        <w:pStyle w:val="TOC2"/>
        <w:tabs>
          <w:tab w:val="right" w:leader="dot" w:pos="8306"/>
        </w:tabs>
      </w:pPr>
      <w:hyperlink w:anchor="_Toc15471" w:history="1">
        <w:r>
          <w:rPr>
            <w:rFonts w:ascii="仿宋" w:eastAsia="仿宋" w:hAnsi="仿宋" w:cs="仿宋" w:hint="eastAsia"/>
            <w:lang w:eastAsia="zh-CN"/>
          </w:rPr>
          <w:t>(二)、沟通计划</w:t>
        </w:r>
        <w:r>
          <w:tab/>
        </w:r>
        <w:r>
          <w:fldChar w:fldCharType="begin"/>
        </w:r>
        <w:r>
          <w:instrText xml:space="preserve"> PAGEREF _Toc15471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46"/>
      <w:r>
        <w:rPr>
          <w:rFonts w:ascii="仿宋" w:eastAsia="仿宋" w:hAnsi="仿宋" w:cs="仿宋" w:hint="eastAsia"/>
          <w:sz w:val="28"/>
          <w:lang w:eastAsia="zh-CN"/>
        </w:rPr>
        <w:t>一、发酵法生产特种保鲜剂-乳链菌肽项目建设背景及必要性分析</w:t>
      </w:r>
      <w:bookmarkEnd w:id="2"/>
    </w:p>
    <w:p>
      <w:pPr>
        <w:pStyle w:val="Heading2"/>
        <w:rPr>
          <w:rFonts w:ascii="仿宋" w:eastAsia="仿宋" w:hAnsi="仿宋" w:cs="仿宋" w:hint="eastAsia"/>
          <w:lang w:eastAsia="zh-CN"/>
        </w:rPr>
      </w:pPr>
      <w:bookmarkStart w:id="3" w:name="_Toc21037"/>
      <w:r>
        <w:rPr>
          <w:rFonts w:ascii="仿宋" w:eastAsia="仿宋" w:hAnsi="仿宋" w:cs="仿宋" w:hint="eastAsia"/>
          <w:lang w:eastAsia="zh-CN"/>
        </w:rPr>
        <w:t>(一)、发酵法生产特种保鲜剂-乳链菌肽项目背景分析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酵法生产特种保鲜剂-乳链菌肽项目提供了机遇和挑战的交汇点。</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发酵法生产特种保鲜剂-乳链菌肽项目在这个潮流中的定位。同时，我们将关注行业内涌现的新兴机遇，以便发酵法生产特种保鲜剂-乳链菌肽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酵法生产特种保鲜剂-乳链菌肽项目提供了强大的发展动力。我们将聚焦于行业内最新的技术发展趋势，包括但不限于人工智能、大数据分析、物联网等领域。通过深度的技术研究，我们将确保发酵法生产特种保鲜剂-乳链菌肽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酵法生产特种保鲜剂-乳链菌肽项目发展的源泉。我们将投入更多的精力对市场需求进行深入剖析，超越表面的需求，深入挖掘潜在的市场痛点和机遇。通过对市场需求的细致了解，发酵法生产特种保鲜剂-乳链菌肽项目将更有针对性地设计解决方案，满足市场的多样化需求，从而更好地促进发酵法生产特种保鲜剂-乳链菌肽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酵法生产特种保鲜剂-乳链菌肽项目战略至关重要。我们将对竞争态势进行更为深入的分析，包括但不限于市场份额、产品特点、客户满意度等多个维度。通过深度的竞争分析，发酵法生产特种保鲜剂-乳链菌肽项目将能够更准确地把握市场脉搏，制定具有竞争力的发酵法生产特种保鲜剂-乳链菌肽项目推进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发酵法生产特种保鲜剂-乳链菌肽项目的发展具有直接的影响。我们将进行更为全面的法规和政策分析，了解行业发展中的潜在法律风险和合规挑战。通过充分了解和遵守相关法规，发酵法生产特种保鲜剂-乳链菌肽项目将确保在法律框架内合法合规运营，为发酵法生产特种保鲜剂-乳链菌肽项目的稳健发展提供有力支持。</w:t>
      </w:r>
    </w:p>
    <w:p>
      <w:pPr>
        <w:pStyle w:val="Heading2"/>
        <w:ind w:firstLine="560" w:firstLineChars="200"/>
        <w:rPr>
          <w:rFonts w:ascii="仿宋" w:eastAsia="仿宋" w:hAnsi="仿宋" w:cs="仿宋" w:hint="eastAsia"/>
          <w:sz w:val="28"/>
          <w:lang w:eastAsia="zh-CN"/>
        </w:rPr>
      </w:pPr>
      <w:bookmarkStart w:id="4" w:name="_Toc7410"/>
      <w:r>
        <w:rPr>
          <w:rFonts w:ascii="仿宋" w:eastAsia="仿宋" w:hAnsi="仿宋" w:cs="仿宋" w:hint="eastAsia"/>
          <w:sz w:val="28"/>
          <w:lang w:eastAsia="zh-CN"/>
        </w:rPr>
        <w:t>(二)、发酵法生产特种保鲜剂-乳链菌肽项目建设必要性分析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建设的迫切性源于对行业发展趋势的深刻洞察。我们正处于一个行业变革的时代，科技创新、数字化转型成为企业发展的关键动力。发酵法生产特种保鲜剂-乳链菌肽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建设不仅仅是为了跟上潮流，更是为了通过技术创新推动企业的持续发展。通过引入先进的技术和解决方案，发酵法生产特种保鲜剂-乳链菌肽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酵法生产特种保鲜剂-乳链菌肽项目的建设成为必然选择，通过提高产品质量、拓展服务领域，从而在竞争中获得更多的机会。发酵法生产特种保鲜剂-乳链菌肽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发酵法生产特种保鲜剂-乳链菌肽项目建设的必要性体现在对客户需求更精准的满足。通过发酵法生产特种保鲜剂-乳链菌肽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建设的背后是对企业持续创新的追求。只有通过不断创新，企业才能在竞争中立于不败之地。发酵法生产特种保鲜剂-乳链菌肽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7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84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技术管理特点体现在其创新导向。通过引入最先进的技术趋势和解决方案，发酵法生产特种保鲜剂-乳链菌肽项目致力于提升科技含量、提高质量和效率水平。这意味着我们将采用最新的工具和方法，确保发酵法生产特种保鲜剂-乳链菌肽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酵法生产特种保鲜剂-乳链菌肽项目技术管理的显著特征。通过整合不同领域的技术资源，我们实现了跨学科的协同工作。这有助于优化技术架构，提高整体效能。此外，整合性策略还促进了不同技术团队之间的紧密沟通和高效合作，确保发酵法生产特种保鲜剂-乳链菌肽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酵法生产特种保鲜剂-乳链菌肽项目所采用的技术。通过不断优化技术方案，发酵法生产特种保鲜剂-乳链菌肽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酵法生产特种保鲜剂-乳链菌肽项目团队将在发酵法生产特种保鲜剂-乳链菌肽项目初期识别可能的技术风险，并采取相应的预防和应对措施。通过建立健全的风险评估机制，发酵法生产特种保鲜剂-乳链菌肽项目能够在实施过程中及时发现并解决潜在的技术问题，保障发酵法生产特种保鲜剂-乳链菌肽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酵法生产特种保鲜剂-乳链菌肽项目中，技术将成为发酵法生产特种保鲜剂-乳链菌肽项目成功的有力支持。这一深度剖析揭示了技术管理在发酵法生产特种保鲜剂-乳链菌肽项目实施中的关键作用，为发酵法生产特种保鲜剂-乳链菌肽项目的技术基础奠定了坚实的基础。</w:t>
      </w:r>
    </w:p>
    <w:p>
      <w:pPr>
        <w:pStyle w:val="Heading2"/>
        <w:ind w:firstLine="560" w:firstLineChars="200"/>
        <w:rPr>
          <w:rFonts w:ascii="仿宋" w:eastAsia="仿宋" w:hAnsi="仿宋" w:cs="仿宋" w:hint="eastAsia"/>
          <w:sz w:val="28"/>
          <w:lang w:eastAsia="zh-CN"/>
        </w:rPr>
      </w:pPr>
      <w:bookmarkStart w:id="7" w:name="_Toc9286"/>
      <w:r>
        <w:rPr>
          <w:rFonts w:ascii="仿宋" w:eastAsia="仿宋" w:hAnsi="仿宋" w:cs="仿宋" w:hint="eastAsia"/>
          <w:sz w:val="28"/>
          <w:lang w:eastAsia="zh-CN"/>
        </w:rPr>
        <w:t>(二)、发酵法生产特种保鲜剂-乳链菌肽项目工艺技术设计方案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酵法生产特种保鲜剂-乳链菌肽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酵法生产特种保鲜剂-乳链菌肽项目将严格按照相关行业规范要求进行组织。通过有效控制产品质量，发酵法生产特种保鲜剂-乳链菌肽项目将致力于为顾客提供优质的发酵法生产特种保鲜剂-乳链菌肽项目产品和良好的服务。这体现了发酵法生产特种保鲜剂-乳链菌肽项目对于生产活动合规性和质量标准的高度重视，为发酵法生产特种保鲜剂-乳链菌肽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酵法生产特种保鲜剂-乳链菌肽项目注重生态效益和清洁生产原则。发酵法生产特种保鲜剂-乳链菌肽项目建设将紧密结合地方特色经济发展，与社会经济发展规划和区域环境保护规划方案相协调一致。通过与当地区域自然生态系统的结合，发酵法生产特种保鲜剂-乳链菌肽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酵法生产特种保鲜剂-乳链菌肽项目产品具有多样化的客户需求和个性化的特点。因此，发酵法生产特种保鲜剂-乳链菌肽项目产品规格品种多样，且单批生产数量较小。为满足这一特点，发酵法生产特种保鲜剂-乳链菌肽项目承办单位将建设先进的柔性制造生产线。通过广泛应用柔性制造技术，发酵法生产特种保鲜剂-乳链菌肽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酵法生产特种保鲜剂-乳链菌肽项目采用的技术具有较高的技术含量和自动化水平，处于国内先进水平。这一技术选用不仅体现了对生产效率、质量和环境友好性的高标准要求，同时为发酵法生产特种保鲜剂-乳链菌肽项目的可持续发展奠定了坚实的基础。</w:t>
      </w:r>
    </w:p>
    <w:p>
      <w:pPr>
        <w:pStyle w:val="Heading2"/>
        <w:ind w:firstLine="560" w:firstLineChars="200"/>
        <w:rPr>
          <w:rFonts w:ascii="仿宋" w:eastAsia="仿宋" w:hAnsi="仿宋" w:cs="仿宋" w:hint="eastAsia"/>
          <w:sz w:val="28"/>
          <w:lang w:eastAsia="zh-CN"/>
        </w:rPr>
      </w:pPr>
      <w:bookmarkStart w:id="8" w:name="_Toc2772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为确保发酵法生产特种保鲜剂-乳链菌肽项目的高效生产和技术实施，我们制定了一套精心设计的设备选型方案，以满足发酵法生产特种保鲜剂-乳链菌肽项目生产、质量和环保的要求。该方案的主要特点如下：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酵法生产特种保鲜剂-乳链菌肽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酵法生产特种保鲜剂-乳链菌肽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034"/>
      <w:r>
        <w:rPr>
          <w:rFonts w:ascii="仿宋" w:eastAsia="仿宋" w:hAnsi="仿宋" w:cs="仿宋" w:hint="eastAsia"/>
          <w:sz w:val="28"/>
          <w:lang w:eastAsia="zh-CN"/>
        </w:rPr>
        <w:t>三、发酵法生产特种保鲜剂-乳链菌肽项目概论</w:t>
      </w:r>
      <w:bookmarkEnd w:id="9"/>
    </w:p>
    <w:p>
      <w:pPr>
        <w:pStyle w:val="Heading2"/>
        <w:rPr>
          <w:rFonts w:ascii="仿宋" w:eastAsia="仿宋" w:hAnsi="仿宋" w:cs="仿宋" w:hint="eastAsia"/>
          <w:lang w:eastAsia="zh-CN"/>
        </w:rPr>
      </w:pPr>
      <w:bookmarkStart w:id="10" w:name="_Toc5071"/>
      <w:r>
        <w:rPr>
          <w:rFonts w:ascii="仿宋" w:eastAsia="仿宋" w:hAnsi="仿宋" w:cs="仿宋" w:hint="eastAsia"/>
          <w:lang w:eastAsia="zh-CN"/>
        </w:rPr>
        <w:t>(一)、发酵法生产特种保鲜剂-乳链菌肽项目概况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起源追溯至对市场的深入洞察。市场的不断演变与变革为发酵法生产特种保鲜剂-乳链菌肽项目提供了难得的机遇。当前市场存在的需求缺口和变革的大环境共同构成了发酵法生产特种保鲜剂-乳链菌肽项目的背景。这个发酵法生产特种保鲜剂-乳链菌肽项目旨在充分利用市场机遇，填补行业中尚未满足的需求，为客户提供全新的解决方案。市场的变革和需求的增长使得这个发酵法生产特种保鲜剂-乳链菌肽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发酵法生产特种保鲜剂-乳链菌肽项目名称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正式命名为发酵法生产特种保鲜剂-乳链菌肽。这个名称不仅仅是一个标识，更代表了发酵法生产特种保鲜剂-乳链菌肽项目的核心理念和愿景。它蕴含着发酵法生产特种保鲜剂-乳链菌肽项目所要解决问题的关键字，具有强烈的表达和辨识度，为发酵法生产特种保鲜剂-乳链菌肽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发酵法生产特种保鲜剂-乳链菌肽项目目标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核心目标是提供一种全新、高效的解决方案，满足客户日益增长的需求。发酵法生产特种保鲜剂-乳链菌肽项目追求的不仅仅是满足市场需求，更是在市场中获得卓越的竞争优势。通过不断提升产品或服务的质量和创新水平，发酵法生产特种保鲜剂-乳链菌肽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发酵法生产特种保鲜剂-乳链菌肽项目范围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全面涵盖了产品研发、制造、市场推广和售后服务，确保从产品设计到最终用户体验的全方位关注。这一全面的发酵法生产特种保鲜剂-乳链菌肽项目范围是为了确保发酵法生产特种保鲜剂-乳链菌肽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发酵法生产特种保鲜剂-乳链菌肽项目时间表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计划在未来18个月内完成，包括研发、测试、市场试点和正式推出等不同阶段。这个时间表的合理设计是为了确保发酵法生产特种保鲜剂-乳链菌肽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发酵法生产特种保鲜剂-乳链菌肽项目预算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总预算估算为XX百万美元，主要分配在研发、市场推广、人员培训和运营等方面。这一充足的预算为发酵法生产特种保鲜剂-乳链菌肽项目提供了充足的资源，确保发酵法生产特种保鲜剂-乳链菌肽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发酵法生产特种保鲜剂-乳链菌肽项目风险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可能面临的风险包括市场接受度低、技术难题、竞争激烈等。发酵法生产特种保鲜剂-乳链菌肽项目团队已经制定了相应的风险应对计划，通过前瞻性的风险管理，确保发酵法生产特种保鲜剂-乳链菌肽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发酵法生产特种保鲜剂-乳链菌肽项目团队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汇聚了一支经验丰富、多领域专业素养的核心团队，确保发酵法生产特种保鲜剂-乳链菌肽项目在各个方面都能拥有高水平的执行力。团队的协同作战是发酵法生产特种保鲜剂-乳链菌肽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发酵法生产特种保鲜剂-乳链菌肽项目背景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背景根植于市场对更高效、创新产品的渴望，同时也受到科技发展对行业格局的深刻改变的影响。这为发酵法生产特种保鲜剂-乳链菌肽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发酵法生产特种保鲜剂-乳链菌肽项目现状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截至目前，发酵法生产特种保鲜剂-乳链菌肽项目已完成市场调研和技术验证，取得了初步的成功。这为发酵法生产特种保鲜剂-乳链菌肽项目在未来的发展奠定了坚实的基础，为更远大的目标打下了坚实的基石。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0075"/>
      <w:r>
        <w:rPr>
          <w:rFonts w:ascii="仿宋" w:eastAsia="仿宋" w:hAnsi="仿宋" w:cs="仿宋" w:hint="eastAsia"/>
          <w:sz w:val="28"/>
          <w:lang w:eastAsia="zh-CN"/>
        </w:rPr>
        <w:t>(二)、发酵法生产特种保鲜剂-乳链菌肽项目目标</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酵法生产特种保鲜剂-乳链菌肽项目首要业务目标是在市场中占据有利地位，实现产品/服务的成功推广和销售。通过不断提升产品质量、创新性，发酵法生产特种保鲜剂-乳链菌肽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酵法生产特种保鲜剂-乳链菌肽项目着眼于技术创新。通过持续的研发和技术升级，发酵法生产特种保鲜剂-乳链菌肽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酵法生产特种保鲜剂-乳链菌肽项目设定了客户满意度目标。通过提供卓越的产品质量和优质的客户服务，发酵法生产特种保鲜剂-乳链菌肽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注重社会责任和可持续发展。通过实施环保、社会责任发酵法生产特种保鲜剂-乳链菌肽项目，发酵法生产特种保鲜剂-乳链菌肽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团队是实现目标的核心驱动力。因此，发酵法生产特种保鲜剂-乳链菌肽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1486"/>
      <w:r>
        <w:rPr>
          <w:rFonts w:ascii="仿宋" w:eastAsia="仿宋" w:hAnsi="仿宋" w:cs="仿宋" w:hint="eastAsia"/>
          <w:sz w:val="28"/>
          <w:lang w:eastAsia="zh-CN"/>
        </w:rPr>
        <w:t>(三)、发酵法生产特种保鲜剂-乳链菌肽项目提出的理由</w:t>
      </w:r>
      <w:bookmarkEnd w:id="1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2. 发酵法生产特种保鲜剂-乳链菌肽项目提出的理由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提出源于对市场机遇的深刻洞察。当前市场中存在的需求缺口和行业发展趋势表明，有巨大的商业机会等待被开发。通过准确捕捉市场机遇，发酵法生产特种保鲜剂-乳链菌肽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理念基于对技术创新的信仰。通过持续的研发和技术投入，发酵法生产特种保鲜剂-乳链菌肽项目有望推出更具创新性的产品或服务。在科技飞速发展的当下，发酵法生产特种保鲜剂-乳链菌肽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提出是为了增强企业的行业竞争力。通过提升产品或服务的质量和独特性，发酵法生产特种保鲜剂-乳链菌肽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响应了消费者需求的变化。随着社会和科技的不断发展，消费者对产品和服务的需求也在发生变化。通过深入了解并及时回应消费者的新需求，发酵法生产特种保鲜剂-乳链菌肽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提出是企业战略发展规划的一部分。在面对日益激烈的市场竞争和不断变化的商业环境中，发酵法生产特种保鲜剂-乳链菌肽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提出不仅仅是基于商业考量，还注重社会责任。通过推出环保、社会责任等方面的发酵法生产特种保鲜剂-乳链菌肽项目，发酵法生产特种保鲜剂-乳链菌肽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提出反映了对利益相关者期望的关注。包括客户、员工、投资者等利益相关者在企业发展中都有着各自的期望，发酵法生产特种保鲜剂-乳链菌肽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2227"/>
      <w:r>
        <w:rPr>
          <w:rFonts w:ascii="仿宋" w:eastAsia="仿宋" w:hAnsi="仿宋" w:cs="仿宋" w:hint="eastAsia"/>
          <w:sz w:val="28"/>
          <w:lang w:eastAsia="zh-CN"/>
        </w:rPr>
        <w:t>(四)、发酵法生产特种保鲜剂-乳链菌肽项目意义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https://d.book118.com/555201114300011122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ED4AB9"/>
    <w:rsid w:val="20ED4A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20111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2024-03-01T17:03:00Z</dcterms:created>
  <dcterms:modified xsi:type="dcterms:W3CDTF">2024-03-01T17:03:31Z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1AE57DCC867E4AF9BBE68F97B53E1A25_11</vt:lpwstr>
  </property>
  <property fmtid="{D5CDD505-2E9C-101B-9397-08002B2CF9AE}" pid="3" name="KSOProductBuildVer">
    <vt:lpwstr>2052-12.1.0.16388</vt:lpwstr>
  </property>
</Properties>
</file>