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3"/>
        <w:tabs>
          <w:tab w:val="left" w:pos="6674"/>
        </w:tabs>
        <w:spacing w:line="464" w:lineRule="exact"/>
        <w:ind w:left="5933"/>
        <w:rPr>
          <w:rFonts w:ascii="Times New Roman" w:eastAsia="Times New Roman"/>
        </w:rPr>
      </w:pPr>
      <w:r>
        <w:rPr>
          <w:spacing w:val="-10"/>
        </w:rPr>
        <w:t>编</w:t>
      </w:r>
      <w:r>
        <w:tab/>
        <w:t>号</w:t>
      </w:r>
      <w:r>
        <w:rPr>
          <w:spacing w:val="56"/>
          <w:w w:val="150"/>
        </w:rPr>
        <w:t xml:space="preserve"> </w:t>
      </w:r>
      <w:r>
        <w:t>：</w:t>
      </w:r>
      <w:r>
        <w:rPr>
          <w:spacing w:val="56"/>
          <w:w w:val="150"/>
        </w:rPr>
        <w:t xml:space="preserve"> </w:t>
      </w:r>
      <w:r>
        <w:rPr>
          <w:rFonts w:ascii="Times New Roman" w:eastAsia="Times New Roman"/>
        </w:rPr>
        <w:t>J</w:t>
      </w:r>
      <w:r>
        <w:rPr>
          <w:rFonts w:ascii="Times New Roman" w:eastAsia="Times New Roman"/>
          <w:spacing w:val="9"/>
        </w:rPr>
        <w:t xml:space="preserve"> </w:t>
      </w:r>
      <w:r>
        <w:rPr>
          <w:rFonts w:ascii="Times New Roman" w:eastAsia="Times New Roman"/>
        </w:rPr>
        <w:t>L</w:t>
      </w:r>
      <w:r>
        <w:rPr>
          <w:rFonts w:ascii="Times New Roman" w:eastAsia="Times New Roman"/>
          <w:spacing w:val="10"/>
        </w:rPr>
        <w:t xml:space="preserve"> </w:t>
      </w:r>
      <w:r>
        <w:rPr>
          <w:rFonts w:ascii="Times New Roman" w:eastAsia="Times New Roman"/>
        </w:rPr>
        <w:t>X</w:t>
      </w:r>
      <w:r>
        <w:rPr>
          <w:rFonts w:ascii="Times New Roman" w:eastAsia="Times New Roman"/>
          <w:spacing w:val="10"/>
        </w:rPr>
        <w:t xml:space="preserve"> </w:t>
      </w:r>
      <w:r>
        <w:rPr>
          <w:rFonts w:ascii="Times New Roman" w:eastAsia="Times New Roman"/>
        </w:rPr>
        <w:t>Z</w:t>
      </w:r>
      <w:r>
        <w:rPr>
          <w:rFonts w:ascii="Times New Roman" w:eastAsia="Times New Roman"/>
          <w:spacing w:val="10"/>
        </w:rPr>
        <w:t xml:space="preserve"> </w:t>
      </w:r>
      <w:r>
        <w:rPr>
          <w:rFonts w:ascii="Times New Roman" w:eastAsia="Times New Roman"/>
        </w:rPr>
        <w:t>-</w:t>
      </w:r>
      <w:r>
        <w:rPr>
          <w:rFonts w:ascii="Times New Roman" w:eastAsia="Times New Roman"/>
          <w:spacing w:val="9"/>
        </w:rPr>
        <w:t xml:space="preserve"> </w:t>
      </w:r>
      <w:r>
        <w:rPr>
          <w:rFonts w:ascii="Times New Roman" w:eastAsia="Times New Roman"/>
        </w:rPr>
        <w:t>0</w:t>
      </w:r>
      <w:r>
        <w:rPr>
          <w:rFonts w:ascii="Times New Roman" w:eastAsia="Times New Roman"/>
          <w:spacing w:val="10"/>
        </w:rPr>
        <w:t xml:space="preserve"> </w:t>
      </w:r>
      <w:r>
        <w:rPr>
          <w:rFonts w:ascii="Times New Roman" w:eastAsia="Times New Roman"/>
        </w:rPr>
        <w:t>0</w:t>
      </w:r>
      <w:r>
        <w:rPr>
          <w:rFonts w:ascii="Times New Roman" w:eastAsia="Times New Roman"/>
          <w:spacing w:val="10"/>
        </w:rPr>
        <w:t xml:space="preserve"> </w:t>
      </w:r>
      <w:r>
        <w:rPr>
          <w:rFonts w:ascii="Times New Roman" w:eastAsia="Times New Roman"/>
          <w:spacing w:val="-10"/>
        </w:rPr>
        <w:t>5</w:t>
      </w:r>
    </w:p>
    <w:p>
      <w:pPr>
        <w:pStyle w:val="BodyText"/>
        <w:rPr>
          <w:rFonts w:ascii="Times New Roman"/>
          <w:b/>
          <w:sz w:val="30"/>
        </w:rPr>
      </w:pPr>
    </w:p>
    <w:p>
      <w:pPr>
        <w:pStyle w:val="BodyText"/>
        <w:spacing w:before="3"/>
        <w:rPr>
          <w:rFonts w:ascii="Times New Roman"/>
          <w:b/>
        </w:rPr>
      </w:pPr>
    </w:p>
    <w:p>
      <w:pPr>
        <w:pStyle w:val="Title"/>
        <w:spacing w:line="499" w:lineRule="auto"/>
      </w:pPr>
      <w:r>
        <w:rPr>
          <w:spacing w:val="-2"/>
        </w:rPr>
        <w:t>至尊金墅苑一期工</w:t>
      </w:r>
      <w:r>
        <w:rPr>
          <w:rFonts w:ascii="Microsoft JhengHei" w:eastAsia="Microsoft JhengHei"/>
          <w:b/>
          <w:spacing w:val="-2"/>
          <w:sz w:val="48"/>
        </w:rPr>
        <w:t>程</w:t>
      </w:r>
      <w:r>
        <w:rPr>
          <w:spacing w:val="-1"/>
        </w:rPr>
        <w:t>安 全 监 理 细 则</w:t>
      </w:r>
    </w:p>
    <w:p>
      <w:pPr>
        <w:pStyle w:val="BodyText"/>
        <w:spacing w:before="6"/>
        <w:rPr>
          <w:rFonts w:ascii="黑体"/>
          <w:sz w:val="61"/>
        </w:rPr>
      </w:pPr>
    </w:p>
    <w:p>
      <w:pPr>
        <w:tabs>
          <w:tab w:val="left" w:pos="3502"/>
          <w:tab w:val="left" w:pos="7301"/>
        </w:tabs>
        <w:spacing w:before="0"/>
        <w:ind w:left="2060" w:right="0" w:firstLine="0"/>
        <w:jc w:val="left"/>
        <w:rPr>
          <w:rFonts w:ascii="Times New Roman" w:eastAsia="Times New Roman"/>
          <w:b/>
          <w:sz w:val="48"/>
        </w:rPr>
      </w:pPr>
      <w:r>
        <w:rPr>
          <w:rFonts w:ascii="Microsoft JhengHei" w:eastAsia="Microsoft JhengHei"/>
          <w:b/>
          <w:spacing w:val="-10"/>
          <w:sz w:val="48"/>
        </w:rPr>
        <w:t>编</w:t>
      </w:r>
      <w:r>
        <w:rPr>
          <w:rFonts w:ascii="Microsoft JhengHei" w:eastAsia="Microsoft JhengHei"/>
          <w:b/>
          <w:sz w:val="48"/>
        </w:rPr>
        <w:tab/>
        <w:t>制</w:t>
      </w:r>
      <w:r>
        <w:rPr>
          <w:rFonts w:ascii="Microsoft JhengHei" w:eastAsia="Microsoft JhengHei"/>
          <w:b/>
          <w:spacing w:val="40"/>
          <w:sz w:val="48"/>
        </w:rPr>
        <w:t xml:space="preserve"> </w:t>
      </w:r>
      <w:r>
        <w:rPr>
          <w:rFonts w:ascii="Microsoft JhengHei" w:eastAsia="Microsoft JhengHei"/>
          <w:b/>
          <w:sz w:val="48"/>
        </w:rPr>
        <w:t>：</w:t>
      </w:r>
      <w:r>
        <w:rPr>
          <w:rFonts w:ascii="Microsoft JhengHei" w:eastAsia="Microsoft JhengHei"/>
          <w:b/>
          <w:spacing w:val="42"/>
          <w:sz w:val="48"/>
        </w:rPr>
        <w:t xml:space="preserve"> </w:t>
      </w:r>
      <w:r>
        <w:rPr>
          <w:rFonts w:ascii="Times New Roman" w:eastAsia="Times New Roman"/>
          <w:b/>
          <w:sz w:val="48"/>
          <w:u w:val="thick"/>
        </w:rPr>
        <w:tab/>
      </w:r>
    </w:p>
    <w:p>
      <w:pPr>
        <w:pStyle w:val="BodyText"/>
        <w:rPr>
          <w:rFonts w:ascii="Times New Roman"/>
          <w:b/>
          <w:sz w:val="20"/>
        </w:rPr>
      </w:pPr>
    </w:p>
    <w:p>
      <w:pPr>
        <w:pStyle w:val="BodyText"/>
        <w:spacing w:before="4"/>
        <w:rPr>
          <w:rFonts w:ascii="Times New Roman"/>
          <w:b/>
          <w:sz w:val="21"/>
        </w:rPr>
      </w:pPr>
    </w:p>
    <w:p>
      <w:pPr>
        <w:tabs>
          <w:tab w:val="left" w:pos="3502"/>
          <w:tab w:val="left" w:pos="7301"/>
        </w:tabs>
        <w:spacing w:before="0" w:line="773" w:lineRule="exact"/>
        <w:ind w:left="2060" w:right="0" w:firstLine="0"/>
        <w:jc w:val="left"/>
        <w:rPr>
          <w:rFonts w:ascii="Times New Roman" w:eastAsia="Times New Roman"/>
          <w:b/>
          <w:sz w:val="48"/>
        </w:rPr>
      </w:pPr>
      <w:r>
        <w:rPr>
          <w:rFonts w:ascii="Microsoft JhengHei" w:eastAsia="Microsoft JhengHei"/>
          <w:b/>
          <w:spacing w:val="-10"/>
          <w:sz w:val="48"/>
        </w:rPr>
        <w:t>审</w:t>
      </w:r>
      <w:r>
        <w:rPr>
          <w:rFonts w:ascii="Microsoft JhengHei" w:eastAsia="Microsoft JhengHei"/>
          <w:b/>
          <w:sz w:val="48"/>
        </w:rPr>
        <w:tab/>
        <w:t>定</w:t>
      </w:r>
      <w:r>
        <w:rPr>
          <w:rFonts w:ascii="Microsoft JhengHei" w:eastAsia="Microsoft JhengHei"/>
          <w:b/>
          <w:spacing w:val="40"/>
          <w:sz w:val="48"/>
        </w:rPr>
        <w:t xml:space="preserve"> </w:t>
      </w:r>
      <w:r>
        <w:rPr>
          <w:rFonts w:ascii="Microsoft JhengHei" w:eastAsia="Microsoft JhengHei"/>
          <w:b/>
          <w:sz w:val="48"/>
        </w:rPr>
        <w:t>：</w:t>
      </w:r>
      <w:r>
        <w:rPr>
          <w:rFonts w:ascii="Microsoft JhengHei" w:eastAsia="Microsoft JhengHei"/>
          <w:b/>
          <w:spacing w:val="42"/>
          <w:sz w:val="48"/>
        </w:rPr>
        <w:t xml:space="preserve"> </w:t>
      </w:r>
      <w:r>
        <w:rPr>
          <w:rFonts w:ascii="Times New Roman" w:eastAsia="Times New Roman"/>
          <w:b/>
          <w:sz w:val="48"/>
          <w:u w:val="thick"/>
        </w:rPr>
        <w:tab/>
      </w: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rPr>
          <w:rFonts w:ascii="Times New Roman"/>
          <w:b/>
          <w:sz w:val="20"/>
        </w:rPr>
      </w:pPr>
    </w:p>
    <w:p>
      <w:pPr>
        <w:pStyle w:val="BodyText"/>
        <w:spacing w:before="3"/>
        <w:rPr>
          <w:rFonts w:ascii="Times New Roman"/>
          <w:b/>
          <w:sz w:val="24"/>
        </w:rPr>
      </w:pPr>
    </w:p>
    <w:p>
      <w:pPr>
        <w:spacing w:before="0" w:line="648" w:lineRule="exact"/>
        <w:ind w:left="0" w:right="159" w:firstLine="0"/>
        <w:jc w:val="center"/>
        <w:rPr>
          <w:rFonts w:ascii="Microsoft JhengHei" w:eastAsia="Microsoft JhengHei"/>
          <w:b/>
          <w:sz w:val="44"/>
        </w:rPr>
      </w:pPr>
      <w:r>
        <w:rPr>
          <w:rFonts w:ascii="Microsoft JhengHei" w:eastAsia="Microsoft JhengHei"/>
          <w:b/>
          <w:spacing w:val="17"/>
          <w:sz w:val="44"/>
        </w:rPr>
        <w:t>德 清 县 建 设 监 理 有 限 公 司</w:t>
      </w:r>
    </w:p>
    <w:p>
      <w:pPr>
        <w:tabs>
          <w:tab w:val="left" w:pos="651"/>
          <w:tab w:val="left" w:pos="1692"/>
        </w:tabs>
        <w:spacing w:before="0" w:line="608" w:lineRule="exact"/>
        <w:ind w:left="0" w:right="159" w:firstLine="0"/>
        <w:jc w:val="center"/>
        <w:rPr>
          <w:rFonts w:ascii="Microsoft JhengHei" w:eastAsia="Microsoft JhengHei"/>
          <w:b/>
          <w:sz w:val="36"/>
        </w:rPr>
      </w:pPr>
      <w:r>
        <w:rPr>
          <w:rFonts w:ascii="Microsoft JhengHei" w:eastAsia="Microsoft JhengHei"/>
          <w:b/>
          <w:spacing w:val="-10"/>
          <w:sz w:val="36"/>
        </w:rPr>
        <w:t>二</w:t>
      </w:r>
      <w:r>
        <w:rPr>
          <w:rFonts w:ascii="Microsoft JhengHei" w:eastAsia="Microsoft JhengHei"/>
          <w:b/>
          <w:sz w:val="36"/>
        </w:rPr>
        <w:tab/>
      </w:r>
      <w:r>
        <w:rPr>
          <w:rFonts w:ascii="Times New Roman" w:eastAsia="Times New Roman"/>
          <w:b/>
          <w:sz w:val="36"/>
        </w:rPr>
        <w:t>0</w:t>
      </w:r>
      <w:r>
        <w:rPr>
          <w:rFonts w:ascii="Times New Roman" w:eastAsia="Times New Roman"/>
          <w:b/>
          <w:spacing w:val="74"/>
          <w:w w:val="150"/>
          <w:sz w:val="36"/>
        </w:rPr>
        <w:t xml:space="preserve"> </w:t>
      </w:r>
      <w:r>
        <w:rPr>
          <w:rFonts w:ascii="Microsoft JhengHei" w:eastAsia="Microsoft JhengHei"/>
          <w:b/>
          <w:spacing w:val="-10"/>
          <w:sz w:val="36"/>
        </w:rPr>
        <w:t>一</w:t>
      </w:r>
      <w:r>
        <w:rPr>
          <w:rFonts w:ascii="Microsoft JhengHei" w:eastAsia="Microsoft JhengHei"/>
          <w:b/>
          <w:sz w:val="36"/>
        </w:rPr>
        <w:tab/>
      </w:r>
      <w:r>
        <w:rPr>
          <w:rFonts w:ascii="Times New Roman" w:eastAsia="Times New Roman"/>
          <w:b/>
          <w:sz w:val="36"/>
        </w:rPr>
        <w:t>0</w:t>
      </w:r>
      <w:r>
        <w:rPr>
          <w:rFonts w:ascii="Times New Roman" w:eastAsia="Times New Roman"/>
          <w:b/>
          <w:spacing w:val="75"/>
          <w:w w:val="150"/>
          <w:sz w:val="36"/>
        </w:rPr>
        <w:t xml:space="preserve"> </w:t>
      </w:r>
      <w:r>
        <w:rPr>
          <w:rFonts w:ascii="Microsoft JhengHei" w:eastAsia="Microsoft JhengHei"/>
          <w:b/>
          <w:sz w:val="36"/>
        </w:rPr>
        <w:t>年</w:t>
      </w:r>
      <w:r>
        <w:rPr>
          <w:rFonts w:ascii="Microsoft JhengHei" w:eastAsia="Microsoft JhengHei"/>
          <w:b/>
          <w:spacing w:val="71"/>
          <w:sz w:val="36"/>
        </w:rPr>
        <w:t xml:space="preserve"> </w:t>
      </w:r>
      <w:r>
        <w:rPr>
          <w:rFonts w:ascii="Microsoft JhengHei" w:eastAsia="Microsoft JhengHei"/>
          <w:b/>
          <w:sz w:val="36"/>
        </w:rPr>
        <w:t>七</w:t>
      </w:r>
      <w:r>
        <w:rPr>
          <w:rFonts w:ascii="Microsoft JhengHei" w:eastAsia="Microsoft JhengHei"/>
          <w:b/>
          <w:spacing w:val="71"/>
          <w:sz w:val="36"/>
        </w:rPr>
        <w:t xml:space="preserve"> </w:t>
      </w:r>
      <w:r>
        <w:rPr>
          <w:rFonts w:ascii="Microsoft JhengHei" w:eastAsia="Microsoft JhengHei"/>
          <w:b/>
          <w:spacing w:val="-10"/>
          <w:sz w:val="36"/>
        </w:rPr>
        <w:t>月</w:t>
      </w:r>
    </w:p>
    <w:p>
      <w:pPr>
        <w:spacing w:after="0" w:line="608" w:lineRule="exact"/>
        <w:jc w:val="center"/>
        <w:rPr>
          <w:rFonts w:ascii="Microsoft JhengHei" w:eastAsia="Microsoft JhengHei"/>
          <w:sz w:val="36"/>
        </w:rPr>
        <w:sectPr>
          <w:type w:val="continuous"/>
          <w:pgSz w:w="11910" w:h="16840"/>
          <w:pgMar w:top="1420" w:right="680" w:bottom="280" w:left="680" w:header="708" w:footer="708"/>
          <w:cols w:space="708"/>
        </w:sectPr>
      </w:pPr>
    </w:p>
    <w:p>
      <w:pPr>
        <w:tabs>
          <w:tab w:val="left" w:pos="1201"/>
        </w:tabs>
        <w:spacing w:before="0" w:line="734" w:lineRule="exact"/>
        <w:ind w:left="0" w:right="1" w:firstLine="0"/>
        <w:jc w:val="center"/>
        <w:rPr>
          <w:rFonts w:ascii="Microsoft JhengHei" w:eastAsia="Microsoft JhengHei"/>
          <w:b/>
          <w:sz w:val="48"/>
        </w:rPr>
      </w:pPr>
      <w:r>
        <w:rPr>
          <w:rFonts w:ascii="Microsoft JhengHei" w:eastAsia="Microsoft JhengHei"/>
          <w:b/>
          <w:spacing w:val="-10"/>
          <w:sz w:val="48"/>
        </w:rPr>
        <w:t>目</w:t>
      </w:r>
      <w:r>
        <w:rPr>
          <w:rFonts w:ascii="Microsoft JhengHei" w:eastAsia="Microsoft JhengHei"/>
          <w:b/>
          <w:sz w:val="48"/>
        </w:rPr>
        <w:tab/>
      </w:r>
      <w:r>
        <w:rPr>
          <w:rFonts w:ascii="Microsoft JhengHei" w:eastAsia="Microsoft JhengHei"/>
          <w:b/>
          <w:spacing w:val="-10"/>
          <w:sz w:val="48"/>
        </w:rPr>
        <w:t>录</w:t>
      </w:r>
    </w:p>
    <w:p>
      <w:pPr>
        <w:spacing w:before="389" w:line="364" w:lineRule="auto"/>
        <w:ind w:left="1747" w:right="6876" w:firstLine="0"/>
        <w:jc w:val="left"/>
        <w:rPr>
          <w:sz w:val="32"/>
        </w:rPr>
      </w:pPr>
      <w:r>
        <w:rPr>
          <w:spacing w:val="-2"/>
          <w:sz w:val="32"/>
        </w:rPr>
        <w:t>一、工程概况</w:t>
      </w:r>
      <w:r>
        <w:rPr>
          <w:spacing w:val="-2"/>
          <w:sz w:val="32"/>
        </w:rPr>
        <w:t>二、监理依据</w:t>
      </w:r>
    </w:p>
    <w:p>
      <w:pPr>
        <w:spacing w:before="0" w:line="307" w:lineRule="exact"/>
        <w:ind w:left="1747" w:right="0" w:firstLine="0"/>
        <w:jc w:val="left"/>
        <w:rPr>
          <w:sz w:val="32"/>
        </w:rPr>
      </w:pPr>
      <w:r>
        <w:rPr>
          <w:spacing w:val="-1"/>
          <w:sz w:val="32"/>
        </w:rPr>
        <w:t>三、安全监理工作范围及工作目标</w:t>
      </w:r>
    </w:p>
    <w:p>
      <w:pPr>
        <w:spacing w:before="110" w:line="364" w:lineRule="auto"/>
        <w:ind w:left="1760" w:right="5596" w:hanging="13"/>
        <w:jc w:val="left"/>
        <w:rPr>
          <w:sz w:val="32"/>
        </w:rPr>
      </w:pPr>
      <w:r>
        <w:rPr>
          <w:spacing w:val="-2"/>
          <w:sz w:val="32"/>
        </w:rPr>
        <w:t>四、安全监理工作内容</w:t>
      </w:r>
      <w:r>
        <w:rPr>
          <w:spacing w:val="-2"/>
          <w:sz w:val="32"/>
        </w:rPr>
        <w:t>五、本工程特点</w:t>
      </w:r>
    </w:p>
    <w:p>
      <w:pPr>
        <w:spacing w:before="1"/>
        <w:ind w:left="1760" w:right="0" w:firstLine="0"/>
        <w:jc w:val="left"/>
        <w:rPr>
          <w:sz w:val="32"/>
        </w:rPr>
      </w:pPr>
      <w:r>
        <w:rPr>
          <w:spacing w:val="-1"/>
          <w:sz w:val="32"/>
        </w:rPr>
        <w:t>六、安全监理工作流程</w:t>
      </w:r>
    </w:p>
    <w:p>
      <w:pPr>
        <w:spacing w:before="214" w:line="364" w:lineRule="auto"/>
        <w:ind w:left="1747" w:right="3665" w:firstLine="12"/>
        <w:jc w:val="left"/>
        <w:rPr>
          <w:sz w:val="32"/>
        </w:rPr>
      </w:pPr>
      <w:r>
        <w:rPr>
          <w:spacing w:val="-2"/>
          <w:sz w:val="32"/>
        </w:rPr>
        <w:t>七、安全监理工作的控制要点及目标</w:t>
      </w:r>
      <w:r>
        <w:rPr>
          <w:spacing w:val="-2"/>
          <w:sz w:val="32"/>
        </w:rPr>
        <w:t>八、安全监理工作的方法及措施</w:t>
      </w:r>
    </w:p>
    <w:p>
      <w:pPr>
        <w:spacing w:before="2" w:line="364" w:lineRule="auto"/>
        <w:ind w:left="1747" w:right="4316" w:firstLine="0"/>
        <w:jc w:val="left"/>
        <w:rPr>
          <w:sz w:val="32"/>
        </w:rPr>
      </w:pPr>
      <w:r>
        <w:rPr>
          <w:spacing w:val="-2"/>
          <w:sz w:val="32"/>
        </w:rPr>
        <w:t>九、安全隐患及事故的处理程序</w:t>
      </w:r>
      <w:r>
        <w:rPr>
          <w:spacing w:val="-2"/>
          <w:sz w:val="32"/>
        </w:rPr>
        <w:t>十、安全监理工作制度</w:t>
      </w:r>
    </w:p>
    <w:p>
      <w:pPr>
        <w:spacing w:before="1" w:line="364" w:lineRule="auto"/>
        <w:ind w:left="1760" w:right="5265" w:firstLine="0"/>
        <w:jc w:val="left"/>
        <w:rPr>
          <w:sz w:val="32"/>
        </w:rPr>
      </w:pPr>
      <w:r>
        <w:rPr>
          <w:spacing w:val="-2"/>
          <w:sz w:val="32"/>
        </w:rPr>
        <w:t>十一、安全监理资料台帐</w:t>
      </w:r>
      <w:r>
        <w:rPr>
          <w:spacing w:val="-2"/>
          <w:sz w:val="32"/>
        </w:rPr>
        <w:t>十二、附录一</w:t>
      </w:r>
    </w:p>
    <w:p>
      <w:pPr>
        <w:spacing w:before="2"/>
        <w:ind w:left="1760" w:right="0" w:firstLine="0"/>
        <w:jc w:val="left"/>
        <w:rPr>
          <w:sz w:val="32"/>
        </w:rPr>
      </w:pPr>
      <w:r>
        <w:rPr>
          <w:spacing w:val="-2"/>
          <w:sz w:val="32"/>
        </w:rPr>
        <w:t>十三、附录二</w:t>
      </w:r>
    </w:p>
    <w:p>
      <w:pPr>
        <w:spacing w:after="0"/>
        <w:jc w:val="left"/>
        <w:rPr>
          <w:sz w:val="32"/>
        </w:rPr>
        <w:sectPr>
          <w:footerReference w:type="default" r:id="rId4"/>
          <w:pgSz w:w="11910" w:h="16840"/>
          <w:pgMar w:top="1420" w:right="680" w:bottom="1180" w:left="680" w:header="0" w:footer="990"/>
          <w:pgNumType w:start="1"/>
          <w:cols w:space="708"/>
        </w:sectPr>
      </w:pPr>
    </w:p>
    <w:p>
      <w:pPr>
        <w:pStyle w:val="Heading3"/>
        <w:spacing w:line="459" w:lineRule="exact"/>
      </w:pPr>
      <w:r>
        <w:rPr>
          <w:spacing w:val="-2"/>
        </w:rPr>
        <w:t>一、工程概况</w:t>
      </w:r>
    </w:p>
    <w:p>
      <w:pPr>
        <w:pStyle w:val="BodyText"/>
        <w:spacing w:before="71" w:line="364" w:lineRule="auto"/>
        <w:ind w:left="1120" w:right="978" w:firstLine="560"/>
        <w:jc w:val="both"/>
      </w:pPr>
      <w:r>
        <w:rPr>
          <w:spacing w:val="-17"/>
        </w:rPr>
        <w:t xml:space="preserve">本工程自 </w:t>
      </w:r>
      <w:r>
        <w:rPr>
          <w:spacing w:val="-16"/>
        </w:rPr>
        <w:t>2010</w:t>
      </w:r>
      <w:r>
        <w:rPr>
          <w:spacing w:val="-19"/>
        </w:rPr>
        <w:t xml:space="preserve"> 年 </w:t>
      </w:r>
      <w:r>
        <w:rPr>
          <w:spacing w:val="-16"/>
        </w:rPr>
        <w:t>07</w:t>
      </w:r>
      <w:r>
        <w:rPr>
          <w:spacing w:val="-19"/>
        </w:rPr>
        <w:t xml:space="preserve"> 月 </w:t>
      </w:r>
      <w:r>
        <w:rPr>
          <w:spacing w:val="-16"/>
        </w:rPr>
        <w:t>08</w:t>
      </w:r>
      <w:r>
        <w:rPr>
          <w:spacing w:val="-30"/>
        </w:rPr>
        <w:t xml:space="preserve"> 日开始，至 </w:t>
      </w:r>
      <w:r>
        <w:rPr>
          <w:spacing w:val="-16"/>
        </w:rPr>
        <w:t>2011</w:t>
      </w:r>
      <w:r>
        <w:rPr>
          <w:spacing w:val="-17"/>
        </w:rPr>
        <w:t xml:space="preserve"> 年 </w:t>
      </w:r>
      <w:r>
        <w:rPr>
          <w:spacing w:val="-16"/>
        </w:rPr>
        <w:t>11</w:t>
      </w:r>
      <w:r>
        <w:rPr>
          <w:spacing w:val="-19"/>
        </w:rPr>
        <w:t xml:space="preserve"> 月 </w:t>
      </w:r>
      <w:r>
        <w:rPr>
          <w:spacing w:val="-16"/>
        </w:rPr>
        <w:t>28</w:t>
      </w:r>
      <w:r>
        <w:rPr>
          <w:spacing w:val="-18"/>
        </w:rPr>
        <w:t xml:space="preserve"> 日完成，</w:t>
      </w:r>
      <w:r>
        <w:rPr>
          <w:spacing w:val="-2"/>
        </w:rPr>
        <w:t>工程质量达到（GB50300—2001）规定的合格标准。</w:t>
      </w:r>
    </w:p>
    <w:p>
      <w:pPr>
        <w:pStyle w:val="BodyText"/>
        <w:spacing w:line="364" w:lineRule="auto"/>
        <w:ind w:left="1120" w:right="1118" w:firstLine="560"/>
        <w:jc w:val="both"/>
      </w:pPr>
      <w:r>
        <w:rPr>
          <w:spacing w:val="-7"/>
        </w:rPr>
        <w:t>本工程勘察单位为浙江宏宇工程堪察设计有限公司，设计单位为</w:t>
      </w:r>
      <w:r>
        <w:rPr>
          <w:spacing w:val="-2"/>
        </w:rPr>
        <w:t>湖州市城市规划设计研究院</w:t>
      </w:r>
      <w:r>
        <w:rPr>
          <w:color w:val="FF0000"/>
          <w:spacing w:val="-95"/>
        </w:rPr>
        <w:t>，</w:t>
      </w:r>
      <w:r>
        <w:rPr>
          <w:spacing w:val="-2"/>
        </w:rPr>
        <w:t>施工总承包单位为浙江天力建设集团有</w:t>
      </w:r>
      <w:r>
        <w:rPr>
          <w:spacing w:val="-2"/>
        </w:rPr>
        <w:t>限公司，德清县建设监理有限公司监理。</w:t>
      </w:r>
    </w:p>
    <w:p>
      <w:pPr>
        <w:pStyle w:val="BodyText"/>
        <w:spacing w:line="364" w:lineRule="auto"/>
        <w:ind w:left="1120" w:right="978" w:firstLine="560"/>
      </w:pPr>
      <w:r>
        <w:rPr>
          <w:spacing w:val="-15"/>
        </w:rPr>
        <w:t>本工程地址位于南浔区人瑞路南侧、新城路北侧、江蒋漾路西侧。</w:t>
      </w:r>
      <w:r>
        <w:rPr>
          <w:spacing w:val="-6"/>
        </w:rPr>
        <w:t xml:space="preserve">地形平坦总建筑面积为 </w:t>
      </w:r>
      <w:r>
        <w:t>33351.06</w:t>
      </w:r>
      <w:r>
        <w:rPr>
          <w:spacing w:val="-60"/>
        </w:rPr>
        <w:t xml:space="preserve"> </w:t>
      </w:r>
      <w:r>
        <w:t>m</w:t>
      </w:r>
      <w:r>
        <w:rPr>
          <w:vertAlign w:val="superscript"/>
        </w:rPr>
        <w:t>2</w:t>
      </w:r>
      <w:r>
        <w:rPr>
          <w:spacing w:val="-8"/>
          <w:vertAlign w:val="baseline"/>
        </w:rPr>
        <w:t xml:space="preserve">,地上建筑面积 </w:t>
      </w:r>
      <w:r>
        <w:rPr>
          <w:vertAlign w:val="baseline"/>
        </w:rPr>
        <w:t>30051.77</w:t>
      </w:r>
      <w:r>
        <w:rPr>
          <w:spacing w:val="-60"/>
          <w:vertAlign w:val="baseline"/>
        </w:rPr>
        <w:t xml:space="preserve"> </w:t>
      </w:r>
      <w:r>
        <w:rPr>
          <w:spacing w:val="45"/>
          <w:w w:val="90"/>
          <w:vertAlign w:val="baseline"/>
        </w:rPr>
        <w:t>m</w:t>
      </w:r>
      <w:r>
        <w:rPr>
          <w:spacing w:val="45"/>
          <w:w w:val="118"/>
          <w:vertAlign w:val="superscript"/>
        </w:rPr>
        <w:t>2</w:t>
      </w:r>
      <w:r>
        <w:rPr>
          <w:spacing w:val="-90"/>
          <w:w w:val="90"/>
          <w:vertAlign w:val="baseline"/>
        </w:rPr>
        <w:t>，</w:t>
      </w:r>
      <w:r>
        <w:rPr>
          <w:vertAlign w:val="baseline"/>
        </w:rPr>
        <w:t>地下</w:t>
      </w:r>
      <w:r>
        <w:rPr>
          <w:spacing w:val="-13"/>
          <w:vertAlign w:val="baseline"/>
        </w:rPr>
        <w:t xml:space="preserve">建筑面积 </w:t>
      </w:r>
      <w:r>
        <w:rPr>
          <w:vertAlign w:val="baseline"/>
        </w:rPr>
        <w:t>2989.91m</w:t>
      </w:r>
      <w:r>
        <w:rPr>
          <w:vertAlign w:val="superscript"/>
        </w:rPr>
        <w:t>2</w:t>
      </w:r>
      <w:r>
        <w:rPr>
          <w:spacing w:val="-5"/>
          <w:vertAlign w:val="baseline"/>
        </w:rPr>
        <w:t xml:space="preserve">，主体为框架结构。建筑占地面积 </w:t>
      </w:r>
      <w:r>
        <w:rPr>
          <w:vertAlign w:val="baseline"/>
        </w:rPr>
        <w:t>10117.35m</w:t>
      </w:r>
      <w:r>
        <w:rPr>
          <w:vertAlign w:val="superscript"/>
        </w:rPr>
        <w:t>2</w:t>
      </w:r>
      <w:r>
        <w:rPr>
          <w:vertAlign w:val="baseline"/>
        </w:rPr>
        <w:t>,绿</w:t>
      </w:r>
      <w:r>
        <w:rPr>
          <w:spacing w:val="-7"/>
          <w:vertAlign w:val="baseline"/>
        </w:rPr>
        <w:t xml:space="preserve">地面积 </w:t>
      </w:r>
      <w:r>
        <w:rPr>
          <w:vertAlign w:val="baseline"/>
        </w:rPr>
        <w:t>10310m</w:t>
      </w:r>
      <w:r>
        <w:rPr>
          <w:vertAlign w:val="superscript"/>
        </w:rPr>
        <w:t>2</w:t>
      </w:r>
      <w:r>
        <w:rPr>
          <w:spacing w:val="-6"/>
          <w:vertAlign w:val="baseline"/>
        </w:rPr>
        <w:t xml:space="preserve">，容积率 </w:t>
      </w:r>
      <w:r>
        <w:rPr>
          <w:vertAlign w:val="baseline"/>
        </w:rPr>
        <w:t>0.88，</w:t>
      </w:r>
      <w:r>
        <w:rPr>
          <w:spacing w:val="-6"/>
          <w:vertAlign w:val="baseline"/>
        </w:rPr>
        <w:t xml:space="preserve">建筑密度 </w:t>
      </w:r>
      <w:r>
        <w:rPr>
          <w:vertAlign w:val="baseline"/>
        </w:rPr>
        <w:t>29.4%，</w:t>
      </w:r>
      <w:r>
        <w:rPr>
          <w:spacing w:val="-7"/>
          <w:vertAlign w:val="baseline"/>
        </w:rPr>
        <w:t xml:space="preserve">绿地率 </w:t>
      </w:r>
      <w:r>
        <w:rPr>
          <w:vertAlign w:val="baseline"/>
        </w:rPr>
        <w:t>30%。</w:t>
      </w:r>
    </w:p>
    <w:p>
      <w:pPr>
        <w:pStyle w:val="Heading3"/>
        <w:spacing w:before="32"/>
      </w:pPr>
      <w:r>
        <w:rPr>
          <w:spacing w:val="-2"/>
        </w:rPr>
        <w:t>二、监理依据</w:t>
      </w:r>
    </w:p>
    <w:p>
      <w:pPr>
        <w:pStyle w:val="BodyText"/>
        <w:spacing w:before="202" w:line="417" w:lineRule="auto"/>
        <w:ind w:left="1120" w:right="1118" w:firstLine="560"/>
      </w:pPr>
      <w:r>
        <w:rPr>
          <w:spacing w:val="-2"/>
        </w:rPr>
        <w:t>1、国家、地方有关安全生产、劳动保护、环境保护、消防等法</w:t>
      </w:r>
      <w:r>
        <w:rPr>
          <w:spacing w:val="-2"/>
        </w:rPr>
        <w:t>律法规及方针、政策；</w:t>
      </w:r>
    </w:p>
    <w:p>
      <w:pPr>
        <w:pStyle w:val="BodyText"/>
        <w:spacing w:line="417" w:lineRule="auto"/>
        <w:ind w:left="1120" w:right="1118" w:firstLine="560"/>
      </w:pPr>
      <w:r>
        <w:rPr>
          <w:spacing w:val="-2"/>
        </w:rPr>
        <w:t>2、国家、地方有关建设工程安全生产法律法规、标准规范及规</w:t>
      </w:r>
      <w:r>
        <w:rPr>
          <w:spacing w:val="-2"/>
        </w:rPr>
        <w:t>范性文件；</w:t>
      </w:r>
    </w:p>
    <w:p>
      <w:pPr>
        <w:pStyle w:val="BodyText"/>
        <w:spacing w:line="358" w:lineRule="exact"/>
        <w:ind w:left="1680"/>
      </w:pPr>
      <w:r>
        <w:t>3</w:t>
      </w:r>
      <w:r>
        <w:rPr>
          <w:spacing w:val="-1"/>
        </w:rPr>
        <w:t>、政府批准的建设工程文件及设计文件；</w:t>
      </w:r>
    </w:p>
    <w:p>
      <w:pPr>
        <w:pStyle w:val="BodyText"/>
        <w:spacing w:before="8"/>
        <w:rPr>
          <w:sz w:val="20"/>
        </w:rPr>
      </w:pPr>
    </w:p>
    <w:p>
      <w:pPr>
        <w:pStyle w:val="BodyText"/>
        <w:ind w:left="1680"/>
      </w:pPr>
      <w:r>
        <w:t>4</w:t>
      </w:r>
      <w:r>
        <w:rPr>
          <w:spacing w:val="-1"/>
        </w:rPr>
        <w:t>、建设工程监理合同和其他建设工程合同等。</w:t>
      </w:r>
    </w:p>
    <w:p>
      <w:pPr>
        <w:pStyle w:val="BodyText"/>
        <w:spacing w:before="9"/>
        <w:rPr>
          <w:sz w:val="20"/>
        </w:rPr>
      </w:pPr>
    </w:p>
    <w:p>
      <w:pPr>
        <w:pStyle w:val="BodyText"/>
        <w:ind w:left="1680"/>
      </w:pPr>
      <w:r>
        <w:t>5</w:t>
      </w:r>
      <w:r>
        <w:rPr>
          <w:spacing w:val="-2"/>
        </w:rPr>
        <w:t>、主要规范标准：</w:t>
      </w:r>
    </w:p>
    <w:p>
      <w:pPr>
        <w:pStyle w:val="BodyText"/>
        <w:spacing w:before="9"/>
        <w:rPr>
          <w:sz w:val="20"/>
        </w:rPr>
      </w:pPr>
    </w:p>
    <w:p>
      <w:pPr>
        <w:pStyle w:val="ListParagraph"/>
        <w:numPr>
          <w:ilvl w:val="0"/>
          <w:numId w:val="13"/>
        </w:numPr>
        <w:tabs>
          <w:tab w:val="left" w:pos="2258"/>
        </w:tabs>
        <w:spacing w:before="0" w:after="0" w:line="240" w:lineRule="auto"/>
        <w:ind w:left="2257" w:right="0" w:hanging="718"/>
        <w:jc w:val="left"/>
        <w:rPr>
          <w:sz w:val="28"/>
        </w:rPr>
      </w:pPr>
      <w:r>
        <w:rPr>
          <w:sz w:val="28"/>
        </w:rPr>
        <w:t>建筑施工安全检查标准（</w:t>
      </w:r>
      <w:r>
        <w:rPr>
          <w:spacing w:val="-9"/>
          <w:sz w:val="28"/>
        </w:rPr>
        <w:t xml:space="preserve">行业标准 </w:t>
      </w:r>
      <w:r>
        <w:rPr>
          <w:sz w:val="28"/>
        </w:rPr>
        <w:t>JGJ59－99</w:t>
      </w:r>
      <w:r>
        <w:rPr>
          <w:spacing w:val="43"/>
          <w:sz w:val="28"/>
        </w:rPr>
        <w:t xml:space="preserve">  </w:t>
      </w:r>
      <w:r>
        <w:rPr>
          <w:sz w:val="28"/>
        </w:rPr>
        <w:t>1999</w:t>
      </w:r>
      <w:r>
        <w:rPr>
          <w:spacing w:val="-33"/>
          <w:sz w:val="28"/>
        </w:rPr>
        <w:t xml:space="preserve"> 年 </w:t>
      </w:r>
      <w:r>
        <w:rPr>
          <w:spacing w:val="-10"/>
          <w:sz w:val="28"/>
        </w:rPr>
        <w:t>5</w:t>
      </w:r>
    </w:p>
    <w:p>
      <w:pPr>
        <w:pStyle w:val="BodyText"/>
        <w:spacing w:before="9"/>
        <w:rPr>
          <w:sz w:val="20"/>
        </w:rPr>
      </w:pPr>
    </w:p>
    <w:p>
      <w:pPr>
        <w:pStyle w:val="BodyText"/>
        <w:ind w:left="1120"/>
      </w:pPr>
      <w:r>
        <w:rPr>
          <w:spacing w:val="-35"/>
        </w:rPr>
        <w:t xml:space="preserve">月 </w:t>
      </w:r>
      <w:r>
        <w:t>1</w:t>
      </w:r>
      <w:r>
        <w:rPr>
          <w:spacing w:val="-15"/>
        </w:rPr>
        <w:t xml:space="preserve"> 日起施行</w:t>
      </w:r>
      <w:r>
        <w:rPr>
          <w:spacing w:val="-145"/>
        </w:rPr>
        <w:t>）</w:t>
      </w:r>
      <w:r>
        <w:rPr>
          <w:spacing w:val="-5"/>
        </w:rPr>
        <w:t>；</w:t>
      </w:r>
    </w:p>
    <w:p>
      <w:pPr>
        <w:pStyle w:val="BodyText"/>
        <w:spacing w:before="9"/>
        <w:rPr>
          <w:sz w:val="20"/>
        </w:rPr>
      </w:pPr>
    </w:p>
    <w:p>
      <w:pPr>
        <w:pStyle w:val="ListParagraph"/>
        <w:numPr>
          <w:ilvl w:val="0"/>
          <w:numId w:val="13"/>
        </w:numPr>
        <w:tabs>
          <w:tab w:val="left" w:pos="2241"/>
          <w:tab w:val="left" w:pos="3009"/>
        </w:tabs>
        <w:spacing w:before="0" w:after="0" w:line="417" w:lineRule="auto"/>
        <w:ind w:left="1120" w:right="1188" w:firstLine="420"/>
        <w:jc w:val="left"/>
        <w:rPr>
          <w:sz w:val="28"/>
        </w:rPr>
      </w:pPr>
      <w:r>
        <w:rPr>
          <w:spacing w:val="-2"/>
          <w:sz w:val="28"/>
        </w:rPr>
        <w:t>建</w:t>
      </w:r>
      <w:r>
        <w:rPr>
          <w:spacing w:val="-2"/>
          <w:sz w:val="28"/>
        </w:rPr>
        <w:t>筑</w:t>
      </w:r>
      <w:r>
        <w:rPr>
          <w:spacing w:val="-2"/>
          <w:sz w:val="28"/>
        </w:rPr>
        <w:t>施</w:t>
      </w:r>
      <w:r>
        <w:rPr>
          <w:spacing w:val="-2"/>
          <w:sz w:val="28"/>
        </w:rPr>
        <w:t>工</w:t>
      </w:r>
      <w:r>
        <w:rPr>
          <w:spacing w:val="-2"/>
          <w:sz w:val="28"/>
        </w:rPr>
        <w:t>扣</w:t>
      </w:r>
      <w:r>
        <w:rPr>
          <w:spacing w:val="-2"/>
          <w:sz w:val="28"/>
        </w:rPr>
        <w:t>件</w:t>
      </w:r>
      <w:r>
        <w:rPr>
          <w:spacing w:val="-2"/>
          <w:sz w:val="28"/>
        </w:rPr>
        <w:t>式</w:t>
      </w:r>
      <w:r>
        <w:rPr>
          <w:spacing w:val="-2"/>
          <w:sz w:val="28"/>
        </w:rPr>
        <w:t>钢</w:t>
      </w:r>
      <w:r>
        <w:rPr>
          <w:spacing w:val="-2"/>
          <w:sz w:val="28"/>
        </w:rPr>
        <w:t>管</w:t>
      </w:r>
      <w:r>
        <w:rPr>
          <w:spacing w:val="-2"/>
          <w:sz w:val="28"/>
        </w:rPr>
        <w:t>脚</w:t>
      </w:r>
      <w:r>
        <w:rPr>
          <w:spacing w:val="-2"/>
          <w:sz w:val="28"/>
        </w:rPr>
        <w:t>手</w:t>
      </w:r>
      <w:r>
        <w:rPr>
          <w:spacing w:val="-2"/>
          <w:sz w:val="28"/>
        </w:rPr>
        <w:t>架</w:t>
      </w:r>
      <w:r>
        <w:rPr>
          <w:spacing w:val="-2"/>
          <w:sz w:val="28"/>
        </w:rPr>
        <w:t>安</w:t>
      </w:r>
      <w:r>
        <w:rPr>
          <w:spacing w:val="-2"/>
          <w:sz w:val="28"/>
        </w:rPr>
        <w:t>全</w:t>
      </w:r>
      <w:r>
        <w:rPr>
          <w:spacing w:val="-2"/>
          <w:sz w:val="28"/>
        </w:rPr>
        <w:t>技</w:t>
      </w:r>
      <w:r>
        <w:rPr>
          <w:spacing w:val="-2"/>
          <w:sz w:val="28"/>
        </w:rPr>
        <w:t>术</w:t>
      </w:r>
      <w:r>
        <w:rPr>
          <w:spacing w:val="-2"/>
          <w:sz w:val="28"/>
        </w:rPr>
        <w:t>规</w:t>
      </w:r>
      <w:r>
        <w:rPr>
          <w:spacing w:val="-2"/>
          <w:sz w:val="28"/>
        </w:rPr>
        <w:t>范（</w:t>
      </w:r>
      <w:r>
        <w:rPr>
          <w:spacing w:val="-2"/>
          <w:sz w:val="28"/>
        </w:rPr>
        <w:t>建</w:t>
      </w:r>
      <w:r>
        <w:rPr>
          <w:spacing w:val="-2"/>
          <w:sz w:val="28"/>
        </w:rPr>
        <w:t>设</w:t>
      </w:r>
      <w:r>
        <w:rPr>
          <w:spacing w:val="-2"/>
          <w:sz w:val="28"/>
        </w:rPr>
        <w:t>部</w:t>
      </w:r>
      <w:r>
        <w:rPr>
          <w:spacing w:val="-72"/>
          <w:sz w:val="28"/>
        </w:rPr>
        <w:t xml:space="preserve"> </w:t>
      </w:r>
      <w:r>
        <w:rPr>
          <w:spacing w:val="-2"/>
          <w:sz w:val="28"/>
        </w:rPr>
        <w:t>2001</w:t>
      </w:r>
      <w:r>
        <w:rPr>
          <w:spacing w:val="-70"/>
          <w:sz w:val="28"/>
        </w:rPr>
        <w:t xml:space="preserve"> </w:t>
      </w:r>
      <w:r>
        <w:rPr>
          <w:spacing w:val="-2"/>
          <w:sz w:val="28"/>
        </w:rPr>
        <w:t>年</w:t>
      </w:r>
      <w:r>
        <w:rPr>
          <w:spacing w:val="-2"/>
          <w:sz w:val="28"/>
        </w:rPr>
        <w:t xml:space="preserve"> </w:t>
      </w:r>
      <w:r>
        <w:rPr>
          <w:sz w:val="28"/>
        </w:rPr>
        <w:t>2</w:t>
      </w:r>
      <w:r>
        <w:rPr>
          <w:spacing w:val="-14"/>
          <w:sz w:val="28"/>
        </w:rPr>
        <w:t xml:space="preserve"> </w:t>
      </w:r>
      <w:r>
        <w:rPr>
          <w:sz w:val="28"/>
        </w:rPr>
        <w:t>月</w:t>
      </w:r>
      <w:r>
        <w:rPr>
          <w:spacing w:val="-14"/>
          <w:sz w:val="28"/>
        </w:rPr>
        <w:t xml:space="preserve"> </w:t>
      </w:r>
      <w:r>
        <w:rPr>
          <w:sz w:val="28"/>
        </w:rPr>
        <w:t>9</w:t>
      </w:r>
      <w:r>
        <w:rPr>
          <w:spacing w:val="-14"/>
          <w:sz w:val="28"/>
        </w:rPr>
        <w:t xml:space="preserve"> </w:t>
      </w:r>
      <w:r>
        <w:rPr>
          <w:sz w:val="28"/>
        </w:rPr>
        <w:t>日颁发</w:t>
        <w:tab/>
        <w:t>建标〔2001〕34</w:t>
      </w:r>
      <w:r>
        <w:rPr>
          <w:spacing w:val="-41"/>
          <w:sz w:val="28"/>
        </w:rPr>
        <w:t xml:space="preserve"> </w:t>
      </w:r>
      <w:r>
        <w:rPr>
          <w:sz w:val="28"/>
        </w:rPr>
        <w:t>号</w:t>
      </w:r>
      <w:r>
        <w:rPr>
          <w:spacing w:val="-140"/>
          <w:sz w:val="28"/>
        </w:rPr>
        <w:t>）</w:t>
      </w:r>
      <w:r>
        <w:rPr>
          <w:sz w:val="28"/>
        </w:rPr>
        <w:t>；</w:t>
      </w:r>
    </w:p>
    <w:p>
      <w:pPr>
        <w:pStyle w:val="ListParagraph"/>
        <w:numPr>
          <w:ilvl w:val="0"/>
          <w:numId w:val="13"/>
        </w:numPr>
        <w:tabs>
          <w:tab w:val="left" w:pos="2241"/>
          <w:tab w:val="left" w:pos="8259"/>
        </w:tabs>
        <w:spacing w:before="0" w:after="0" w:line="358" w:lineRule="exact"/>
        <w:ind w:left="2241" w:right="0" w:hanging="701"/>
        <w:jc w:val="left"/>
        <w:rPr>
          <w:sz w:val="28"/>
        </w:rPr>
      </w:pPr>
      <w:r>
        <w:rPr>
          <w:sz w:val="28"/>
        </w:rPr>
        <w:t>施工现场临时用电安全技术规范</w:t>
      </w:r>
      <w:r>
        <w:rPr>
          <w:spacing w:val="-2"/>
          <w:sz w:val="28"/>
        </w:rPr>
        <w:t>（JGJ46－2005</w:t>
      </w:r>
      <w:r>
        <w:rPr>
          <w:sz w:val="28"/>
        </w:rPr>
        <w:tab/>
      </w:r>
      <w:r>
        <w:rPr>
          <w:spacing w:val="-145"/>
          <w:sz w:val="28"/>
        </w:rPr>
        <w:t>）</w:t>
      </w:r>
      <w:r>
        <w:rPr>
          <w:spacing w:val="-5"/>
          <w:sz w:val="28"/>
        </w:rPr>
        <w:t>；</w:t>
      </w:r>
    </w:p>
    <w:p>
      <w:pPr>
        <w:spacing w:after="0" w:line="358" w:lineRule="exact"/>
        <w:jc w:val="left"/>
        <w:rPr>
          <w:sz w:val="28"/>
        </w:rPr>
        <w:sectPr>
          <w:footerReference w:type="default" r:id="rId5"/>
          <w:pgSz w:w="11910" w:h="16840"/>
          <w:pgMar w:top="1520" w:right="680" w:bottom="1180" w:left="680" w:header="0" w:footer="990"/>
          <w:pgNumType w:start="2"/>
          <w:cols w:space="708"/>
        </w:sectPr>
      </w:pPr>
    </w:p>
    <w:p>
      <w:pPr>
        <w:pStyle w:val="ListParagraph"/>
        <w:numPr>
          <w:ilvl w:val="0"/>
          <w:numId w:val="13"/>
        </w:numPr>
        <w:tabs>
          <w:tab w:val="left" w:pos="2289"/>
        </w:tabs>
        <w:spacing w:before="37" w:after="0" w:line="417" w:lineRule="auto"/>
        <w:ind w:left="1120" w:right="1118" w:firstLine="420"/>
        <w:jc w:val="both"/>
        <w:rPr>
          <w:sz w:val="28"/>
        </w:rPr>
      </w:pPr>
      <w:r>
        <w:rPr>
          <w:spacing w:val="14"/>
          <w:sz w:val="28"/>
        </w:rPr>
        <w:t>建筑施工高处作业安全技术规范</w:t>
      </w:r>
      <w:r>
        <w:rPr>
          <w:sz w:val="28"/>
        </w:rPr>
        <w:t>（</w:t>
      </w:r>
      <w:r>
        <w:rPr>
          <w:spacing w:val="-6"/>
          <w:sz w:val="28"/>
        </w:rPr>
        <w:t xml:space="preserve"> 行业标准 </w:t>
      </w:r>
      <w:r>
        <w:rPr>
          <w:sz w:val="28"/>
        </w:rPr>
        <w:t>JGJ80－</w:t>
      </w:r>
      <w:r>
        <w:rPr>
          <w:spacing w:val="-35"/>
          <w:sz w:val="28"/>
        </w:rPr>
        <w:t xml:space="preserve"> </w:t>
      </w:r>
      <w:r>
        <w:rPr>
          <w:sz w:val="28"/>
        </w:rPr>
        <w:t>91 1992</w:t>
      </w:r>
      <w:r>
        <w:rPr>
          <w:spacing w:val="-27"/>
          <w:sz w:val="28"/>
        </w:rPr>
        <w:t xml:space="preserve"> 年 </w:t>
      </w:r>
      <w:r>
        <w:rPr>
          <w:sz w:val="28"/>
        </w:rPr>
        <w:t>8</w:t>
      </w:r>
      <w:r>
        <w:rPr>
          <w:spacing w:val="-27"/>
          <w:sz w:val="28"/>
        </w:rPr>
        <w:t xml:space="preserve"> 月 </w:t>
      </w:r>
      <w:r>
        <w:rPr>
          <w:sz w:val="28"/>
        </w:rPr>
        <w:t>1</w:t>
      </w:r>
      <w:r>
        <w:rPr>
          <w:spacing w:val="-9"/>
          <w:sz w:val="28"/>
        </w:rPr>
        <w:t xml:space="preserve"> 日起施行</w:t>
      </w:r>
      <w:r>
        <w:rPr>
          <w:spacing w:val="-140"/>
          <w:sz w:val="28"/>
        </w:rPr>
        <w:t>）</w:t>
      </w:r>
      <w:r>
        <w:rPr>
          <w:sz w:val="28"/>
        </w:rPr>
        <w:t>；</w:t>
      </w:r>
    </w:p>
    <w:p>
      <w:pPr>
        <w:pStyle w:val="ListParagraph"/>
        <w:numPr>
          <w:ilvl w:val="0"/>
          <w:numId w:val="13"/>
        </w:numPr>
        <w:tabs>
          <w:tab w:val="left" w:pos="2241"/>
        </w:tabs>
        <w:spacing w:before="0" w:after="0" w:line="358" w:lineRule="exact"/>
        <w:ind w:left="2241" w:right="0" w:hanging="701"/>
        <w:jc w:val="left"/>
        <w:rPr>
          <w:sz w:val="28"/>
        </w:rPr>
      </w:pPr>
      <w:r>
        <w:rPr>
          <w:spacing w:val="-2"/>
          <w:sz w:val="28"/>
        </w:rPr>
        <w:t>龙门架及井架物料提升机安全技术规范（</w:t>
      </w:r>
      <w:r>
        <w:rPr>
          <w:spacing w:val="-10"/>
          <w:sz w:val="28"/>
        </w:rPr>
        <w:t xml:space="preserve">行业标准 </w:t>
      </w:r>
      <w:r>
        <w:rPr>
          <w:spacing w:val="-2"/>
          <w:sz w:val="28"/>
        </w:rPr>
        <w:t>JGJ88－</w:t>
      </w:r>
    </w:p>
    <w:p>
      <w:pPr>
        <w:pStyle w:val="BodyText"/>
        <w:spacing w:before="8"/>
        <w:rPr>
          <w:sz w:val="20"/>
        </w:rPr>
      </w:pPr>
    </w:p>
    <w:p>
      <w:pPr>
        <w:pStyle w:val="BodyText"/>
        <w:tabs>
          <w:tab w:val="left" w:pos="1679"/>
        </w:tabs>
        <w:spacing w:before="1"/>
        <w:ind w:left="1120"/>
      </w:pPr>
      <w:r>
        <w:rPr>
          <w:spacing w:val="-5"/>
        </w:rPr>
        <w:t>92</w:t>
      </w:r>
      <w:r>
        <w:tab/>
        <w:t>1993</w:t>
      </w:r>
      <w:r>
        <w:rPr>
          <w:spacing w:val="-47"/>
        </w:rPr>
        <w:t xml:space="preserve"> 年 </w:t>
      </w:r>
      <w:r>
        <w:t>8</w:t>
      </w:r>
      <w:r>
        <w:rPr>
          <w:spacing w:val="-47"/>
        </w:rPr>
        <w:t xml:space="preserve"> 月 </w:t>
      </w:r>
      <w:r>
        <w:t>1</w:t>
      </w:r>
      <w:r>
        <w:rPr>
          <w:spacing w:val="-15"/>
        </w:rPr>
        <w:t xml:space="preserve"> 日起施行</w:t>
      </w:r>
      <w:r>
        <w:rPr>
          <w:spacing w:val="-145"/>
        </w:rPr>
        <w:t>）</w:t>
      </w:r>
      <w:r>
        <w:rPr>
          <w:spacing w:val="-5"/>
        </w:rPr>
        <w:t>；</w:t>
      </w:r>
    </w:p>
    <w:p>
      <w:pPr>
        <w:pStyle w:val="BodyText"/>
        <w:spacing w:before="8"/>
        <w:rPr>
          <w:sz w:val="20"/>
        </w:rPr>
      </w:pPr>
    </w:p>
    <w:p>
      <w:pPr>
        <w:pStyle w:val="ListParagraph"/>
        <w:numPr>
          <w:ilvl w:val="0"/>
          <w:numId w:val="13"/>
        </w:numPr>
        <w:tabs>
          <w:tab w:val="left" w:pos="2241"/>
        </w:tabs>
        <w:spacing w:before="1" w:after="0" w:line="240" w:lineRule="auto"/>
        <w:ind w:left="2241" w:right="0" w:hanging="701"/>
        <w:jc w:val="left"/>
        <w:rPr>
          <w:sz w:val="28"/>
        </w:rPr>
      </w:pPr>
      <w:r>
        <w:rPr>
          <w:spacing w:val="-6"/>
          <w:sz w:val="28"/>
        </w:rPr>
        <w:t>建筑塔式起重机安全规程（</w:t>
      </w:r>
      <w:r>
        <w:rPr>
          <w:spacing w:val="-16"/>
          <w:sz w:val="28"/>
        </w:rPr>
        <w:t xml:space="preserve">国家标准 </w:t>
      </w:r>
      <w:r>
        <w:rPr>
          <w:spacing w:val="8"/>
          <w:sz w:val="28"/>
        </w:rPr>
        <w:t>GB5144－85</w:t>
      </w:r>
      <w:r>
        <w:rPr>
          <w:spacing w:val="-132"/>
          <w:sz w:val="28"/>
        </w:rPr>
        <w:t>）</w:t>
      </w:r>
      <w:r>
        <w:rPr>
          <w:spacing w:val="-10"/>
          <w:sz w:val="28"/>
        </w:rPr>
        <w:t>。</w:t>
      </w:r>
    </w:p>
    <w:p>
      <w:pPr>
        <w:pStyle w:val="Heading3"/>
        <w:spacing w:before="172"/>
      </w:pPr>
      <w:r>
        <w:rPr>
          <w:spacing w:val="-1"/>
        </w:rPr>
        <w:t>三、安全监理工作范围及工作目标</w:t>
      </w:r>
    </w:p>
    <w:p>
      <w:pPr>
        <w:pStyle w:val="BodyText"/>
        <w:spacing w:before="202" w:line="417" w:lineRule="auto"/>
        <w:ind w:left="1120" w:right="1118" w:firstLine="560"/>
      </w:pPr>
      <w:r>
        <w:rPr>
          <w:spacing w:val="-2"/>
        </w:rPr>
        <w:t>1、安全监理工作范围：至尊金墅苑一期工程监理委托合同中规</w:t>
      </w:r>
      <w:r>
        <w:rPr>
          <w:spacing w:val="-2"/>
        </w:rPr>
        <w:t>定所应承担的安全监理任务的工作范围。</w:t>
      </w:r>
    </w:p>
    <w:p>
      <w:pPr>
        <w:pStyle w:val="BodyText"/>
        <w:spacing w:line="358" w:lineRule="exact"/>
        <w:ind w:left="1820"/>
      </w:pPr>
      <w:r>
        <w:t>2、安全目标：（1）</w:t>
      </w:r>
      <w:r>
        <w:rPr>
          <w:spacing w:val="-1"/>
        </w:rPr>
        <w:t>控制目标：杜绝因工重伤或死亡；</w:t>
      </w:r>
    </w:p>
    <w:p>
      <w:pPr>
        <w:pStyle w:val="Heading3"/>
        <w:spacing w:before="173"/>
      </w:pPr>
      <w:r>
        <w:rPr>
          <w:spacing w:val="-1"/>
        </w:rPr>
        <w:t>四、安全监理工作内容</w:t>
      </w:r>
    </w:p>
    <w:p>
      <w:pPr>
        <w:pStyle w:val="BodyText"/>
        <w:spacing w:before="201"/>
        <w:ind w:left="1668"/>
      </w:pPr>
      <w:r>
        <w:t>1</w:t>
      </w:r>
      <w:r>
        <w:rPr>
          <w:spacing w:val="-2"/>
        </w:rPr>
        <w:t>、准备阶段</w:t>
      </w:r>
    </w:p>
    <w:p>
      <w:pPr>
        <w:pStyle w:val="BodyText"/>
        <w:spacing w:before="9"/>
        <w:rPr>
          <w:sz w:val="20"/>
        </w:rPr>
      </w:pPr>
    </w:p>
    <w:p>
      <w:pPr>
        <w:pStyle w:val="ListParagraph"/>
        <w:numPr>
          <w:ilvl w:val="0"/>
          <w:numId w:val="12"/>
        </w:numPr>
        <w:tabs>
          <w:tab w:val="left" w:pos="2386"/>
        </w:tabs>
        <w:spacing w:before="0" w:after="0" w:line="417" w:lineRule="auto"/>
        <w:ind w:left="1120" w:right="1118" w:firstLine="420"/>
        <w:jc w:val="both"/>
        <w:rPr>
          <w:sz w:val="28"/>
        </w:rPr>
      </w:pPr>
      <w:r>
        <w:rPr>
          <w:spacing w:val="-2"/>
          <w:sz w:val="28"/>
        </w:rPr>
        <w:t>审查施工单位编制的施工组织设计中的安全技术措施和危险性较大的分部分项工程安全专项施工方案是否符合工程建设强制</w:t>
      </w:r>
      <w:r>
        <w:rPr>
          <w:spacing w:val="-2"/>
          <w:sz w:val="28"/>
        </w:rPr>
        <w:t>性标准要求。</w:t>
      </w:r>
    </w:p>
    <w:p>
      <w:pPr>
        <w:pStyle w:val="ListParagraph"/>
        <w:numPr>
          <w:ilvl w:val="0"/>
          <w:numId w:val="12"/>
        </w:numPr>
        <w:tabs>
          <w:tab w:val="left" w:pos="2241"/>
        </w:tabs>
        <w:spacing w:before="0" w:after="0" w:line="417" w:lineRule="auto"/>
        <w:ind w:left="1120" w:right="1118" w:firstLine="420"/>
        <w:jc w:val="both"/>
        <w:rPr>
          <w:sz w:val="28"/>
        </w:rPr>
      </w:pPr>
      <w:r>
        <w:rPr>
          <w:spacing w:val="-2"/>
          <w:sz w:val="28"/>
        </w:rPr>
        <w:t>检查施工单位在工程项目上的安全生产规章制度和安全监</w:t>
      </w:r>
      <w:r>
        <w:rPr>
          <w:spacing w:val="-4"/>
          <w:sz w:val="28"/>
        </w:rPr>
        <w:t>管机构的建立、健全及专职安全生产管理人员配备情况，督促施工单</w:t>
      </w:r>
      <w:r>
        <w:rPr>
          <w:spacing w:val="-2"/>
          <w:sz w:val="28"/>
        </w:rPr>
        <w:t>位检查各分包单位的安全生产规章制度的建立情况。</w:t>
      </w:r>
    </w:p>
    <w:p>
      <w:pPr>
        <w:pStyle w:val="ListParagraph"/>
        <w:numPr>
          <w:ilvl w:val="0"/>
          <w:numId w:val="12"/>
        </w:numPr>
        <w:tabs>
          <w:tab w:val="left" w:pos="2241"/>
        </w:tabs>
        <w:spacing w:before="0" w:after="0" w:line="358" w:lineRule="exact"/>
        <w:ind w:left="2241" w:right="0" w:hanging="701"/>
        <w:jc w:val="left"/>
        <w:rPr>
          <w:sz w:val="28"/>
        </w:rPr>
      </w:pPr>
      <w:r>
        <w:rPr>
          <w:spacing w:val="-1"/>
          <w:sz w:val="28"/>
        </w:rPr>
        <w:t>审查施工单位资质和安全生产许可证是否合法有效。</w:t>
      </w:r>
    </w:p>
    <w:p>
      <w:pPr>
        <w:pStyle w:val="BodyText"/>
        <w:spacing w:before="8"/>
        <w:rPr>
          <w:sz w:val="20"/>
        </w:rPr>
      </w:pPr>
    </w:p>
    <w:p>
      <w:pPr>
        <w:pStyle w:val="ListParagraph"/>
        <w:numPr>
          <w:ilvl w:val="0"/>
          <w:numId w:val="12"/>
        </w:numPr>
        <w:tabs>
          <w:tab w:val="left" w:pos="2380"/>
        </w:tabs>
        <w:spacing w:before="1" w:after="0" w:line="417" w:lineRule="auto"/>
        <w:ind w:left="1120" w:right="885" w:firstLine="420"/>
        <w:jc w:val="left"/>
        <w:rPr>
          <w:sz w:val="28"/>
        </w:rPr>
      </w:pPr>
      <w:r>
        <w:rPr>
          <w:spacing w:val="-2"/>
          <w:sz w:val="28"/>
        </w:rPr>
        <w:t>审查项目经理和专职安全生产管理人员是否具备合法资格，</w:t>
      </w:r>
      <w:r>
        <w:rPr>
          <w:spacing w:val="-2"/>
          <w:sz w:val="28"/>
        </w:rPr>
        <w:t>是否与投标文件相一致。</w:t>
      </w:r>
    </w:p>
    <w:p>
      <w:pPr>
        <w:pStyle w:val="ListParagraph"/>
        <w:numPr>
          <w:ilvl w:val="0"/>
          <w:numId w:val="12"/>
        </w:numPr>
        <w:tabs>
          <w:tab w:val="left" w:pos="2241"/>
        </w:tabs>
        <w:spacing w:before="0" w:after="0" w:line="358" w:lineRule="exact"/>
        <w:ind w:left="2241" w:right="0" w:hanging="701"/>
        <w:jc w:val="left"/>
        <w:rPr>
          <w:sz w:val="28"/>
        </w:rPr>
      </w:pPr>
      <w:r>
        <w:rPr>
          <w:spacing w:val="-1"/>
          <w:sz w:val="28"/>
        </w:rPr>
        <w:t>审核特种作业人员的特种作业操作资格证书是否合法有效。</w:t>
      </w:r>
    </w:p>
    <w:p>
      <w:pPr>
        <w:spacing w:after="0" w:line="358" w:lineRule="exact"/>
        <w:jc w:val="left"/>
        <w:rPr>
          <w:sz w:val="28"/>
        </w:rPr>
        <w:sectPr>
          <w:footerReference w:type="default" r:id="rId6"/>
          <w:pgSz w:w="11910" w:h="16840"/>
          <w:pgMar w:top="1520" w:right="680" w:bottom="1180" w:left="680" w:header="0" w:footer="990"/>
          <w:pgNumType w:start="3"/>
          <w:cols w:space="708"/>
        </w:sectPr>
      </w:pPr>
    </w:p>
    <w:p>
      <w:pPr>
        <w:pStyle w:val="ListParagraph"/>
        <w:numPr>
          <w:ilvl w:val="0"/>
          <w:numId w:val="12"/>
        </w:numPr>
        <w:tabs>
          <w:tab w:val="left" w:pos="2241"/>
        </w:tabs>
        <w:spacing w:before="37" w:after="0" w:line="240" w:lineRule="auto"/>
        <w:ind w:left="2241" w:right="0" w:hanging="701"/>
        <w:jc w:val="left"/>
        <w:rPr>
          <w:sz w:val="28"/>
        </w:rPr>
      </w:pPr>
      <w:r>
        <w:rPr>
          <w:spacing w:val="-1"/>
          <w:sz w:val="28"/>
        </w:rPr>
        <w:t>审核施工单位应急救援预案和安全防护措施费用使用计划。</w:t>
      </w:r>
    </w:p>
    <w:p>
      <w:pPr>
        <w:pStyle w:val="BodyText"/>
        <w:spacing w:before="8"/>
        <w:rPr>
          <w:sz w:val="20"/>
        </w:rPr>
      </w:pPr>
    </w:p>
    <w:p>
      <w:pPr>
        <w:pStyle w:val="BodyText"/>
        <w:spacing w:before="1"/>
        <w:ind w:left="1680"/>
      </w:pPr>
      <w:r>
        <w:t>2</w:t>
      </w:r>
      <w:r>
        <w:rPr>
          <w:spacing w:val="-2"/>
        </w:rPr>
        <w:t>、施工阶段</w:t>
      </w:r>
    </w:p>
    <w:p>
      <w:pPr>
        <w:pStyle w:val="BodyText"/>
        <w:spacing w:before="8"/>
        <w:rPr>
          <w:sz w:val="20"/>
        </w:rPr>
      </w:pPr>
    </w:p>
    <w:p>
      <w:pPr>
        <w:pStyle w:val="ListParagraph"/>
        <w:numPr>
          <w:ilvl w:val="1"/>
          <w:numId w:val="12"/>
        </w:numPr>
        <w:tabs>
          <w:tab w:val="left" w:pos="2384"/>
        </w:tabs>
        <w:spacing w:before="1" w:after="0" w:line="417" w:lineRule="auto"/>
        <w:ind w:left="1120" w:right="1118" w:firstLine="560"/>
        <w:jc w:val="left"/>
        <w:rPr>
          <w:sz w:val="28"/>
        </w:rPr>
      </w:pPr>
      <w:r>
        <w:rPr>
          <w:spacing w:val="-2"/>
          <w:sz w:val="28"/>
        </w:rPr>
        <w:t>监督施工单位按照施工组织设计中的安全技术措施和专项</w:t>
      </w:r>
      <w:r>
        <w:rPr>
          <w:spacing w:val="-2"/>
          <w:sz w:val="28"/>
        </w:rPr>
        <w:t>施工方案组织施工，及时制止违规施工作业。</w:t>
      </w:r>
    </w:p>
    <w:p>
      <w:pPr>
        <w:pStyle w:val="ListParagraph"/>
        <w:numPr>
          <w:ilvl w:val="1"/>
          <w:numId w:val="12"/>
        </w:numPr>
        <w:tabs>
          <w:tab w:val="left" w:pos="2381"/>
        </w:tabs>
        <w:spacing w:before="0" w:after="0" w:line="358" w:lineRule="exact"/>
        <w:ind w:left="2381" w:right="0" w:hanging="701"/>
        <w:jc w:val="left"/>
        <w:rPr>
          <w:sz w:val="28"/>
        </w:rPr>
      </w:pPr>
      <w:r>
        <w:rPr>
          <w:spacing w:val="-1"/>
          <w:sz w:val="28"/>
        </w:rPr>
        <w:t>定期巡视检查施工过程中的危险性较大工程作业情况。</w:t>
      </w:r>
    </w:p>
    <w:p>
      <w:pPr>
        <w:pStyle w:val="BodyText"/>
        <w:spacing w:before="8"/>
        <w:rPr>
          <w:sz w:val="20"/>
        </w:rPr>
      </w:pPr>
    </w:p>
    <w:p>
      <w:pPr>
        <w:pStyle w:val="ListParagraph"/>
        <w:numPr>
          <w:ilvl w:val="1"/>
          <w:numId w:val="12"/>
        </w:numPr>
        <w:tabs>
          <w:tab w:val="left" w:pos="2384"/>
        </w:tabs>
        <w:spacing w:before="1" w:after="0" w:line="417" w:lineRule="auto"/>
        <w:ind w:left="1120" w:right="1118" w:firstLine="560"/>
        <w:jc w:val="left"/>
        <w:rPr>
          <w:sz w:val="28"/>
        </w:rPr>
      </w:pPr>
      <w:r>
        <w:rPr>
          <w:spacing w:val="-2"/>
          <w:sz w:val="28"/>
        </w:rPr>
        <w:t>核查施工现场施工起重机械、整体提升脚手架、模板等自</w:t>
      </w:r>
      <w:r>
        <w:rPr>
          <w:spacing w:val="-2"/>
          <w:sz w:val="28"/>
        </w:rPr>
        <w:t>升式架设设施和安全设施的验收手续。</w:t>
      </w:r>
    </w:p>
    <w:p>
      <w:pPr>
        <w:pStyle w:val="ListParagraph"/>
        <w:numPr>
          <w:ilvl w:val="1"/>
          <w:numId w:val="12"/>
        </w:numPr>
        <w:tabs>
          <w:tab w:val="left" w:pos="2384"/>
        </w:tabs>
        <w:spacing w:before="0" w:after="0" w:line="417" w:lineRule="auto"/>
        <w:ind w:left="1120" w:right="1118" w:firstLine="560"/>
        <w:jc w:val="left"/>
        <w:rPr>
          <w:sz w:val="28"/>
        </w:rPr>
      </w:pPr>
      <w:r>
        <w:rPr>
          <w:spacing w:val="-2"/>
          <w:sz w:val="28"/>
        </w:rPr>
        <w:t>检查施工现场各种安全标志和安全防护措施是否符合强制</w:t>
      </w:r>
      <w:r>
        <w:rPr>
          <w:spacing w:val="-2"/>
          <w:sz w:val="28"/>
        </w:rPr>
        <w:t>性标准要求，并检查安全生产费用的使用情况。</w:t>
      </w:r>
    </w:p>
    <w:p>
      <w:pPr>
        <w:pStyle w:val="ListParagraph"/>
        <w:numPr>
          <w:ilvl w:val="1"/>
          <w:numId w:val="12"/>
        </w:numPr>
        <w:tabs>
          <w:tab w:val="left" w:pos="2384"/>
        </w:tabs>
        <w:spacing w:before="0" w:after="0" w:line="417" w:lineRule="auto"/>
        <w:ind w:left="1120" w:right="1118" w:firstLine="560"/>
        <w:jc w:val="left"/>
        <w:rPr>
          <w:sz w:val="28"/>
        </w:rPr>
      </w:pPr>
      <w:r>
        <w:rPr>
          <w:spacing w:val="-2"/>
          <w:sz w:val="28"/>
        </w:rPr>
        <w:t>督促施工单位进行安全自查工作，并对施工单位自查情况</w:t>
      </w:r>
      <w:r>
        <w:rPr>
          <w:spacing w:val="-2"/>
          <w:sz w:val="28"/>
        </w:rPr>
        <w:t>进行抽查，参加建设单位组织的安全生产专项检查。</w:t>
      </w:r>
    </w:p>
    <w:p>
      <w:pPr>
        <w:pStyle w:val="Heading3"/>
        <w:spacing w:line="422" w:lineRule="exact"/>
        <w:ind w:left="1805"/>
      </w:pPr>
      <w:r>
        <w:rPr>
          <w:spacing w:val="-2"/>
        </w:rPr>
        <w:t>五、本工程特点</w:t>
      </w:r>
    </w:p>
    <w:p>
      <w:pPr>
        <w:pStyle w:val="BodyText"/>
        <w:spacing w:before="200"/>
        <w:ind w:left="1820"/>
      </w:pPr>
      <w:r>
        <w:t>1、投资大（4000</w:t>
      </w:r>
      <w:r>
        <w:rPr>
          <w:spacing w:val="-24"/>
        </w:rPr>
        <w:t xml:space="preserve"> 万元</w:t>
      </w:r>
      <w:r>
        <w:rPr>
          <w:spacing w:val="-140"/>
        </w:rPr>
        <w:t>）</w:t>
      </w:r>
      <w:r>
        <w:rPr>
          <w:spacing w:val="-2"/>
        </w:rPr>
        <w:t>，属中型以上项目；</w:t>
      </w:r>
    </w:p>
    <w:p>
      <w:pPr>
        <w:pStyle w:val="BodyText"/>
        <w:spacing w:before="9"/>
        <w:rPr>
          <w:sz w:val="20"/>
        </w:rPr>
      </w:pPr>
    </w:p>
    <w:p>
      <w:pPr>
        <w:pStyle w:val="BodyText"/>
        <w:ind w:left="1820"/>
      </w:pPr>
      <w:r>
        <w:t>2、工期长（16</w:t>
      </w:r>
      <w:r>
        <w:rPr>
          <w:spacing w:val="-35"/>
        </w:rPr>
        <w:t xml:space="preserve"> 月</w:t>
      </w:r>
      <w:r>
        <w:rPr>
          <w:spacing w:val="-140"/>
        </w:rPr>
        <w:t>）</w:t>
      </w:r>
      <w:r>
        <w:rPr>
          <w:spacing w:val="-1"/>
        </w:rPr>
        <w:t>，跨年度施工，有冬季雨、雪；</w:t>
      </w:r>
    </w:p>
    <w:p>
      <w:pPr>
        <w:pStyle w:val="BodyText"/>
        <w:spacing w:before="9"/>
        <w:rPr>
          <w:sz w:val="20"/>
        </w:rPr>
      </w:pPr>
    </w:p>
    <w:p>
      <w:pPr>
        <w:pStyle w:val="BodyText"/>
        <w:ind w:left="1820"/>
      </w:pPr>
      <w:r>
        <w:t>3</w:t>
      </w:r>
      <w:r>
        <w:rPr>
          <w:spacing w:val="-2"/>
        </w:rPr>
        <w:t>、施工场地范围小；</w:t>
      </w:r>
    </w:p>
    <w:p>
      <w:pPr>
        <w:pStyle w:val="BodyText"/>
        <w:spacing w:before="9"/>
        <w:rPr>
          <w:sz w:val="20"/>
        </w:rPr>
      </w:pPr>
    </w:p>
    <w:p>
      <w:pPr>
        <w:pStyle w:val="BodyText"/>
        <w:ind w:left="1820"/>
      </w:pPr>
      <w:r>
        <w:t>4</w:t>
      </w:r>
      <w:r>
        <w:rPr>
          <w:spacing w:val="-1"/>
        </w:rPr>
        <w:t>、后期装修阶段分包单位多；</w:t>
      </w:r>
    </w:p>
    <w:p>
      <w:pPr>
        <w:pStyle w:val="BodyText"/>
        <w:spacing w:before="9"/>
        <w:rPr>
          <w:sz w:val="20"/>
        </w:rPr>
      </w:pPr>
    </w:p>
    <w:p>
      <w:pPr>
        <w:pStyle w:val="BodyText"/>
        <w:ind w:left="1820"/>
      </w:pPr>
      <w:r>
        <w:t>5</w:t>
      </w:r>
      <w:r>
        <w:rPr>
          <w:spacing w:val="-1"/>
        </w:rPr>
        <w:t>、危险性较大工程有：</w:t>
      </w:r>
    </w:p>
    <w:p>
      <w:pPr>
        <w:pStyle w:val="BodyText"/>
        <w:spacing w:before="9"/>
        <w:rPr>
          <w:sz w:val="20"/>
        </w:rPr>
      </w:pPr>
    </w:p>
    <w:p>
      <w:pPr>
        <w:pStyle w:val="ListParagraph"/>
        <w:numPr>
          <w:ilvl w:val="2"/>
          <w:numId w:val="12"/>
        </w:numPr>
        <w:tabs>
          <w:tab w:val="left" w:pos="2521"/>
        </w:tabs>
        <w:spacing w:before="0" w:after="0" w:line="240" w:lineRule="auto"/>
        <w:ind w:left="2521" w:right="0" w:hanging="701"/>
        <w:jc w:val="left"/>
        <w:rPr>
          <w:sz w:val="28"/>
        </w:rPr>
      </w:pPr>
      <w:r>
        <w:rPr>
          <w:spacing w:val="-2"/>
          <w:sz w:val="28"/>
        </w:rPr>
        <w:t>基坑支护；</w:t>
      </w:r>
    </w:p>
    <w:p>
      <w:pPr>
        <w:pStyle w:val="BodyText"/>
        <w:spacing w:before="9"/>
        <w:rPr>
          <w:sz w:val="20"/>
        </w:rPr>
      </w:pPr>
    </w:p>
    <w:p>
      <w:pPr>
        <w:pStyle w:val="ListParagraph"/>
        <w:numPr>
          <w:ilvl w:val="2"/>
          <w:numId w:val="12"/>
        </w:numPr>
        <w:tabs>
          <w:tab w:val="left" w:pos="2521"/>
        </w:tabs>
        <w:spacing w:before="0" w:after="0" w:line="240" w:lineRule="auto"/>
        <w:ind w:left="2521" w:right="0" w:hanging="701"/>
        <w:jc w:val="left"/>
        <w:rPr>
          <w:sz w:val="28"/>
        </w:rPr>
      </w:pPr>
      <w:r>
        <w:rPr>
          <w:spacing w:val="-3"/>
          <w:sz w:val="28"/>
        </w:rPr>
        <w:t>脚手架；</w:t>
      </w:r>
    </w:p>
    <w:p>
      <w:pPr>
        <w:pStyle w:val="BodyText"/>
        <w:spacing w:before="9"/>
        <w:rPr>
          <w:sz w:val="20"/>
        </w:rPr>
      </w:pPr>
    </w:p>
    <w:p>
      <w:pPr>
        <w:pStyle w:val="ListParagraph"/>
        <w:numPr>
          <w:ilvl w:val="2"/>
          <w:numId w:val="12"/>
        </w:numPr>
        <w:tabs>
          <w:tab w:val="left" w:pos="2521"/>
        </w:tabs>
        <w:spacing w:before="0" w:after="0" w:line="240" w:lineRule="auto"/>
        <w:ind w:left="2521" w:right="0" w:hanging="701"/>
        <w:jc w:val="left"/>
        <w:rPr>
          <w:sz w:val="28"/>
        </w:rPr>
      </w:pPr>
      <w:r>
        <w:rPr>
          <w:spacing w:val="-4"/>
          <w:sz w:val="28"/>
        </w:rPr>
        <w:t>模板；</w:t>
      </w:r>
    </w:p>
    <w:p>
      <w:pPr>
        <w:pStyle w:val="BodyText"/>
        <w:spacing w:before="9"/>
        <w:rPr>
          <w:sz w:val="20"/>
        </w:rPr>
      </w:pPr>
    </w:p>
    <w:p>
      <w:pPr>
        <w:pStyle w:val="ListParagraph"/>
        <w:numPr>
          <w:ilvl w:val="2"/>
          <w:numId w:val="12"/>
        </w:numPr>
        <w:tabs>
          <w:tab w:val="left" w:pos="2521"/>
        </w:tabs>
        <w:spacing w:before="0" w:after="0" w:line="240" w:lineRule="auto"/>
        <w:ind w:left="2521" w:right="0" w:hanging="701"/>
        <w:jc w:val="left"/>
        <w:rPr>
          <w:sz w:val="28"/>
        </w:rPr>
      </w:pPr>
      <w:r>
        <w:rPr>
          <w:spacing w:val="-1"/>
          <w:sz w:val="28"/>
        </w:rPr>
        <w:t>塔吊、施工升降机、物料提升机等起重机械；</w:t>
      </w:r>
    </w:p>
    <w:p>
      <w:pPr>
        <w:pStyle w:val="BodyText"/>
        <w:spacing w:before="9"/>
        <w:rPr>
          <w:sz w:val="20"/>
        </w:rPr>
      </w:pPr>
    </w:p>
    <w:p>
      <w:pPr>
        <w:pStyle w:val="ListParagraph"/>
        <w:numPr>
          <w:ilvl w:val="2"/>
          <w:numId w:val="12"/>
        </w:numPr>
        <w:tabs>
          <w:tab w:val="left" w:pos="2521"/>
        </w:tabs>
        <w:spacing w:before="0" w:after="0" w:line="240" w:lineRule="auto"/>
        <w:ind w:left="2521" w:right="0" w:hanging="701"/>
        <w:jc w:val="left"/>
        <w:rPr>
          <w:sz w:val="28"/>
        </w:rPr>
      </w:pPr>
      <w:r>
        <w:rPr>
          <w:spacing w:val="-2"/>
          <w:sz w:val="28"/>
        </w:rPr>
        <w:t>临时用电。</w:t>
      </w:r>
    </w:p>
    <w:p>
      <w:pPr>
        <w:spacing w:after="0" w:line="240" w:lineRule="auto"/>
        <w:jc w:val="left"/>
        <w:rPr>
          <w:sz w:val="28"/>
        </w:rPr>
        <w:sectPr>
          <w:footerReference w:type="default" r:id="rId7"/>
          <w:pgSz w:w="11910" w:h="16840"/>
          <w:pgMar w:top="1520" w:right="680" w:bottom="1180" w:left="680" w:header="0" w:footer="990"/>
          <w:pgNumType w:start="4"/>
          <w:cols w:space="708"/>
        </w:sectPr>
      </w:pPr>
    </w:p>
    <w:p>
      <w:pPr>
        <w:pStyle w:val="BodyText"/>
        <w:spacing w:before="6"/>
        <w:rPr>
          <w:sz w:val="9"/>
        </w:rPr>
      </w:pPr>
      <w:r>
        <w:pict>
          <v:group id="_x0000_s1025" style="width:405.75pt;height:624.4pt;margin-top:149.62pt;margin-left:89.62pt;mso-position-horizontal-relative:page;mso-position-vertical-relative:page;position:absolute;z-index:-251658240" coordorigin="1793,2993" coordsize="8115,12488">
            <v:rect id="_x0000_s1026" style="width:4140;height:936;left:3780;position:absolute;top:9552" filled="f" stroked="t" strokecolor="black" strokeweight="0.75pt">
              <v:stroke dashstyle="solid"/>
            </v:rect>
            <v:shape id="_x0000_s1027" style="width:120;height:120;left:3660;position:absolute;top:10116" coordorigin="3660,10116" coordsize="120,120" path="m3660,10236l3660,10116,3780,10176,3660,10236xe" filled="t" fillcolor="black" stroked="f">
              <v:fill type="solid"/>
              <v:path arrowok="t"/>
            </v:shape>
            <v:shape id="_x0000_s1028" style="width:1238;height:312;left:2520;position:absolute;top:10176" coordorigin="2520,10176" coordsize="1238,312" path="m2520,10488l2520,10176m2520,10176l3758,10176e" filled="f" stroked="t" strokecolor="black" strokeweight="0.75pt">
              <v:stroke dashstyle="solid"/>
              <v:path arrowok="t"/>
            </v:shape>
            <v:shape id="_x0000_s1029" style="width:120;height:120;left:4980;position:absolute;top:9432" coordorigin="4980,9432" coordsize="120,120" path="m5040,9552l4980,9432,5100,9432,5040,9552xe" filled="t" fillcolor="black" stroked="f">
              <v:fill type="solid"/>
              <v:path arrowok="t"/>
            </v:shape>
            <v:line id="_x0000_s1030" style="position:absolute" from="5040,8928" to="5040,9529" stroked="t" strokecolor="black" strokeweight="0.75pt">
              <v:stroke dashstyle="solid"/>
            </v:line>
            <v:shape id="_x0000_s1031" style="width:120;height:120;left:4980;position:absolute;top:10992" coordorigin="4980,10992" coordsize="120,120" path="m5040,11112l4980,10992,5100,10992,5040,11112xe" filled="t" fillcolor="black" stroked="f">
              <v:fill type="solid"/>
              <v:path arrowok="t"/>
            </v:shape>
            <v:line id="_x0000_s1032" style="position:absolute" from="5040,10488" to="5040,11090" stroked="t" strokecolor="black" strokeweight="0.75pt">
              <v:stroke dashstyle="solid"/>
            </v:line>
            <v:shapetype id="_x0000_t202" coordsize="21600,21600" o:spt="202" path="m,l,21600r21600,l21600,xe">
              <v:stroke joinstyle="miter"/>
              <v:path gradientshapeok="t" o:connecttype="rect"/>
            </v:shapetype>
            <v:shape id="_x0000_s1033" type="#_x0000_t202" style="width:5415;height:2184;left:2512;position:absolute;top:8928" filled="f" stroked="f">
              <v:textbox inset="0,0,0,0">
                <w:txbxContent>
                  <w:p>
                    <w:pPr>
                      <w:spacing w:before="0" w:line="240" w:lineRule="auto"/>
                      <w:rPr>
                        <w:sz w:val="22"/>
                      </w:rPr>
                    </w:pPr>
                  </w:p>
                  <w:p>
                    <w:pPr>
                      <w:spacing w:before="0" w:line="240" w:lineRule="auto"/>
                      <w:rPr>
                        <w:sz w:val="22"/>
                      </w:rPr>
                    </w:pPr>
                  </w:p>
                  <w:p>
                    <w:pPr>
                      <w:spacing w:before="163"/>
                      <w:ind w:left="1203" w:right="0" w:firstLine="0"/>
                      <w:jc w:val="center"/>
                      <w:rPr>
                        <w:sz w:val="21"/>
                      </w:rPr>
                    </w:pPr>
                    <w:r>
                      <w:rPr>
                        <w:rFonts w:ascii="Times New Roman" w:eastAsia="Times New Roman"/>
                        <w:spacing w:val="52"/>
                        <w:sz w:val="21"/>
                        <w:u w:val="single"/>
                      </w:rPr>
                      <w:t xml:space="preserve">  </w:t>
                    </w:r>
                    <w:r>
                      <w:rPr>
                        <w:sz w:val="21"/>
                        <w:u w:val="single"/>
                      </w:rPr>
                      <w:t>填报《施工组织设计（方案）</w:t>
                    </w:r>
                    <w:r>
                      <w:rPr>
                        <w:spacing w:val="-3"/>
                        <w:sz w:val="21"/>
                        <w:u w:val="single"/>
                      </w:rPr>
                      <w:t>报审表》</w:t>
                    </w:r>
                  </w:p>
                  <w:p>
                    <w:pPr>
                      <w:spacing w:before="42"/>
                      <w:ind w:left="1203" w:right="0" w:firstLine="0"/>
                      <w:jc w:val="center"/>
                      <w:rPr>
                        <w:sz w:val="21"/>
                      </w:rPr>
                    </w:pPr>
                    <w:r>
                      <w:rPr>
                        <w:sz w:val="21"/>
                      </w:rPr>
                      <w:t>（承包单位</w:t>
                    </w:r>
                    <w:r>
                      <w:rPr>
                        <w:spacing w:val="-10"/>
                        <w:sz w:val="21"/>
                      </w:rPr>
                      <w:t>）</w:t>
                    </w:r>
                  </w:p>
                </w:txbxContent>
              </v:textbox>
            </v:shape>
            <v:line id="_x0000_s1034" style="position:absolute" from="3780,11580" to="2520,11580" stroked="t" strokecolor="black" strokeweight="0.75pt">
              <v:stroke dashstyle="solid"/>
            </v:line>
            <v:line id="_x0000_s1035" style="position:absolute" from="2520,11580" to="2520,11268" stroked="t" strokecolor="black" strokeweight="0.75pt">
              <v:stroke dashstyle="solid"/>
            </v:line>
            <v:shape id="_x0000_s1036" type="#_x0000_t202" style="width:1620;height:780;left:1800;position:absolute;top:10488" filled="f" stroked="t" strokecolor="black" strokeweight="0.75pt">
              <v:stroke dashstyle="solid"/>
              <v:textbox inset="0,0,0,0">
                <w:txbxContent>
                  <w:p>
                    <w:pPr>
                      <w:tabs>
                        <w:tab w:val="left" w:pos="314"/>
                        <w:tab w:val="left" w:pos="1049"/>
                      </w:tabs>
                      <w:spacing w:before="95"/>
                      <w:ind w:left="0" w:right="55" w:firstLine="0"/>
                      <w:jc w:val="center"/>
                      <w:rPr>
                        <w:sz w:val="21"/>
                      </w:rPr>
                    </w:pPr>
                    <w:r>
                      <w:rPr>
                        <w:rFonts w:ascii="Times New Roman" w:eastAsia="Times New Roman"/>
                        <w:sz w:val="21"/>
                        <w:u w:val="single"/>
                      </w:rPr>
                      <w:tab/>
                    </w:r>
                    <w:r>
                      <w:rPr>
                        <w:sz w:val="21"/>
                        <w:u w:val="single"/>
                      </w:rPr>
                      <w:t>整</w:t>
                    </w:r>
                    <w:r>
                      <w:rPr>
                        <w:spacing w:val="-10"/>
                        <w:sz w:val="21"/>
                        <w:u w:val="single"/>
                      </w:rPr>
                      <w:t>改</w:t>
                    </w:r>
                    <w:r>
                      <w:rPr>
                        <w:sz w:val="21"/>
                        <w:u w:val="single"/>
                      </w:rPr>
                      <w:tab/>
                    </w:r>
                  </w:p>
                  <w:p>
                    <w:pPr>
                      <w:spacing w:before="43"/>
                      <w:ind w:left="0" w:right="56" w:firstLine="0"/>
                      <w:jc w:val="center"/>
                      <w:rPr>
                        <w:sz w:val="21"/>
                      </w:rPr>
                    </w:pPr>
                    <w:r>
                      <w:rPr>
                        <w:sz w:val="21"/>
                      </w:rPr>
                      <w:t>（承包单位</w:t>
                    </w:r>
                    <w:r>
                      <w:rPr>
                        <w:spacing w:val="-10"/>
                        <w:sz w:val="21"/>
                      </w:rPr>
                      <w:t>）</w:t>
                    </w:r>
                  </w:p>
                </w:txbxContent>
              </v:textbox>
            </v:shape>
            <v:shape id="_x0000_s1037" style="width:120;height:120;left:4980;position:absolute;top:8028" coordorigin="4980,8028" coordsize="120,120" path="m5040,8148l4980,8028,5100,8028,5040,8148xe" filled="t" fillcolor="black" stroked="f">
              <v:fill type="solid"/>
              <v:path arrowok="t"/>
            </v:shape>
            <v:line id="_x0000_s1038" style="position:absolute" from="5040,7680" to="5040,8125" stroked="t" strokecolor="black" strokeweight="0.75pt">
              <v:stroke dashstyle="solid"/>
            </v:line>
            <v:shape id="_x0000_s1039" type="#_x0000_t202" style="width:2700;height:780;left:3780;position:absolute;top:8148" filled="f" stroked="t" strokecolor="black" strokeweight="0.75pt">
              <v:stroke dashstyle="solid"/>
              <v:textbox inset="0,0,0,0">
                <w:txbxContent>
                  <w:p>
                    <w:pPr>
                      <w:tabs>
                        <w:tab w:val="left" w:pos="2033"/>
                      </w:tabs>
                      <w:spacing w:before="95"/>
                      <w:ind w:left="774" w:right="0" w:firstLine="0"/>
                      <w:jc w:val="left"/>
                      <w:rPr>
                        <w:sz w:val="21"/>
                      </w:rPr>
                    </w:pPr>
                    <w:r>
                      <w:rPr>
                        <w:rFonts w:ascii="Times New Roman" w:eastAsia="Times New Roman"/>
                        <w:spacing w:val="52"/>
                        <w:sz w:val="21"/>
                        <w:u w:val="single"/>
                      </w:rPr>
                      <w:t xml:space="preserve">  </w:t>
                    </w:r>
                    <w:r>
                      <w:rPr>
                        <w:sz w:val="21"/>
                        <w:u w:val="single"/>
                      </w:rPr>
                      <w:t>工程施</w:t>
                    </w:r>
                    <w:r>
                      <w:rPr>
                        <w:spacing w:val="-10"/>
                        <w:sz w:val="21"/>
                        <w:u w:val="single"/>
                      </w:rPr>
                      <w:t>工</w:t>
                    </w:r>
                    <w:r>
                      <w:rPr>
                        <w:sz w:val="21"/>
                        <w:u w:val="single"/>
                      </w:rPr>
                      <w:tab/>
                    </w:r>
                  </w:p>
                  <w:p>
                    <w:pPr>
                      <w:spacing w:before="43"/>
                      <w:ind w:left="774" w:right="0" w:firstLine="0"/>
                      <w:jc w:val="left"/>
                      <w:rPr>
                        <w:sz w:val="21"/>
                      </w:rPr>
                    </w:pPr>
                    <w:r>
                      <w:rPr>
                        <w:sz w:val="21"/>
                      </w:rPr>
                      <w:t>（承包单位</w:t>
                    </w:r>
                    <w:r>
                      <w:rPr>
                        <w:spacing w:val="-10"/>
                        <w:sz w:val="21"/>
                      </w:rPr>
                      <w:t>）</w:t>
                    </w:r>
                  </w:p>
                </w:txbxContent>
              </v:textbox>
            </v:shape>
            <v:shape id="_x0000_s1040" style="width:120;height:120;left:4980;position:absolute;top:12630" coordorigin="4980,12630" coordsize="120,120" path="m5040,12750l4980,12630,5100,12630,5040,12750xe" filled="t" fillcolor="black" stroked="f">
              <v:fill type="solid"/>
              <v:path arrowok="t"/>
            </v:shape>
            <v:line id="_x0000_s1041" style="position:absolute" from="5040,12048" to="5040,12728" stroked="t" strokecolor="black" strokeweight="0.75pt">
              <v:stroke dashstyle="solid"/>
            </v:line>
            <v:shape id="_x0000_s1042" type="#_x0000_t202" style="width:4140;height:780;left:3780;position:absolute;top:12750" filled="f" stroked="t" strokecolor="black" strokeweight="0.75pt">
              <v:stroke dashstyle="solid"/>
              <v:textbox inset="0,0,0,0">
                <w:txbxContent>
                  <w:p>
                    <w:pPr>
                      <w:spacing w:before="95"/>
                      <w:ind w:left="0" w:right="56" w:firstLine="0"/>
                      <w:jc w:val="center"/>
                      <w:rPr>
                        <w:sz w:val="21"/>
                      </w:rPr>
                    </w:pPr>
                    <w:r>
                      <w:rPr>
                        <w:rFonts w:ascii="Times New Roman" w:eastAsia="Times New Roman"/>
                        <w:spacing w:val="52"/>
                        <w:sz w:val="21"/>
                        <w:u w:val="single"/>
                      </w:rPr>
                      <w:t xml:space="preserve">  </w:t>
                    </w:r>
                    <w:r>
                      <w:rPr>
                        <w:sz w:val="21"/>
                        <w:u w:val="single"/>
                      </w:rPr>
                      <w:t>签署《施工组织设计（方案）</w:t>
                    </w:r>
                    <w:r>
                      <w:rPr>
                        <w:spacing w:val="-3"/>
                        <w:sz w:val="21"/>
                        <w:u w:val="single"/>
                      </w:rPr>
                      <w:t>报审表》</w:t>
                    </w:r>
                  </w:p>
                  <w:p>
                    <w:pPr>
                      <w:spacing w:before="43"/>
                      <w:ind w:left="0" w:right="56" w:firstLine="0"/>
                      <w:jc w:val="center"/>
                      <w:rPr>
                        <w:sz w:val="21"/>
                      </w:rPr>
                    </w:pPr>
                    <w:r>
                      <w:rPr>
                        <w:sz w:val="21"/>
                      </w:rPr>
                      <w:t>（监理单位</w:t>
                    </w:r>
                    <w:r>
                      <w:rPr>
                        <w:spacing w:val="-10"/>
                        <w:sz w:val="21"/>
                      </w:rPr>
                      <w:t>）</w:t>
                    </w:r>
                  </w:p>
                </w:txbxContent>
              </v:textbox>
            </v:shape>
            <v:shape id="_x0000_s1043" type="#_x0000_t202" style="width:4140;height:936;left:3780;position:absolute;top:11112" filled="f" stroked="t" strokecolor="black" strokeweight="0.75pt">
              <v:stroke dashstyle="solid"/>
              <v:textbox inset="0,0,0,0">
                <w:txbxContent>
                  <w:p>
                    <w:pPr>
                      <w:spacing w:before="95"/>
                      <w:ind w:left="0" w:right="56" w:firstLine="0"/>
                      <w:jc w:val="center"/>
                      <w:rPr>
                        <w:sz w:val="21"/>
                      </w:rPr>
                    </w:pPr>
                    <w:r>
                      <w:rPr>
                        <w:rFonts w:ascii="Times New Roman" w:eastAsia="Times New Roman"/>
                        <w:spacing w:val="52"/>
                        <w:sz w:val="21"/>
                        <w:u w:val="single"/>
                      </w:rPr>
                      <w:t xml:space="preserve">  </w:t>
                    </w:r>
                    <w:r>
                      <w:rPr>
                        <w:sz w:val="21"/>
                        <w:u w:val="single"/>
                      </w:rPr>
                      <w:t>审查《施工组织设计（方案）</w:t>
                    </w:r>
                    <w:r>
                      <w:rPr>
                        <w:spacing w:val="-3"/>
                        <w:sz w:val="21"/>
                        <w:u w:val="single"/>
                      </w:rPr>
                      <w:t>报审表》</w:t>
                    </w:r>
                  </w:p>
                  <w:p>
                    <w:pPr>
                      <w:spacing w:before="43"/>
                      <w:ind w:left="0" w:right="56" w:firstLine="0"/>
                      <w:jc w:val="center"/>
                      <w:rPr>
                        <w:sz w:val="21"/>
                      </w:rPr>
                    </w:pPr>
                    <w:r>
                      <w:rPr>
                        <w:sz w:val="21"/>
                      </w:rPr>
                      <w:t>（监理单位</w:t>
                    </w:r>
                    <w:r>
                      <w:rPr>
                        <w:spacing w:val="-10"/>
                        <w:sz w:val="21"/>
                      </w:rPr>
                      <w:t>）</w:t>
                    </w:r>
                  </w:p>
                </w:txbxContent>
              </v:textbox>
            </v:shape>
            <v:rect id="_x0000_s1044" style="width:2520;height:780;left:3960;position:absolute;top:14076" filled="f" stroked="t" strokecolor="black" strokeweight="0.75pt">
              <v:stroke dashstyle="solid"/>
            </v:rect>
            <v:shape id="_x0000_s1045" style="width:120;height:120;left:4980;position:absolute;top:13956" coordorigin="4980,13956" coordsize="120,120" path="m5040,14076l4980,13956,5100,13956,5040,14076xe" filled="t" fillcolor="black" stroked="f">
              <v:fill type="solid"/>
              <v:path arrowok="t"/>
            </v:shape>
            <v:line id="_x0000_s1046" style="position:absolute" from="5040,13530" to="5040,14054" stroked="t" strokecolor="black" strokeweight="0.75pt">
              <v:stroke dashstyle="solid"/>
            </v:line>
            <v:shape id="_x0000_s1047" style="width:120;height:120;left:4980;position:absolute;top:15360" coordorigin="4980,15360" coordsize="120,120" path="m5040,15480l4980,15360,5100,15360,5040,15480xe" filled="t" fillcolor="black" stroked="f">
              <v:fill type="solid"/>
              <v:path arrowok="t"/>
            </v:shape>
            <v:line id="_x0000_s1048" style="position:absolute" from="5040,14856" to="5040,15457" stroked="t" strokecolor="black" strokeweight="0.75pt">
              <v:stroke dashstyle="solid"/>
            </v:line>
            <v:shape id="_x0000_s1049" type="#_x0000_t202" style="width:2535;height:1950;left:3952;position:absolute;top:13530" filled="f" stroked="f">
              <v:textbox inset="0,0,0,0">
                <w:txbxContent>
                  <w:p>
                    <w:pPr>
                      <w:spacing w:before="0" w:line="240" w:lineRule="auto"/>
                      <w:rPr>
                        <w:sz w:val="22"/>
                      </w:rPr>
                    </w:pPr>
                  </w:p>
                  <w:p>
                    <w:pPr>
                      <w:spacing w:before="7" w:line="240" w:lineRule="auto"/>
                      <w:rPr>
                        <w:sz w:val="28"/>
                      </w:rPr>
                    </w:pPr>
                  </w:p>
                  <w:p>
                    <w:pPr>
                      <w:tabs>
                        <w:tab w:val="left" w:pos="1469"/>
                      </w:tabs>
                      <w:spacing w:before="1"/>
                      <w:ind w:left="0" w:right="115" w:firstLine="0"/>
                      <w:jc w:val="center"/>
                      <w:rPr>
                        <w:sz w:val="21"/>
                      </w:rPr>
                    </w:pPr>
                    <w:r>
                      <w:rPr>
                        <w:rFonts w:ascii="Times New Roman" w:eastAsia="Times New Roman"/>
                        <w:spacing w:val="52"/>
                        <w:sz w:val="21"/>
                        <w:u w:val="single"/>
                      </w:rPr>
                      <w:t xml:space="preserve">  </w:t>
                    </w:r>
                    <w:r>
                      <w:rPr>
                        <w:sz w:val="21"/>
                        <w:u w:val="single"/>
                      </w:rPr>
                      <w:t>按方案施</w:t>
                    </w:r>
                    <w:r>
                      <w:rPr>
                        <w:spacing w:val="-10"/>
                        <w:sz w:val="21"/>
                        <w:u w:val="single"/>
                      </w:rPr>
                      <w:t>工</w:t>
                    </w:r>
                    <w:r>
                      <w:rPr>
                        <w:sz w:val="21"/>
                        <w:u w:val="single"/>
                      </w:rPr>
                      <w:tab/>
                    </w:r>
                  </w:p>
                  <w:p>
                    <w:pPr>
                      <w:spacing w:before="43"/>
                      <w:ind w:left="0" w:right="116" w:firstLine="0"/>
                      <w:jc w:val="center"/>
                      <w:rPr>
                        <w:sz w:val="21"/>
                      </w:rPr>
                    </w:pPr>
                    <w:r>
                      <w:rPr>
                        <w:sz w:val="21"/>
                      </w:rPr>
                      <w:t>（承包单位</w:t>
                    </w:r>
                    <w:r>
                      <w:rPr>
                        <w:spacing w:val="-10"/>
                        <w:sz w:val="21"/>
                      </w:rPr>
                      <w:t>）</w:t>
                    </w:r>
                  </w:p>
                </w:txbxContent>
              </v:textbox>
            </v:shape>
            <v:shape id="_x0000_s1050" style="width:120;height:120;left:4980;position:absolute;top:6780" coordorigin="4980,6780" coordsize="120,120" path="m5040,6900l4980,6780,5100,6780,5040,6900xe" filled="t" fillcolor="black" stroked="f">
              <v:fill type="solid"/>
              <v:path arrowok="t"/>
            </v:shape>
            <v:line id="_x0000_s1051" style="position:absolute" from="5040,6432" to="5040,6878" stroked="t" strokecolor="black" strokeweight="0.75pt">
              <v:stroke dashstyle="solid"/>
            </v:line>
            <v:shape id="_x0000_s1052" type="#_x0000_t202" style="width:2700;height:780;left:3780;position:absolute;top:6900" filled="f" stroked="t" strokecolor="black" strokeweight="0.75pt">
              <v:stroke dashstyle="solid"/>
              <v:textbox inset="0,0,0,0">
                <w:txbxContent>
                  <w:p>
                    <w:pPr>
                      <w:tabs>
                        <w:tab w:val="left" w:pos="1802"/>
                      </w:tabs>
                      <w:spacing w:before="95"/>
                      <w:ind w:left="123" w:right="0" w:firstLine="0"/>
                      <w:jc w:val="center"/>
                      <w:rPr>
                        <w:sz w:val="21"/>
                      </w:rPr>
                    </w:pPr>
                    <w:r>
                      <w:rPr>
                        <w:rFonts w:ascii="Times New Roman" w:eastAsia="Times New Roman"/>
                        <w:spacing w:val="52"/>
                        <w:sz w:val="21"/>
                        <w:u w:val="single"/>
                      </w:rPr>
                      <w:t xml:space="preserve">  </w:t>
                    </w:r>
                    <w:r>
                      <w:rPr>
                        <w:sz w:val="21"/>
                        <w:u w:val="single"/>
                      </w:rPr>
                      <w:t>批准开工申</w:t>
                    </w:r>
                    <w:r>
                      <w:rPr>
                        <w:spacing w:val="-10"/>
                        <w:sz w:val="21"/>
                        <w:u w:val="single"/>
                      </w:rPr>
                      <w:t>请</w:t>
                    </w:r>
                    <w:r>
                      <w:rPr>
                        <w:sz w:val="21"/>
                        <w:u w:val="single"/>
                      </w:rPr>
                      <w:tab/>
                    </w:r>
                  </w:p>
                  <w:p>
                    <w:pPr>
                      <w:spacing w:before="43"/>
                      <w:ind w:left="123" w:right="0" w:firstLine="0"/>
                      <w:jc w:val="center"/>
                      <w:rPr>
                        <w:sz w:val="21"/>
                      </w:rPr>
                    </w:pPr>
                    <w:r>
                      <w:rPr>
                        <w:sz w:val="21"/>
                      </w:rPr>
                      <w:t>（监理单位</w:t>
                    </w:r>
                    <w:r>
                      <w:rPr>
                        <w:spacing w:val="-10"/>
                        <w:sz w:val="21"/>
                      </w:rPr>
                      <w:t>）</w:t>
                    </w:r>
                  </w:p>
                </w:txbxContent>
              </v:textbox>
            </v:shape>
            <v:shape id="_x0000_s1053" style="width:120;height:120;left:4980;position:absolute;top:5532" coordorigin="4980,5532" coordsize="120,120" path="m5040,5652l4980,5532,5100,5532,5040,5652xe" filled="t" fillcolor="black" stroked="f">
              <v:fill type="solid"/>
              <v:path arrowok="t"/>
            </v:shape>
            <v:line id="_x0000_s1054" style="position:absolute" from="5040,5184" to="5040,5630" stroked="t" strokecolor="black" strokeweight="0.75pt">
              <v:stroke dashstyle="solid"/>
            </v:line>
            <v:shape id="_x0000_s1055" type="#_x0000_t202" style="width:2700;height:780;left:3780;position:absolute;top:5652" filled="f" stroked="t" strokecolor="black" strokeweight="0.75pt">
              <v:stroke dashstyle="solid"/>
              <v:textbox inset="0,0,0,0">
                <w:txbxContent>
                  <w:p>
                    <w:pPr>
                      <w:tabs>
                        <w:tab w:val="left" w:pos="1802"/>
                      </w:tabs>
                      <w:spacing w:before="95"/>
                      <w:ind w:left="123" w:right="0" w:firstLine="0"/>
                      <w:jc w:val="center"/>
                      <w:rPr>
                        <w:sz w:val="21"/>
                      </w:rPr>
                    </w:pPr>
                    <w:r>
                      <w:rPr>
                        <w:rFonts w:ascii="Times New Roman" w:eastAsia="Times New Roman"/>
                        <w:spacing w:val="52"/>
                        <w:sz w:val="21"/>
                        <w:u w:val="single"/>
                      </w:rPr>
                      <w:t xml:space="preserve">  </w:t>
                    </w:r>
                    <w:r>
                      <w:rPr>
                        <w:sz w:val="21"/>
                        <w:u w:val="single"/>
                      </w:rPr>
                      <w:t>审查开工条</w:t>
                    </w:r>
                    <w:r>
                      <w:rPr>
                        <w:spacing w:val="-10"/>
                        <w:sz w:val="21"/>
                        <w:u w:val="single"/>
                      </w:rPr>
                      <w:t>件</w:t>
                    </w:r>
                    <w:r>
                      <w:rPr>
                        <w:sz w:val="21"/>
                        <w:u w:val="single"/>
                      </w:rPr>
                      <w:tab/>
                    </w:r>
                  </w:p>
                  <w:p>
                    <w:pPr>
                      <w:spacing w:before="43"/>
                      <w:ind w:left="123" w:right="0" w:firstLine="0"/>
                      <w:jc w:val="center"/>
                      <w:rPr>
                        <w:sz w:val="21"/>
                      </w:rPr>
                    </w:pPr>
                    <w:r>
                      <w:rPr>
                        <w:sz w:val="21"/>
                      </w:rPr>
                      <w:t>（监理单位</w:t>
                    </w:r>
                    <w:r>
                      <w:rPr>
                        <w:spacing w:val="-10"/>
                        <w:sz w:val="21"/>
                      </w:rPr>
                      <w:t>）</w:t>
                    </w:r>
                  </w:p>
                </w:txbxContent>
              </v:textbox>
            </v:shape>
            <v:shape id="_x0000_s1056" type="#_x0000_t202" style="width:2700;height:780;left:3780;position:absolute;top:4404" filled="f" stroked="t" strokecolor="black" strokeweight="0.75pt">
              <v:stroke dashstyle="solid"/>
              <v:textbox inset="0,0,0,0">
                <w:txbxContent>
                  <w:p>
                    <w:pPr>
                      <w:spacing w:before="95"/>
                      <w:ind w:left="249" w:right="0" w:firstLine="0"/>
                      <w:jc w:val="left"/>
                      <w:rPr>
                        <w:sz w:val="21"/>
                      </w:rPr>
                    </w:pPr>
                    <w:r>
                      <w:rPr>
                        <w:rFonts w:ascii="Times New Roman" w:eastAsia="Times New Roman"/>
                        <w:spacing w:val="52"/>
                        <w:sz w:val="21"/>
                        <w:u w:val="single"/>
                      </w:rPr>
                      <w:t xml:space="preserve">  </w:t>
                    </w:r>
                    <w:r>
                      <w:rPr>
                        <w:spacing w:val="-2"/>
                        <w:sz w:val="21"/>
                        <w:u w:val="single"/>
                      </w:rPr>
                      <w:t>提交工程开工报审表</w:t>
                    </w:r>
                  </w:p>
                  <w:p>
                    <w:pPr>
                      <w:spacing w:before="43"/>
                      <w:ind w:left="774" w:right="0" w:firstLine="0"/>
                      <w:jc w:val="left"/>
                      <w:rPr>
                        <w:sz w:val="21"/>
                      </w:rPr>
                    </w:pPr>
                    <w:r>
                      <w:rPr>
                        <w:sz w:val="21"/>
                      </w:rPr>
                      <w:t>（承包单位</w:t>
                    </w:r>
                    <w:r>
                      <w:rPr>
                        <w:spacing w:val="-10"/>
                        <w:sz w:val="21"/>
                      </w:rPr>
                      <w:t>）</w:t>
                    </w:r>
                  </w:p>
                </w:txbxContent>
              </v:textbox>
            </v:shape>
            <v:shape id="_x0000_s1057" style="width:120;height:120;left:4980;position:absolute;top:4284" coordorigin="4980,4284" coordsize="120,120" path="m5040,4404l4980,4284,5100,4284,5040,4404xe" filled="t" fillcolor="black" stroked="f">
              <v:fill type="solid"/>
              <v:path arrowok="t"/>
            </v:shape>
            <v:line id="_x0000_s1058" style="position:absolute" from="5040,3858" to="5040,4381" stroked="t" strokecolor="black" strokeweight="0.75pt">
              <v:stroke dashstyle="solid"/>
            </v:line>
            <v:shape id="_x0000_s1059" type="#_x0000_t202" style="width:2700;height:858;left:3780;position:absolute;top:3000" filled="f" stroked="t" strokecolor="black" strokeweight="0.75pt">
              <v:stroke dashstyle="solid"/>
              <v:textbox inset="0,0,0,0">
                <w:txbxContent>
                  <w:p>
                    <w:pPr>
                      <w:tabs>
                        <w:tab w:val="left" w:pos="1928"/>
                      </w:tabs>
                      <w:spacing w:before="95"/>
                      <w:ind w:left="669" w:right="0" w:firstLine="0"/>
                      <w:jc w:val="left"/>
                      <w:rPr>
                        <w:sz w:val="21"/>
                      </w:rPr>
                    </w:pPr>
                    <w:r>
                      <w:rPr>
                        <w:rFonts w:ascii="Times New Roman" w:eastAsia="Times New Roman"/>
                        <w:spacing w:val="52"/>
                        <w:sz w:val="21"/>
                        <w:u w:val="single"/>
                      </w:rPr>
                      <w:t xml:space="preserve">  </w:t>
                    </w:r>
                    <w:r>
                      <w:rPr>
                        <w:sz w:val="21"/>
                        <w:u w:val="single"/>
                      </w:rPr>
                      <w:t>开工准</w:t>
                    </w:r>
                    <w:r>
                      <w:rPr>
                        <w:spacing w:val="-10"/>
                        <w:sz w:val="21"/>
                        <w:u w:val="single"/>
                      </w:rPr>
                      <w:t>备</w:t>
                    </w:r>
                    <w:r>
                      <w:rPr>
                        <w:sz w:val="21"/>
                        <w:u w:val="single"/>
                      </w:rPr>
                      <w:tab/>
                    </w:r>
                  </w:p>
                  <w:p>
                    <w:pPr>
                      <w:spacing w:before="43"/>
                      <w:ind w:left="669" w:right="0" w:firstLine="0"/>
                      <w:jc w:val="left"/>
                      <w:rPr>
                        <w:sz w:val="21"/>
                      </w:rPr>
                    </w:pPr>
                    <w:r>
                      <w:rPr>
                        <w:sz w:val="21"/>
                      </w:rPr>
                      <w:t>（承包单位</w:t>
                    </w:r>
                    <w:r>
                      <w:rPr>
                        <w:spacing w:val="-10"/>
                        <w:sz w:val="21"/>
                      </w:rPr>
                      <w:t>）</w:t>
                    </w:r>
                  </w:p>
                </w:txbxContent>
              </v:textbox>
            </v:shape>
            <v:line id="_x0000_s1060" style="position:absolute" from="3780,5964" to="2880,5964" stroked="t" strokecolor="black" strokeweight="0.75pt">
              <v:stroke dashstyle="solid"/>
            </v:line>
            <v:line id="_x0000_s1061" style="position:absolute" from="2880,5964" to="2880,3468" stroked="t" strokecolor="black" strokeweight="0.75pt">
              <v:stroke dashstyle="solid"/>
            </v:line>
            <v:shape id="_x0000_s1062" style="width:120;height:120;left:3660;position:absolute;top:3408" coordorigin="3660,3408" coordsize="120,120" path="m3660,3528l3660,3408,3780,3468,3660,3528xe" filled="t" fillcolor="black" stroked="f">
              <v:fill type="solid"/>
              <v:path arrowok="t"/>
            </v:shape>
            <v:line id="_x0000_s1063" style="position:absolute" from="2880,3468" to="3758,3468" stroked="t" strokecolor="black" strokeweight="0.75pt">
              <v:stroke dashstyle="solid"/>
            </v:line>
            <v:shape id="_x0000_s1064" type="#_x0000_t202" style="width:200;height:180;left:3150;position:absolute;top:5446" filled="f" stroked="f">
              <v:textbox inset="0,0,0,0">
                <w:txbxContent>
                  <w:p>
                    <w:pPr>
                      <w:spacing w:before="0" w:line="180" w:lineRule="exact"/>
                      <w:ind w:left="0" w:right="0" w:firstLine="0"/>
                      <w:jc w:val="left"/>
                      <w:rPr>
                        <w:sz w:val="18"/>
                      </w:rPr>
                    </w:pPr>
                    <w:r>
                      <w:rPr>
                        <w:sz w:val="18"/>
                      </w:rPr>
                      <w:t>否</w:t>
                    </w:r>
                  </w:p>
                </w:txbxContent>
              </v:textbox>
            </v:shape>
            <v:shape id="_x0000_s1065" style="width:120;height:120;left:6480;position:absolute;top:4734" coordorigin="6480,4734" coordsize="120,120" path="m6600,4854l6480,4794,6600,4734,6600,4854xe" filled="t" fillcolor="black" stroked="f">
              <v:fill type="solid"/>
              <v:path arrowok="t"/>
            </v:shape>
            <v:line id="_x0000_s1066" style="position:absolute" from="7200,4794" to="6503,4794" stroked="t" strokecolor="black" strokeweight="0.75pt">
              <v:stroke dashstyle="solid"/>
            </v:line>
            <v:shape id="_x0000_s1067" type="#_x0000_t202" style="width:2700;height:2808;left:7200;position:absolute;top:3624" filled="f" stroked="t" strokecolor="black" strokeweight="0.75pt">
              <v:stroke dashstyle="solid"/>
              <v:textbox inset="0,0,0,0">
                <w:txbxContent>
                  <w:p>
                    <w:pPr>
                      <w:numPr>
                        <w:ilvl w:val="0"/>
                        <w:numId w:val="11"/>
                      </w:numPr>
                      <w:tabs>
                        <w:tab w:val="left" w:pos="460"/>
                      </w:tabs>
                      <w:spacing w:before="95"/>
                      <w:ind w:left="460" w:right="0" w:hanging="316"/>
                      <w:jc w:val="left"/>
                      <w:rPr>
                        <w:sz w:val="21"/>
                      </w:rPr>
                    </w:pPr>
                    <w:r>
                      <w:rPr>
                        <w:spacing w:val="-2"/>
                        <w:sz w:val="21"/>
                      </w:rPr>
                      <w:t>施工组织设计；</w:t>
                    </w:r>
                  </w:p>
                  <w:p>
                    <w:pPr>
                      <w:numPr>
                        <w:ilvl w:val="0"/>
                        <w:numId w:val="11"/>
                      </w:numPr>
                      <w:tabs>
                        <w:tab w:val="left" w:pos="460"/>
                      </w:tabs>
                      <w:spacing w:before="43"/>
                      <w:ind w:left="460" w:right="0" w:hanging="316"/>
                      <w:jc w:val="left"/>
                      <w:rPr>
                        <w:sz w:val="21"/>
                      </w:rPr>
                    </w:pPr>
                    <w:r>
                      <w:rPr>
                        <w:spacing w:val="-2"/>
                        <w:sz w:val="21"/>
                      </w:rPr>
                      <w:t>施工人员到场情况；</w:t>
                    </w:r>
                  </w:p>
                  <w:p>
                    <w:pPr>
                      <w:numPr>
                        <w:ilvl w:val="0"/>
                        <w:numId w:val="11"/>
                      </w:numPr>
                      <w:tabs>
                        <w:tab w:val="left" w:pos="460"/>
                      </w:tabs>
                      <w:spacing w:before="43"/>
                      <w:ind w:left="460" w:right="0" w:hanging="316"/>
                      <w:jc w:val="left"/>
                      <w:rPr>
                        <w:sz w:val="21"/>
                      </w:rPr>
                    </w:pPr>
                    <w:r>
                      <w:rPr>
                        <w:spacing w:val="-2"/>
                        <w:sz w:val="21"/>
                      </w:rPr>
                      <w:t>施工设备到场情况；</w:t>
                    </w:r>
                  </w:p>
                  <w:p>
                    <w:pPr>
                      <w:numPr>
                        <w:ilvl w:val="0"/>
                        <w:numId w:val="11"/>
                      </w:numPr>
                      <w:tabs>
                        <w:tab w:val="left" w:pos="460"/>
                      </w:tabs>
                      <w:spacing w:before="43" w:line="278" w:lineRule="auto"/>
                      <w:ind w:left="144" w:right="142" w:firstLine="0"/>
                      <w:jc w:val="left"/>
                      <w:rPr>
                        <w:sz w:val="21"/>
                      </w:rPr>
                    </w:pPr>
                    <w:r>
                      <w:rPr>
                        <w:spacing w:val="-4"/>
                        <w:sz w:val="21"/>
                      </w:rPr>
                      <w:t>安全防护用具、材料等</w:t>
                    </w:r>
                    <w:r>
                      <w:rPr>
                        <w:spacing w:val="-2"/>
                        <w:sz w:val="21"/>
                      </w:rPr>
                      <w:t>到场情况；</w:t>
                    </w:r>
                    <w:r>
                      <w:rPr>
                        <w:spacing w:val="945"/>
                        <w:w w:val="150"/>
                        <w:sz w:val="21"/>
                      </w:rPr>
                      <w:t xml:space="preserve"> </w:t>
                    </w:r>
                    <w:r>
                      <w:rPr>
                        <w:rFonts w:ascii="Times New Roman" w:eastAsia="Times New Roman"/>
                        <w:spacing w:val="-2"/>
                        <w:sz w:val="21"/>
                      </w:rPr>
                      <w:t>5</w:t>
                    </w:r>
                    <w:r>
                      <w:rPr>
                        <w:spacing w:val="-2"/>
                        <w:sz w:val="21"/>
                      </w:rPr>
                      <w:t>．安全管理体系；</w:t>
                    </w:r>
                  </w:p>
                  <w:p>
                    <w:pPr>
                      <w:spacing w:before="0" w:line="278" w:lineRule="auto"/>
                      <w:ind w:left="144" w:right="37" w:firstLine="0"/>
                      <w:jc w:val="left"/>
                      <w:rPr>
                        <w:sz w:val="21"/>
                      </w:rPr>
                    </w:pPr>
                    <w:r>
                      <w:rPr>
                        <w:rFonts w:ascii="Times New Roman" w:eastAsia="Times New Roman"/>
                        <w:spacing w:val="-12"/>
                        <w:sz w:val="21"/>
                      </w:rPr>
                      <w:t>6</w:t>
                    </w:r>
                    <w:r>
                      <w:rPr>
                        <w:spacing w:val="-12"/>
                        <w:sz w:val="21"/>
                      </w:rPr>
                      <w:t>．分包单位（如有）资质、</w:t>
                    </w:r>
                    <w:r>
                      <w:rPr>
                        <w:spacing w:val="-2"/>
                        <w:sz w:val="21"/>
                      </w:rPr>
                      <w:t>安全生产许可证</w:t>
                    </w:r>
                  </w:p>
                </w:txbxContent>
              </v:textbox>
            </v:shape>
          </v:group>
        </w:pict>
      </w:r>
    </w:p>
    <w:p>
      <w:pPr>
        <w:pStyle w:val="Heading3"/>
        <w:spacing w:line="484" w:lineRule="exact"/>
        <w:ind w:left="1120"/>
      </w:pPr>
      <w:r>
        <w:rPr>
          <w:spacing w:val="-1"/>
        </w:rPr>
        <w:t>六、安全监理工作流程</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3"/>
        <w:rPr>
          <w:rFonts w:ascii="Microsoft JhengHei"/>
          <w:b/>
          <w:sz w:val="14"/>
        </w:rPr>
      </w:pPr>
    </w:p>
    <w:p>
      <w:pPr>
        <w:spacing w:before="75"/>
        <w:ind w:left="0" w:right="1075" w:firstLine="0"/>
        <w:jc w:val="center"/>
        <w:rPr>
          <w:sz w:val="18"/>
        </w:rPr>
      </w:pPr>
      <w:r>
        <w:rPr>
          <w:spacing w:val="-5"/>
          <w:sz w:val="18"/>
        </w:rPr>
        <w:t>同意</w:t>
      </w:r>
    </w:p>
    <w:p>
      <w:pPr>
        <w:spacing w:after="0"/>
        <w:jc w:val="center"/>
        <w:rPr>
          <w:sz w:val="18"/>
        </w:rPr>
        <w:sectPr>
          <w:footerReference w:type="default" r:id="rId8"/>
          <w:pgSz w:w="11910" w:h="16840"/>
          <w:pgMar w:top="1920" w:right="680" w:bottom="1180" w:left="680" w:header="0" w:footer="990"/>
          <w:pgNumType w:start="5"/>
          <w:cols w:space="708"/>
        </w:sectPr>
      </w:pPr>
    </w:p>
    <w:p>
      <w:pPr>
        <w:spacing w:before="63"/>
        <w:ind w:left="0" w:right="1105" w:firstLine="0"/>
        <w:jc w:val="center"/>
        <w:rPr>
          <w:sz w:val="18"/>
        </w:rPr>
      </w:pPr>
      <w:r>
        <w:rPr>
          <w:sz w:val="18"/>
        </w:rPr>
        <w:t>①</w:t>
      </w:r>
    </w:p>
    <w:p>
      <w:pPr>
        <w:tabs>
          <w:tab w:val="left" w:pos="629"/>
        </w:tabs>
        <w:spacing w:before="140"/>
        <w:ind w:left="0" w:right="115" w:firstLine="0"/>
        <w:jc w:val="center"/>
        <w:rPr>
          <w:sz w:val="21"/>
        </w:rPr>
      </w:pPr>
      <w:r>
        <w:pict>
          <v:group id="_x0000_s1068" style="width:378.75pt;height:631.8pt;margin-top:15.6pt;margin-left:89.62pt;mso-position-horizontal-relative:page;position:absolute;z-index:-251657216" coordorigin="1793,312" coordsize="7575,12636">
            <v:rect id="_x0000_s1069" style="width:3780;height:780;left:3420;position:absolute;top:935" filled="f" stroked="t" strokecolor="black" strokeweight="0.75pt">
              <v:stroke dashstyle="solid"/>
            </v:rect>
            <v:shape id="_x0000_s1070" style="width:120;height:120;left:5160;position:absolute;top:815" coordorigin="5160,816" coordsize="120,120" path="m5220,936l5160,816,5280,816,5220,936xe" filled="t" fillcolor="black" stroked="f">
              <v:fill type="solid"/>
              <v:path arrowok="t"/>
            </v:shape>
            <v:line id="_x0000_s1071" style="position:absolute" from="5220,312" to="5220,913" stroked="t" strokecolor="black" strokeweight="0.75pt">
              <v:stroke dashstyle="solid"/>
            </v:line>
            <v:shape id="_x0000_s1072" style="width:2520;height:936;left:3960;position:absolute;top:2651" coordorigin="3960,2652" coordsize="2520,936" path="m5220,2652l3960,3120,5220,3588,6480,3120,5220,2652xe" filled="f" stroked="t" strokecolor="black" strokeweight="0.75pt">
              <v:stroke dashstyle="solid"/>
              <v:path arrowok="t"/>
            </v:shape>
            <v:shape id="_x0000_s1073" style="width:120;height:120;left:5160;position:absolute;top:2531" coordorigin="5160,2532" coordsize="120,120" path="m5220,2652l5160,2532,5280,2532,5220,2652xe" filled="t" fillcolor="black" stroked="f">
              <v:fill type="solid"/>
              <v:path arrowok="t"/>
            </v:shape>
            <v:line id="_x0000_s1074" style="position:absolute" from="5220,1716" to="5220,2629" stroked="t" strokecolor="black" strokeweight="0.75pt">
              <v:stroke dashstyle="solid"/>
            </v:line>
            <v:shape id="_x0000_s1075" style="width:2880;height:1092;left:3780;position:absolute;top:3899" coordorigin="3780,3900" coordsize="2880,1092" path="m5220,4992l3780,4446,5220,3900,6660,4446,5220,4992xe" filled="t" fillcolor="white" stroked="f">
              <v:fill type="solid"/>
              <v:path arrowok="t"/>
            </v:shape>
            <v:shape id="_x0000_s1076" style="width:2880;height:1092;left:3780;position:absolute;top:3899" coordorigin="3780,3900" coordsize="2880,1092" path="m5220,3900l3780,4446,5220,4992,6660,4446,5220,3900xe" filled="f" stroked="t" strokecolor="black" strokeweight="0.75pt">
              <v:stroke dashstyle="solid"/>
              <v:path arrowok="t"/>
            </v:shape>
            <v:shape id="_x0000_s1077" style="width:120;height:120;left:5160;position:absolute;top:3779" coordorigin="5160,3780" coordsize="120,120" path="m5220,3900l5160,3780,5280,3780,5220,3900xe" filled="t" fillcolor="black" stroked="f">
              <v:fill type="solid"/>
              <v:path arrowok="t"/>
            </v:shape>
            <v:line id="_x0000_s1078" style="position:absolute" from="5220,3588" to="5220,3877" stroked="t" strokecolor="black" strokeweight="0.75pt">
              <v:stroke dashstyle="solid"/>
            </v:line>
            <v:rect id="_x0000_s1079" style="width:2520;height:780;left:3960;position:absolute;top:5303" filled="f" stroked="t" strokecolor="black" strokeweight="0.75pt">
              <v:stroke dashstyle="solid"/>
            </v:rect>
            <v:shape id="_x0000_s1080" style="width:120;height:120;left:5160;position:absolute;top:5183" coordorigin="5160,5184" coordsize="120,120" path="m5220,5304l5160,5184,5280,5184,5220,5304xe" filled="t" fillcolor="black" stroked="f">
              <v:fill type="solid"/>
              <v:path arrowok="t"/>
            </v:shape>
            <v:line id="_x0000_s1081" style="position:absolute" from="5220,4992" to="5220,5281" stroked="t" strokecolor="black" strokeweight="0.75pt">
              <v:stroke dashstyle="solid"/>
            </v:line>
            <v:shape id="_x0000_s1082" style="width:2880;height:780;left:3780;position:absolute;top:6551" coordorigin="3780,6552" coordsize="2880,780" path="m5220,6552l3780,6942,5220,7332,6660,6942,5220,6552xe" filled="f" stroked="t" strokecolor="black" strokeweight="0.75pt">
              <v:stroke dashstyle="solid"/>
              <v:path arrowok="t"/>
            </v:shape>
            <v:shape id="_x0000_s1083" style="width:120;height:120;left:5160;position:absolute;top:6431" coordorigin="5160,6432" coordsize="120,120" path="m5220,6552l5160,6432,5280,6432,5220,6552xe" filled="t" fillcolor="black" stroked="f">
              <v:fill type="solid"/>
              <v:path arrowok="t"/>
            </v:shape>
            <v:line id="_x0000_s1084" style="position:absolute" from="5220,6084" to="5220,6529" stroked="t" strokecolor="black" strokeweight="0.75pt">
              <v:stroke dashstyle="solid"/>
            </v:line>
            <v:rect id="_x0000_s1085" style="width:4140;height:780;left:3420;position:absolute;top:7799" filled="f" stroked="t" strokecolor="black" strokeweight="0.75pt">
              <v:stroke dashstyle="solid"/>
            </v:rect>
            <v:shape id="_x0000_s1086" style="width:120;height:120;left:5160;position:absolute;top:7679" coordorigin="5160,7680" coordsize="120,120" path="m5220,7800l5160,7680,5280,7680,5220,7800xe" filled="t" fillcolor="black" stroked="f">
              <v:fill type="solid"/>
              <v:path arrowok="t"/>
            </v:shape>
            <v:line id="_x0000_s1087" style="position:absolute" from="5220,7332" to="5220,7777" stroked="t" strokecolor="black" strokeweight="0.75pt">
              <v:stroke dashstyle="solid"/>
            </v:line>
            <v:rect id="_x0000_s1088" style="width:2520;height:780;left:3960;position:absolute;top:9047" filled="f" stroked="t" strokecolor="black" strokeweight="0.75pt">
              <v:stroke dashstyle="solid"/>
            </v:rect>
            <v:shape id="_x0000_s1089" style="width:120;height:120;left:5160;position:absolute;top:8927" coordorigin="5160,8928" coordsize="120,120" path="m5220,9048l5160,8928,5280,8928,5220,9048xe" filled="t" fillcolor="black" stroked="f">
              <v:fill type="solid"/>
              <v:path arrowok="t"/>
            </v:shape>
            <v:line id="_x0000_s1090" style="position:absolute" from="5220,8580" to="5220,9025" stroked="t" strokecolor="black" strokeweight="0.75pt">
              <v:stroke dashstyle="solid"/>
            </v:line>
            <v:shape id="_x0000_s1091" style="width:2880;height:780;left:3780;position:absolute;top:10295" coordorigin="3780,10296" coordsize="2880,780" path="m5220,10296l3780,10686,5220,11076,6660,10686,5220,10296xe" filled="f" stroked="t" strokecolor="black" strokeweight="0.75pt">
              <v:stroke dashstyle="solid"/>
              <v:path arrowok="t"/>
            </v:shape>
            <v:shape id="_x0000_s1092" style="width:120;height:120;left:5160;position:absolute;top:10175" coordorigin="5160,10176" coordsize="120,120" path="m5220,10296l5160,10176,5280,10176,5220,10296xe" filled="t" fillcolor="black" stroked="f">
              <v:fill type="solid"/>
              <v:path arrowok="t"/>
            </v:shape>
            <v:line id="_x0000_s1093" style="position:absolute" from="5220,9828" to="5220,10273" stroked="t" strokecolor="black" strokeweight="0.75pt">
              <v:stroke dashstyle="solid"/>
            </v:line>
            <v:rect id="_x0000_s1094" style="width:4140;height:780;left:3420;position:absolute;top:11543" filled="f" stroked="t" strokecolor="black" strokeweight="0.75pt">
              <v:stroke dashstyle="solid"/>
            </v:rect>
            <v:shape id="_x0000_s1095" style="width:120;height:120;left:5160;position:absolute;top:11423" coordorigin="5160,11424" coordsize="120,120" path="m5220,11544l5160,11424,5280,11424,5220,11544xe" filled="t" fillcolor="black" stroked="f">
              <v:fill type="solid"/>
              <v:path arrowok="t"/>
            </v:shape>
            <v:line id="_x0000_s1096" style="position:absolute" from="5220,11076" to="5220,11521" stroked="t" strokecolor="black" strokeweight="0.75pt">
              <v:stroke dashstyle="solid"/>
            </v:line>
            <v:line id="_x0000_s1097" style="position:absolute" from="2700,2964" to="2700,3120" stroked="t" strokecolor="black" strokeweight="0.75pt">
              <v:stroke dashstyle="solid"/>
            </v:line>
            <v:line id="_x0000_s1098" style="position:absolute" from="3960,3120" to="2700,3120" stroked="t" strokecolor="black" strokeweight="0.75pt">
              <v:stroke dashstyle="solid"/>
            </v:line>
            <v:shape id="_x0000_s1099" style="width:120;height:120;left:5100;position:absolute;top:1967" coordorigin="5100,1968" coordsize="120,120" path="m5100,2088l5100,1968,5220,2028,5100,2088xe" filled="t" fillcolor="black" stroked="f">
              <v:fill type="solid"/>
              <v:path arrowok="t"/>
            </v:shape>
            <v:shape id="_x0000_s1100" style="width:2498;height:156;left:2700;position:absolute;top:2027" coordorigin="2700,2028" coordsize="2498,156" path="m2700,2184l2700,2028m2700,2028l5198,2028e" filled="f" stroked="t" strokecolor="black" strokeweight="0.75pt">
              <v:stroke dashstyle="solid"/>
              <v:path arrowok="t"/>
            </v:shape>
            <v:shape id="_x0000_s1101" style="width:120;height:120;left:5220;position:absolute;top:2123" coordorigin="5220,2124" coordsize="120,120" path="m5340,2244l5220,2184,5340,2124,5340,2244xe" filled="t" fillcolor="black" stroked="f">
              <v:fill type="solid"/>
              <v:path arrowok="t"/>
            </v:shape>
            <v:line id="_x0000_s1102" style="position:absolute" from="7740,3120" to="7740,2184" stroked="t" strokecolor="black" strokeweight="0.75pt">
              <v:stroke dashstyle="solid"/>
            </v:line>
            <v:line id="_x0000_s1103" style="position:absolute" from="7740,2184" to="5243,2184" stroked="t" strokecolor="black" strokeweight="0.75pt">
              <v:stroke dashstyle="solid"/>
            </v:line>
            <v:line id="_x0000_s1104" style="position:absolute" from="6660,10686" to="9000,10686" stroked="t" strokecolor="black" strokeweight="0.75pt">
              <v:stroke dashstyle="solid"/>
            </v:line>
            <v:line id="_x0000_s1105" style="position:absolute" from="9000,7488" to="9000,1872" stroked="t" strokecolor="black" strokeweight="0.75pt">
              <v:stroke dashstyle="solid"/>
            </v:line>
            <v:shape id="_x0000_s1106" style="width:120;height:120;left:5220;position:absolute;top:1811" coordorigin="5220,1812" coordsize="120,120" path="m5340,1932l5220,1872,5340,1812,5340,1932xe" filled="t" fillcolor="black" stroked="f">
              <v:fill type="solid"/>
              <v:path arrowok="t"/>
            </v:shape>
            <v:line id="_x0000_s1107" style="position:absolute" from="9000,1872" to="5243,1872" stroked="t" strokecolor="black" strokeweight="0.75pt">
              <v:stroke dashstyle="solid"/>
            </v:line>
            <v:line id="_x0000_s1108" style="position:absolute" from="9000,10686" to="9000,9204" stroked="t" strokecolor="black" strokeweight="0.75pt">
              <v:stroke dashstyle="solid"/>
            </v:line>
            <v:line id="_x0000_s1109" style="position:absolute" from="7740,4836" to="7740,6942" stroked="t" strokecolor="black" strokeweight="0.75pt">
              <v:stroke dashstyle="solid"/>
            </v:line>
            <v:shape id="_x0000_s1110" style="width:1080;height:3666;left:2700;position:absolute;top:4445" coordorigin="2700,4446" coordsize="1080,3666" path="m3780,4446l2700,4446m2700,4446l2700,8112e" filled="f" stroked="t" strokecolor="black" strokeweight="0.75pt">
              <v:stroke dashstyle="solid"/>
              <v:path arrowok="t"/>
            </v:shape>
            <v:shape id="_x0000_s1111" style="width:120;height:120;left:3300;position:absolute;top:8051" coordorigin="3300,8052" coordsize="120,120" path="m3300,8172l3300,8052,3420,8112,3300,8172xe" filled="t" fillcolor="black" stroked="f">
              <v:fill type="solid"/>
              <v:path arrowok="t"/>
            </v:shape>
            <v:line id="_x0000_s1112" style="position:absolute" from="2700,8112" to="3398,8112" stroked="t" strokecolor="black" strokeweight="0.75pt">
              <v:stroke dashstyle="solid"/>
            </v:line>
            <v:shape id="_x0000_s1113" style="width:120;height:120;left:5160;position:absolute;top:12827" coordorigin="5160,12828" coordsize="120,120" path="m5220,12948l5160,12828,5280,12828,5220,12948xe" filled="t" fillcolor="black" stroked="f">
              <v:fill type="solid"/>
              <v:path arrowok="t"/>
            </v:shape>
            <v:line id="_x0000_s1114" style="position:absolute" from="5220,12324" to="5220,12925" stroked="t" strokecolor="black" strokeweight="0.75pt">
              <v:stroke dashstyle="solid"/>
            </v:line>
            <v:line id="_x0000_s1115" style="position:absolute" from="6660,6942" to="7740,6942" stroked="t" strokecolor="black" strokeweight="0.75pt">
              <v:stroke dashstyle="solid"/>
            </v:line>
            <v:shape id="_x0000_s1116" type="#_x0000_t202" style="width:3275;height:1016;left:3571;position:absolute;top:574" filled="f" stroked="f">
              <v:textbox inset="0,0,0,0">
                <w:txbxContent>
                  <w:p>
                    <w:pPr>
                      <w:spacing w:before="0" w:line="205" w:lineRule="exact"/>
                      <w:ind w:left="742" w:right="0" w:firstLine="0"/>
                      <w:jc w:val="center"/>
                      <w:rPr>
                        <w:sz w:val="18"/>
                      </w:rPr>
                    </w:pPr>
                    <w:r>
                      <w:rPr>
                        <w:sz w:val="18"/>
                      </w:rPr>
                      <w:t>①</w:t>
                    </w:r>
                  </w:p>
                  <w:p>
                    <w:pPr>
                      <w:spacing w:before="2" w:line="240" w:lineRule="auto"/>
                      <w:rPr>
                        <w:sz w:val="20"/>
                      </w:rPr>
                    </w:pPr>
                  </w:p>
                  <w:p>
                    <w:pPr>
                      <w:spacing w:before="0"/>
                      <w:ind w:left="0" w:right="0" w:firstLine="0"/>
                      <w:jc w:val="left"/>
                      <w:rPr>
                        <w:sz w:val="21"/>
                      </w:rPr>
                    </w:pPr>
                    <w:r>
                      <w:rPr>
                        <w:rFonts w:ascii="Times New Roman" w:eastAsia="Times New Roman"/>
                        <w:spacing w:val="52"/>
                        <w:sz w:val="21"/>
                        <w:u w:val="single"/>
                      </w:rPr>
                      <w:t xml:space="preserve"> </w:t>
                    </w:r>
                    <w:r>
                      <w:rPr>
                        <w:sz w:val="21"/>
                        <w:u w:val="single"/>
                      </w:rPr>
                      <w:t>安全设施（施工机械）</w:t>
                    </w:r>
                    <w:r>
                      <w:rPr>
                        <w:spacing w:val="-2"/>
                        <w:sz w:val="21"/>
                        <w:u w:val="single"/>
                      </w:rPr>
                      <w:t>完成后自检</w:t>
                    </w:r>
                  </w:p>
                  <w:p>
                    <w:pPr>
                      <w:spacing w:before="43" w:line="240" w:lineRule="exact"/>
                      <w:ind w:left="1155" w:right="0" w:firstLine="0"/>
                      <w:jc w:val="left"/>
                      <w:rPr>
                        <w:sz w:val="21"/>
                      </w:rPr>
                    </w:pPr>
                    <w:r>
                      <w:rPr>
                        <w:sz w:val="21"/>
                      </w:rPr>
                      <w:t>（承包单位</w:t>
                    </w:r>
                    <w:r>
                      <w:rPr>
                        <w:spacing w:val="-10"/>
                        <w:sz w:val="21"/>
                      </w:rPr>
                      <w:t>）</w:t>
                    </w:r>
                  </w:p>
                </w:txbxContent>
              </v:textbox>
            </v:shape>
            <v:shape id="_x0000_s1117" type="#_x0000_t202" style="width:200;height:180;left:3690;position:absolute;top:2914" filled="f" stroked="f">
              <v:textbox inset="0,0,0,0">
                <w:txbxContent>
                  <w:p>
                    <w:pPr>
                      <w:spacing w:before="0" w:line="180" w:lineRule="exact"/>
                      <w:ind w:left="0" w:right="0" w:firstLine="0"/>
                      <w:jc w:val="left"/>
                      <w:rPr>
                        <w:sz w:val="18"/>
                      </w:rPr>
                    </w:pPr>
                    <w:r>
                      <w:rPr>
                        <w:sz w:val="18"/>
                      </w:rPr>
                      <w:t>否</w:t>
                    </w:r>
                  </w:p>
                </w:txbxContent>
              </v:textbox>
            </v:shape>
            <v:shape id="_x0000_s1118" type="#_x0000_t202" style="width:1070;height:210;left:4665;position:absolute;top:2978" filled="f" stroked="f">
              <v:textbox inset="0,0,0,0">
                <w:txbxContent>
                  <w:p>
                    <w:pPr>
                      <w:spacing w:before="0" w:line="210" w:lineRule="exact"/>
                      <w:ind w:left="0" w:right="0" w:firstLine="0"/>
                      <w:jc w:val="left"/>
                      <w:rPr>
                        <w:sz w:val="21"/>
                      </w:rPr>
                    </w:pPr>
                    <w:r>
                      <w:rPr>
                        <w:spacing w:val="-2"/>
                        <w:sz w:val="21"/>
                      </w:rPr>
                      <w:t>自检合格？</w:t>
                    </w:r>
                  </w:p>
                </w:txbxContent>
              </v:textbox>
            </v:shape>
            <v:shape id="_x0000_s1119" type="#_x0000_t202" style="width:200;height:180;left:5460;position:absolute;top:3694" filled="f" stroked="f">
              <v:textbox inset="0,0,0,0">
                <w:txbxContent>
                  <w:p>
                    <w:pPr>
                      <w:spacing w:before="0" w:line="180" w:lineRule="exact"/>
                      <w:ind w:left="0" w:right="0" w:firstLine="0"/>
                      <w:jc w:val="left"/>
                      <w:rPr>
                        <w:sz w:val="18"/>
                      </w:rPr>
                    </w:pPr>
                    <w:r>
                      <w:rPr>
                        <w:sz w:val="18"/>
                      </w:rPr>
                      <w:t>是</w:t>
                    </w:r>
                  </w:p>
                </w:txbxContent>
              </v:textbox>
            </v:shape>
            <v:shape id="_x0000_s1120" type="#_x0000_t202" style="width:200;height:180;left:3390;position:absolute;top:4084" filled="f" stroked="f">
              <v:textbox inset="0,0,0,0">
                <w:txbxContent>
                  <w:p>
                    <w:pPr>
                      <w:spacing w:before="0" w:line="180" w:lineRule="exact"/>
                      <w:ind w:left="0" w:right="0" w:firstLine="0"/>
                      <w:jc w:val="left"/>
                      <w:rPr>
                        <w:sz w:val="18"/>
                      </w:rPr>
                    </w:pPr>
                    <w:r>
                      <w:rPr>
                        <w:sz w:val="18"/>
                      </w:rPr>
                      <w:t>否</w:t>
                    </w:r>
                  </w:p>
                </w:txbxContent>
              </v:textbox>
            </v:shape>
            <v:shape id="_x0000_s1121" type="#_x0000_t202" style="width:1700;height:1693;left:4321;position:absolute;top:4265" filled="f" stroked="f">
              <v:textbox inset="0,0,0,0">
                <w:txbxContent>
                  <w:p>
                    <w:pPr>
                      <w:spacing w:before="0" w:line="240" w:lineRule="exact"/>
                      <w:ind w:left="86" w:right="18" w:firstLine="0"/>
                      <w:jc w:val="center"/>
                      <w:rPr>
                        <w:sz w:val="21"/>
                      </w:rPr>
                    </w:pPr>
                    <w:r>
                      <w:rPr>
                        <w:spacing w:val="-2"/>
                        <w:sz w:val="21"/>
                      </w:rPr>
                      <w:t>需行业检测？</w:t>
                    </w:r>
                  </w:p>
                  <w:p>
                    <w:pPr>
                      <w:spacing w:before="1" w:line="240" w:lineRule="auto"/>
                      <w:rPr>
                        <w:sz w:val="26"/>
                      </w:rPr>
                    </w:pPr>
                  </w:p>
                  <w:p>
                    <w:pPr>
                      <w:spacing w:before="0"/>
                      <w:ind w:left="0" w:right="229" w:firstLine="0"/>
                      <w:jc w:val="right"/>
                      <w:rPr>
                        <w:sz w:val="18"/>
                      </w:rPr>
                    </w:pPr>
                    <w:r>
                      <w:rPr>
                        <w:sz w:val="18"/>
                      </w:rPr>
                      <w:t>是</w:t>
                    </w:r>
                  </w:p>
                  <w:p>
                    <w:pPr>
                      <w:spacing w:before="3" w:line="240" w:lineRule="auto"/>
                      <w:rPr>
                        <w:sz w:val="26"/>
                      </w:rPr>
                    </w:pPr>
                  </w:p>
                  <w:p>
                    <w:pPr>
                      <w:tabs>
                        <w:tab w:val="left" w:pos="419"/>
                        <w:tab w:val="left" w:pos="1259"/>
                      </w:tabs>
                      <w:spacing w:before="1"/>
                      <w:ind w:left="0" w:right="18" w:firstLine="0"/>
                      <w:jc w:val="center"/>
                      <w:rPr>
                        <w:sz w:val="21"/>
                      </w:rPr>
                    </w:pPr>
                    <w:r>
                      <w:rPr>
                        <w:rFonts w:ascii="Times New Roman" w:eastAsia="Times New Roman"/>
                        <w:sz w:val="21"/>
                        <w:u w:val="single"/>
                      </w:rPr>
                      <w:tab/>
                    </w:r>
                    <w:r>
                      <w:rPr>
                        <w:sz w:val="21"/>
                        <w:u w:val="single"/>
                      </w:rPr>
                      <w:t>检</w:t>
                    </w:r>
                    <w:r>
                      <w:rPr>
                        <w:spacing w:val="-10"/>
                        <w:sz w:val="21"/>
                        <w:u w:val="single"/>
                      </w:rPr>
                      <w:t>测</w:t>
                    </w:r>
                    <w:r>
                      <w:rPr>
                        <w:sz w:val="21"/>
                        <w:u w:val="single"/>
                      </w:rPr>
                      <w:tab/>
                    </w:r>
                  </w:p>
                  <w:p>
                    <w:pPr>
                      <w:spacing w:before="42" w:line="240" w:lineRule="exact"/>
                      <w:ind w:left="0" w:right="18" w:firstLine="0"/>
                      <w:jc w:val="center"/>
                      <w:rPr>
                        <w:sz w:val="21"/>
                      </w:rPr>
                    </w:pPr>
                    <w:r>
                      <w:rPr>
                        <w:sz w:val="21"/>
                      </w:rPr>
                      <w:t>（行业检测机构</w:t>
                    </w:r>
                    <w:r>
                      <w:rPr>
                        <w:spacing w:val="-10"/>
                        <w:sz w:val="21"/>
                      </w:rPr>
                      <w:t>）</w:t>
                    </w:r>
                  </w:p>
                </w:txbxContent>
              </v:textbox>
            </v:shape>
            <v:shape id="_x0000_s1122" type="#_x0000_t202" style="width:200;height:180;left:6930;position:absolute;top:6424" filled="f" stroked="f">
              <v:textbox inset="0,0,0,0">
                <w:txbxContent>
                  <w:p>
                    <w:pPr>
                      <w:spacing w:before="0" w:line="180" w:lineRule="exact"/>
                      <w:ind w:left="0" w:right="0" w:firstLine="0"/>
                      <w:jc w:val="left"/>
                      <w:rPr>
                        <w:sz w:val="18"/>
                      </w:rPr>
                    </w:pPr>
                    <w:r>
                      <w:rPr>
                        <w:sz w:val="18"/>
                      </w:rPr>
                      <w:t>否</w:t>
                    </w:r>
                  </w:p>
                </w:txbxContent>
              </v:textbox>
            </v:shape>
            <v:shape id="_x0000_s1123" type="#_x0000_t202" style="width:1070;height:210;left:4680;position:absolute;top:6839" filled="f" stroked="f">
              <v:textbox inset="0,0,0,0">
                <w:txbxContent>
                  <w:p>
                    <w:pPr>
                      <w:spacing w:before="0" w:line="210" w:lineRule="exact"/>
                      <w:ind w:left="0" w:right="0" w:firstLine="0"/>
                      <w:jc w:val="left"/>
                      <w:rPr>
                        <w:sz w:val="21"/>
                      </w:rPr>
                    </w:pPr>
                    <w:r>
                      <w:rPr>
                        <w:spacing w:val="-2"/>
                        <w:sz w:val="21"/>
                      </w:rPr>
                      <w:t>检测合格？</w:t>
                    </w:r>
                  </w:p>
                </w:txbxContent>
              </v:textbox>
            </v:shape>
            <v:shape id="_x0000_s1124" type="#_x0000_t202" style="width:3962;height:860;left:3571;position:absolute;top:7594" filled="f" stroked="f">
              <v:textbox inset="0,0,0,0">
                <w:txbxContent>
                  <w:p>
                    <w:pPr>
                      <w:spacing w:before="0" w:line="205" w:lineRule="exact"/>
                      <w:ind w:left="0" w:right="122" w:firstLine="0"/>
                      <w:jc w:val="center"/>
                      <w:rPr>
                        <w:sz w:val="18"/>
                      </w:rPr>
                    </w:pPr>
                    <w:r>
                      <w:rPr>
                        <w:sz w:val="18"/>
                      </w:rPr>
                      <w:t>是</w:t>
                    </w:r>
                  </w:p>
                  <w:p>
                    <w:pPr>
                      <w:spacing w:before="103"/>
                      <w:ind w:left="0" w:right="18" w:firstLine="0"/>
                      <w:jc w:val="center"/>
                      <w:rPr>
                        <w:sz w:val="21"/>
                      </w:rPr>
                    </w:pPr>
                    <w:r>
                      <w:rPr>
                        <w:spacing w:val="-4"/>
                        <w:sz w:val="21"/>
                        <w:u w:val="single"/>
                      </w:rPr>
                      <w:t>填报《安全设施（施工机械）</w:t>
                    </w:r>
                    <w:r>
                      <w:rPr>
                        <w:spacing w:val="-5"/>
                        <w:sz w:val="21"/>
                        <w:u w:val="single"/>
                      </w:rPr>
                      <w:t>验收核查表》</w:t>
                    </w:r>
                  </w:p>
                  <w:p>
                    <w:pPr>
                      <w:spacing w:before="43" w:line="240" w:lineRule="exact"/>
                      <w:ind w:left="46" w:right="18" w:firstLine="0"/>
                      <w:jc w:val="center"/>
                      <w:rPr>
                        <w:sz w:val="21"/>
                      </w:rPr>
                    </w:pPr>
                    <w:r>
                      <w:rPr>
                        <w:sz w:val="21"/>
                      </w:rPr>
                      <w:t>（承包单位</w:t>
                    </w:r>
                    <w:r>
                      <w:rPr>
                        <w:spacing w:val="-10"/>
                        <w:sz w:val="21"/>
                      </w:rPr>
                      <w:t>）</w:t>
                    </w:r>
                  </w:p>
                </w:txbxContent>
              </v:textbox>
            </v:shape>
            <v:shape id="_x0000_s1125" type="#_x0000_t202" style="width:1490;height:529;left:4531;position:absolute;top:9173" filled="f" stroked="f">
              <v:textbox inset="0,0,0,0">
                <w:txbxContent>
                  <w:p>
                    <w:pPr>
                      <w:tabs>
                        <w:tab w:val="left" w:pos="524"/>
                        <w:tab w:val="left" w:pos="1469"/>
                      </w:tabs>
                      <w:spacing w:before="0" w:line="246" w:lineRule="exact"/>
                      <w:ind w:left="0" w:right="18" w:firstLine="0"/>
                      <w:jc w:val="center"/>
                      <w:rPr>
                        <w:sz w:val="21"/>
                      </w:rPr>
                    </w:pPr>
                    <w:r>
                      <w:rPr>
                        <w:rFonts w:ascii="Times New Roman" w:eastAsia="Times New Roman"/>
                        <w:sz w:val="21"/>
                        <w:u w:val="single"/>
                      </w:rPr>
                      <w:tab/>
                    </w:r>
                    <w:r>
                      <w:rPr>
                        <w:sz w:val="21"/>
                        <w:u w:val="single"/>
                      </w:rPr>
                      <w:t>核</w:t>
                    </w:r>
                    <w:r>
                      <w:rPr>
                        <w:spacing w:val="-10"/>
                        <w:sz w:val="21"/>
                        <w:u w:val="single"/>
                      </w:rPr>
                      <w:t>查</w:t>
                    </w:r>
                    <w:r>
                      <w:rPr>
                        <w:sz w:val="21"/>
                        <w:u w:val="single"/>
                      </w:rPr>
                      <w:tab/>
                    </w:r>
                  </w:p>
                  <w:p>
                    <w:pPr>
                      <w:spacing w:before="43" w:line="240" w:lineRule="exact"/>
                      <w:ind w:left="0" w:right="19" w:firstLine="0"/>
                      <w:jc w:val="center"/>
                      <w:rPr>
                        <w:sz w:val="21"/>
                      </w:rPr>
                    </w:pPr>
                    <w:r>
                      <w:rPr>
                        <w:sz w:val="21"/>
                      </w:rPr>
                      <w:t>（监理单位</w:t>
                    </w:r>
                    <w:r>
                      <w:rPr>
                        <w:spacing w:val="-10"/>
                        <w:sz w:val="21"/>
                      </w:rPr>
                      <w:t>）</w:t>
                    </w:r>
                  </w:p>
                </w:txbxContent>
              </v:textbox>
            </v:shape>
            <v:shape id="_x0000_s1126" type="#_x0000_t202" style="width:200;height:180;left:7650;position:absolute;top:10324" filled="f" stroked="f">
              <v:textbox inset="0,0,0,0">
                <w:txbxContent>
                  <w:p>
                    <w:pPr>
                      <w:spacing w:before="0" w:line="180" w:lineRule="exact"/>
                      <w:ind w:left="0" w:right="0" w:firstLine="0"/>
                      <w:jc w:val="left"/>
                      <w:rPr>
                        <w:sz w:val="18"/>
                      </w:rPr>
                    </w:pPr>
                    <w:r>
                      <w:rPr>
                        <w:sz w:val="18"/>
                      </w:rPr>
                      <w:t>否</w:t>
                    </w:r>
                  </w:p>
                </w:txbxContent>
              </v:textbox>
            </v:shape>
            <v:shape id="_x0000_s1127" type="#_x0000_t202" style="width:3962;height:1615;left:3571;position:absolute;top:10583" filled="f" stroked="f">
              <v:textbox inset="0,0,0,0">
                <w:txbxContent>
                  <w:p>
                    <w:pPr>
                      <w:spacing w:before="0" w:line="240" w:lineRule="exact"/>
                      <w:ind w:left="1109" w:right="0" w:firstLine="0"/>
                      <w:jc w:val="left"/>
                      <w:rPr>
                        <w:sz w:val="21"/>
                      </w:rPr>
                    </w:pPr>
                    <w:r>
                      <w:rPr>
                        <w:spacing w:val="-2"/>
                        <w:sz w:val="21"/>
                      </w:rPr>
                      <w:t>核查合格？</w:t>
                    </w:r>
                  </w:p>
                  <w:p>
                    <w:pPr>
                      <w:spacing w:before="12" w:line="240" w:lineRule="auto"/>
                      <w:rPr>
                        <w:sz w:val="19"/>
                      </w:rPr>
                    </w:pPr>
                  </w:p>
                  <w:p>
                    <w:pPr>
                      <w:spacing w:before="0"/>
                      <w:ind w:left="415" w:right="0" w:firstLine="0"/>
                      <w:jc w:val="center"/>
                      <w:rPr>
                        <w:sz w:val="18"/>
                      </w:rPr>
                    </w:pPr>
                    <w:r>
                      <w:rPr>
                        <w:sz w:val="18"/>
                      </w:rPr>
                      <w:t>是</w:t>
                    </w:r>
                  </w:p>
                  <w:p>
                    <w:pPr>
                      <w:spacing w:before="4" w:line="240" w:lineRule="auto"/>
                      <w:rPr>
                        <w:sz w:val="26"/>
                      </w:rPr>
                    </w:pPr>
                  </w:p>
                  <w:p>
                    <w:pPr>
                      <w:spacing w:before="0"/>
                      <w:ind w:left="0" w:right="0" w:firstLine="0"/>
                      <w:jc w:val="left"/>
                      <w:rPr>
                        <w:sz w:val="21"/>
                      </w:rPr>
                    </w:pPr>
                    <w:r>
                      <w:rPr>
                        <w:spacing w:val="-4"/>
                        <w:sz w:val="21"/>
                        <w:u w:val="single"/>
                      </w:rPr>
                      <w:t>签署《安全设施（施工机械）</w:t>
                    </w:r>
                    <w:r>
                      <w:rPr>
                        <w:spacing w:val="-5"/>
                        <w:sz w:val="21"/>
                        <w:u w:val="single"/>
                      </w:rPr>
                      <w:t>验收核查表》</w:t>
                    </w:r>
                  </w:p>
                  <w:p>
                    <w:pPr>
                      <w:spacing w:before="43" w:line="240" w:lineRule="exact"/>
                      <w:ind w:left="1260" w:right="0" w:firstLine="0"/>
                      <w:jc w:val="left"/>
                      <w:rPr>
                        <w:sz w:val="21"/>
                      </w:rPr>
                    </w:pPr>
                    <w:r>
                      <w:rPr>
                        <w:sz w:val="21"/>
                      </w:rPr>
                      <w:t>（监理单位</w:t>
                    </w:r>
                    <w:r>
                      <w:rPr>
                        <w:spacing w:val="-10"/>
                        <w:sz w:val="21"/>
                      </w:rPr>
                      <w:t>）</w:t>
                    </w:r>
                  </w:p>
                </w:txbxContent>
              </v:textbox>
            </v:shape>
            <v:shape id="_x0000_s1128" type="#_x0000_t202" style="width:200;height:180;left:5490;position:absolute;top:12664" filled="f" stroked="f">
              <v:textbox inset="0,0,0,0">
                <w:txbxContent>
                  <w:p>
                    <w:pPr>
                      <w:spacing w:before="0" w:line="180" w:lineRule="exact"/>
                      <w:ind w:left="0" w:right="0" w:firstLine="0"/>
                      <w:jc w:val="left"/>
                      <w:rPr>
                        <w:sz w:val="18"/>
                      </w:rPr>
                    </w:pPr>
                    <w:r>
                      <w:rPr>
                        <w:sz w:val="18"/>
                      </w:rPr>
                      <w:t>②</w:t>
                    </w:r>
                  </w:p>
                </w:txbxContent>
              </v:textbox>
            </v:shape>
            <v:shape id="_x0000_s1129" type="#_x0000_t202" style="width:720;height:1716;left:8640;position:absolute;top:7487" filled="f" stroked="t" strokecolor="black" strokeweight="0.75pt">
              <v:stroke dashstyle="solid"/>
              <v:textbox inset="0,0,0,0">
                <w:txbxContent>
                  <w:p>
                    <w:pPr>
                      <w:spacing w:before="0" w:line="240" w:lineRule="auto"/>
                      <w:rPr>
                        <w:sz w:val="20"/>
                      </w:rPr>
                    </w:pPr>
                  </w:p>
                  <w:p>
                    <w:pPr>
                      <w:spacing w:before="147" w:line="187" w:lineRule="auto"/>
                      <w:ind w:left="298" w:right="194" w:firstLine="0"/>
                      <w:jc w:val="both"/>
                      <w:rPr>
                        <w:sz w:val="21"/>
                      </w:rPr>
                    </w:pPr>
                    <w:r>
                      <w:rPr>
                        <w:spacing w:val="-10"/>
                        <w:sz w:val="21"/>
                      </w:rPr>
                      <w:t>指</w:t>
                    </w:r>
                    <w:r>
                      <w:rPr>
                        <w:spacing w:val="-10"/>
                        <w:sz w:val="21"/>
                      </w:rPr>
                      <w:t>示</w:t>
                    </w:r>
                    <w:r>
                      <w:rPr>
                        <w:spacing w:val="-10"/>
                        <w:sz w:val="21"/>
                      </w:rPr>
                      <w:t>整</w:t>
                    </w:r>
                    <w:r>
                      <w:rPr>
                        <w:spacing w:val="-10"/>
                        <w:sz w:val="21"/>
                      </w:rPr>
                      <w:t>改</w:t>
                    </w:r>
                  </w:p>
                </w:txbxContent>
              </v:textbox>
            </v:shape>
            <v:shape id="_x0000_s1130" type="#_x0000_t202" style="width:720;height:1716;left:7380;position:absolute;top:3119" filled="f" stroked="t" strokecolor="black" strokeweight="0.75pt">
              <v:stroke dashstyle="solid"/>
              <v:textbox inset="0,0,0,0">
                <w:txbxContent>
                  <w:p>
                    <w:pPr>
                      <w:spacing w:before="0" w:line="240" w:lineRule="auto"/>
                      <w:rPr>
                        <w:sz w:val="20"/>
                      </w:rPr>
                    </w:pPr>
                  </w:p>
                  <w:p>
                    <w:pPr>
                      <w:spacing w:before="147" w:line="187" w:lineRule="auto"/>
                      <w:ind w:left="298" w:right="194" w:firstLine="0"/>
                      <w:jc w:val="both"/>
                      <w:rPr>
                        <w:sz w:val="21"/>
                      </w:rPr>
                    </w:pPr>
                    <w:r>
                      <w:rPr>
                        <w:spacing w:val="-10"/>
                        <w:sz w:val="21"/>
                      </w:rPr>
                      <w:t>指</w:t>
                    </w:r>
                    <w:r>
                      <w:rPr>
                        <w:spacing w:val="-10"/>
                        <w:sz w:val="21"/>
                      </w:rPr>
                      <w:t>示</w:t>
                    </w:r>
                    <w:r>
                      <w:rPr>
                        <w:spacing w:val="-10"/>
                        <w:sz w:val="21"/>
                      </w:rPr>
                      <w:t>整</w:t>
                    </w:r>
                    <w:r>
                      <w:rPr>
                        <w:spacing w:val="-10"/>
                        <w:sz w:val="21"/>
                      </w:rPr>
                      <w:t>改</w:t>
                    </w:r>
                  </w:p>
                </w:txbxContent>
              </v:textbox>
            </v:shape>
            <v:shape id="_x0000_s1131" type="#_x0000_t202" style="width:1800;height:780;left:1800;position:absolute;top:2183" filled="f" stroked="t" strokecolor="black" strokeweight="0.75pt">
              <v:stroke dashstyle="solid"/>
              <v:textbox inset="0,0,0,0">
                <w:txbxContent>
                  <w:p>
                    <w:pPr>
                      <w:tabs>
                        <w:tab w:val="left" w:pos="314"/>
                        <w:tab w:val="left" w:pos="1049"/>
                      </w:tabs>
                      <w:spacing w:before="95"/>
                      <w:ind w:left="0" w:right="25" w:firstLine="0"/>
                      <w:jc w:val="center"/>
                      <w:rPr>
                        <w:sz w:val="21"/>
                      </w:rPr>
                    </w:pPr>
                    <w:r>
                      <w:rPr>
                        <w:rFonts w:ascii="Times New Roman" w:eastAsia="Times New Roman"/>
                        <w:sz w:val="21"/>
                        <w:u w:val="single"/>
                      </w:rPr>
                      <w:tab/>
                    </w:r>
                    <w:r>
                      <w:rPr>
                        <w:sz w:val="21"/>
                        <w:u w:val="single"/>
                      </w:rPr>
                      <w:t>整</w:t>
                    </w:r>
                    <w:r>
                      <w:rPr>
                        <w:spacing w:val="-10"/>
                        <w:sz w:val="21"/>
                        <w:u w:val="single"/>
                      </w:rPr>
                      <w:t>改</w:t>
                    </w:r>
                    <w:r>
                      <w:rPr>
                        <w:sz w:val="21"/>
                        <w:u w:val="single"/>
                      </w:rPr>
                      <w:tab/>
                    </w:r>
                  </w:p>
                  <w:p>
                    <w:pPr>
                      <w:spacing w:before="43"/>
                      <w:ind w:left="0" w:right="25" w:firstLine="0"/>
                      <w:jc w:val="center"/>
                      <w:rPr>
                        <w:sz w:val="21"/>
                      </w:rPr>
                    </w:pPr>
                    <w:r>
                      <w:rPr>
                        <w:sz w:val="21"/>
                      </w:rPr>
                      <w:t>（承包单位</w:t>
                    </w:r>
                    <w:r>
                      <w:rPr>
                        <w:spacing w:val="-10"/>
                        <w:sz w:val="21"/>
                      </w:rPr>
                      <w:t>）</w:t>
                    </w:r>
                  </w:p>
                </w:txbxContent>
              </v:textbox>
            </v:shape>
          </v:group>
        </w:pict>
      </w:r>
      <w:r>
        <w:rPr>
          <w:sz w:val="21"/>
        </w:rPr>
        <w:t xml:space="preserve">图 </w:t>
      </w:r>
      <w:r>
        <w:rPr>
          <w:spacing w:val="-10"/>
          <w:sz w:val="21"/>
        </w:rPr>
        <w:t>1</w:t>
      </w:r>
      <w:r>
        <w:rPr>
          <w:sz w:val="21"/>
        </w:rPr>
        <w:tab/>
        <w:t>施工阶段工程安全监理工作流程图（一</w:t>
      </w:r>
      <w:r>
        <w:rPr>
          <w:spacing w:val="-10"/>
          <w:sz w:val="21"/>
        </w:rPr>
        <w:t>）</w:t>
      </w:r>
    </w:p>
    <w:p>
      <w:pPr>
        <w:spacing w:after="0"/>
        <w:jc w:val="center"/>
        <w:rPr>
          <w:sz w:val="21"/>
        </w:rPr>
        <w:sectPr>
          <w:footerReference w:type="default" r:id="rId9"/>
          <w:pgSz w:w="11910" w:h="16840"/>
          <w:pgMar w:top="1440" w:right="680" w:bottom="1180" w:left="680" w:header="0" w:footer="990"/>
          <w:pgNumType w:start="6"/>
          <w:cols w:space="708"/>
        </w:sectPr>
      </w:pPr>
    </w:p>
    <w:p>
      <w:pPr>
        <w:tabs>
          <w:tab w:val="left" w:pos="629"/>
        </w:tabs>
        <w:spacing w:before="54"/>
        <w:ind w:left="0" w:right="0" w:firstLine="0"/>
        <w:jc w:val="center"/>
        <w:rPr>
          <w:sz w:val="21"/>
        </w:rPr>
      </w:pPr>
      <w:r>
        <w:rPr>
          <w:sz w:val="21"/>
        </w:rPr>
        <w:t xml:space="preserve">图 </w:t>
      </w:r>
      <w:r>
        <w:rPr>
          <w:spacing w:val="-10"/>
          <w:sz w:val="21"/>
        </w:rPr>
        <w:t>1</w:t>
      </w:r>
      <w:r>
        <w:rPr>
          <w:sz w:val="21"/>
        </w:rPr>
        <w:tab/>
        <w:t>施工阶段工程安全监理工作流程图（二</w:t>
      </w:r>
      <w:r>
        <w:rPr>
          <w:spacing w:val="-10"/>
          <w:sz w:val="21"/>
        </w:rPr>
        <w:t>）</w:t>
      </w:r>
    </w:p>
    <w:p>
      <w:pPr>
        <w:pStyle w:val="BodyText"/>
        <w:rPr>
          <w:sz w:val="20"/>
        </w:rPr>
      </w:pPr>
    </w:p>
    <w:p>
      <w:pPr>
        <w:pStyle w:val="BodyText"/>
        <w:rPr>
          <w:sz w:val="20"/>
        </w:rPr>
      </w:pPr>
    </w:p>
    <w:p>
      <w:pPr>
        <w:pStyle w:val="BodyText"/>
        <w:spacing w:before="10"/>
        <w:rPr>
          <w:sz w:val="10"/>
        </w:rPr>
      </w:pPr>
      <w:r>
        <w:pict>
          <v:group id="_x0000_s1132" style="width:324.75pt;height:406pt;margin-top:8.52pt;margin-left:89.62pt;mso-position-horizontal-relative:page;mso-wrap-distance-left:0;mso-wrap-distance-right:0;position:absolute;z-index:-251656192" coordorigin="1793,170" coordsize="6495,8120">
            <v:rect id="_x0000_s1133" style="width:4140;height:858;left:2880;position:absolute;top:794" filled="f" stroked="t" strokecolor="black" strokeweight="0.75pt">
              <v:stroke dashstyle="solid"/>
            </v:rect>
            <v:shape id="_x0000_s1134" style="width:120;height:120;left:5160;position:absolute;top:674" coordorigin="5160,674" coordsize="120,120" path="m5220,794l5160,674,5280,674,5220,794xe" filled="t" fillcolor="black" stroked="f">
              <v:fill type="solid"/>
              <v:path arrowok="t"/>
            </v:shape>
            <v:line id="_x0000_s1135" style="position:absolute" from="5220,170" to="5220,772" stroked="t" strokecolor="black" strokeweight="0.75pt">
              <v:stroke dashstyle="solid"/>
            </v:line>
            <v:shape id="_x0000_s1136" style="width:3240;height:936;left:3600;position:absolute;top:2042" coordorigin="3600,2042" coordsize="3240,936" path="m5220,2042l3600,2510,5220,2978,6840,2510,5220,2042xe" filled="f" stroked="t" strokecolor="black" strokeweight="0.75pt">
              <v:stroke dashstyle="solid"/>
              <v:path arrowok="t"/>
            </v:shape>
            <v:rect id="_x0000_s1137" style="width:2700;height:780;left:3780;position:absolute;top:3602" filled="f" stroked="t" strokecolor="black" strokeweight="0.75pt">
              <v:stroke dashstyle="solid"/>
            </v:rect>
            <v:shape id="_x0000_s1138" style="width:120;height:120;left:5160;position:absolute;top:3482" coordorigin="5160,3482" coordsize="120,120" path="m5220,3602l5160,3482,5280,3482,5220,3602xe" filled="t" fillcolor="black" stroked="f">
              <v:fill type="solid"/>
              <v:path arrowok="t"/>
            </v:shape>
            <v:line id="_x0000_s1139" style="position:absolute" from="5220,2978" to="5220,3580" stroked="t" strokecolor="black" strokeweight="0.75pt">
              <v:stroke dashstyle="solid"/>
            </v:line>
            <v:shape id="_x0000_s1140" style="width:120;height:120;left:5160;position:absolute;top:4730" coordorigin="5160,4730" coordsize="120,120" path="m5220,4850l5160,4730,5280,4730,5220,4850xe" filled="t" fillcolor="black" stroked="f">
              <v:fill type="solid"/>
              <v:path arrowok="t"/>
            </v:shape>
            <v:line id="_x0000_s1141" style="position:absolute" from="5220,4382" to="5220,4828" stroked="t" strokecolor="black" strokeweight="0.75pt">
              <v:stroke dashstyle="solid"/>
            </v:line>
            <v:shape id="_x0000_s1142" style="width:3600;height:936;left:3420;position:absolute;top:6254" coordorigin="3420,6254" coordsize="3600,936" path="m5220,6254l3420,6722,5220,7190,7020,6722,5220,6254xe" filled="f" stroked="t" strokecolor="black" strokeweight="0.75pt">
              <v:stroke dashstyle="solid"/>
              <v:path arrowok="t"/>
            </v:shape>
            <v:shape id="_x0000_s1143" style="width:120;height:120;left:5160;position:absolute;top:6134" coordorigin="5160,6134" coordsize="120,120" path="m5220,6254l5160,6134,5280,6134,5220,6254xe" filled="t" fillcolor="black" stroked="f">
              <v:fill type="solid"/>
              <v:path arrowok="t"/>
            </v:shape>
            <v:line id="_x0000_s1144" style="position:absolute" from="5220,5630" to="5220,6232" stroked="t" strokecolor="black" strokeweight="0.75pt">
              <v:stroke dashstyle="solid"/>
            </v:line>
            <v:shape id="_x0000_s1145" style="width:120;height:120;left:5160;position:absolute;top:7694" coordorigin="5160,7694" coordsize="120,120" path="m5220,7814l5160,7694,5280,7694,5220,7814xe" filled="t" fillcolor="black" stroked="f">
              <v:fill type="solid"/>
              <v:path arrowok="t"/>
            </v:shape>
            <v:line id="_x0000_s1146" style="position:absolute" from="5220,7190" to="5220,7792" stroked="t" strokecolor="black" strokeweight="0.75pt">
              <v:stroke dashstyle="solid"/>
            </v:line>
            <v:line id="_x0000_s1147" style="position:absolute" from="3420,6722" to="2700,6722" stroked="t" strokecolor="black" strokeweight="0.75pt">
              <v:stroke dashstyle="solid"/>
            </v:line>
            <v:line id="_x0000_s1148" style="position:absolute" from="2700,6722" to="2700,6254" stroked="t" strokecolor="black" strokeweight="0.75pt">
              <v:stroke dashstyle="solid"/>
            </v:line>
            <v:line id="_x0000_s1149" style="position:absolute" from="7020,6722" to="8280,6722" stroked="t" strokecolor="black" strokeweight="0.75pt">
              <v:stroke dashstyle="solid"/>
            </v:line>
            <v:line id="_x0000_s1150" style="position:absolute" from="8280,6722" to="8280,1262" stroked="t" strokecolor="black" strokeweight="0.75pt">
              <v:stroke dashstyle="solid"/>
            </v:line>
            <v:shape id="_x0000_s1151" style="width:120;height:120;left:8160;position:absolute;top:2450" coordorigin="8160,2450" coordsize="120,120" path="m8160,2570l8160,2450,8280,2510,8160,2570xe" filled="t" fillcolor="black" stroked="f">
              <v:fill type="solid"/>
              <v:path arrowok="t"/>
            </v:shape>
            <v:line id="_x0000_s1152" style="position:absolute" from="6840,2510" to="8258,2510" stroked="t" strokecolor="black" strokeweight="0.75pt">
              <v:stroke dashstyle="solid"/>
            </v:line>
            <v:shape id="_x0000_s1153" style="width:120;height:120;left:7020;position:absolute;top:1202" coordorigin="7020,1202" coordsize="120,120" path="m7140,1322l7020,1262,7140,1202,7140,1322xe" filled="t" fillcolor="black" stroked="f">
              <v:fill type="solid"/>
              <v:path arrowok="t"/>
            </v:shape>
            <v:line id="_x0000_s1154" style="position:absolute" from="8280,1262" to="7043,1262" stroked="t" strokecolor="black" strokeweight="0.75pt">
              <v:stroke dashstyle="solid"/>
            </v:line>
            <v:shape id="_x0000_s1155" style="width:120;height:120;left:5160;position:absolute;top:1922" coordorigin="5160,1922" coordsize="120,120" path="m5220,2042l5160,1922,5280,1922,5220,2042xe" filled="t" fillcolor="black" stroked="f">
              <v:fill type="solid"/>
              <v:path arrowok="t"/>
            </v:shape>
            <v:line id="_x0000_s1156" style="position:absolute" from="5220,1652" to="5220,2020" stroked="t" strokecolor="black" strokeweight="0.75pt">
              <v:stroke dashstyle="solid"/>
            </v:line>
            <v:shape id="_x0000_s1157" type="#_x0000_t202" style="width:200;height:180;left:5490;position:absolute;top:237" filled="f" stroked="f">
              <v:textbox inset="0,0,0,0">
                <w:txbxContent>
                  <w:p>
                    <w:pPr>
                      <w:spacing w:before="0" w:line="180" w:lineRule="exact"/>
                      <w:ind w:left="0" w:right="0" w:firstLine="0"/>
                      <w:jc w:val="left"/>
                      <w:rPr>
                        <w:sz w:val="18"/>
                      </w:rPr>
                    </w:pPr>
                    <w:r>
                      <w:rPr>
                        <w:sz w:val="18"/>
                      </w:rPr>
                      <w:t>②</w:t>
                    </w:r>
                  </w:p>
                </w:txbxContent>
              </v:textbox>
            </v:shape>
            <v:shape id="_x0000_s1158" type="#_x0000_t202" style="width:3590;height:522;left:3136;position:absolute;top:926" filled="f" stroked="f">
              <v:textbox inset="0,0,0,0">
                <w:txbxContent>
                  <w:p>
                    <w:pPr>
                      <w:spacing w:before="0" w:line="240" w:lineRule="exact"/>
                      <w:ind w:left="0" w:right="0" w:firstLine="0"/>
                      <w:jc w:val="left"/>
                      <w:rPr>
                        <w:sz w:val="21"/>
                      </w:rPr>
                    </w:pPr>
                    <w:r>
                      <w:rPr>
                        <w:sz w:val="21"/>
                        <w:u w:val="single"/>
                      </w:rPr>
                      <w:t>监督承包单位按施工组织（方案）</w:t>
                    </w:r>
                    <w:r>
                      <w:rPr>
                        <w:spacing w:val="-5"/>
                        <w:sz w:val="21"/>
                        <w:u w:val="single"/>
                      </w:rPr>
                      <w:t>施工</w:t>
                    </w:r>
                  </w:p>
                  <w:p>
                    <w:pPr>
                      <w:spacing w:before="43" w:line="240" w:lineRule="exact"/>
                      <w:ind w:left="1260" w:right="0" w:firstLine="0"/>
                      <w:jc w:val="left"/>
                      <w:rPr>
                        <w:sz w:val="21"/>
                      </w:rPr>
                    </w:pPr>
                    <w:r>
                      <w:rPr>
                        <w:sz w:val="21"/>
                      </w:rPr>
                      <w:t>（监理单位</w:t>
                    </w:r>
                    <w:r>
                      <w:rPr>
                        <w:spacing w:val="-10"/>
                        <w:sz w:val="21"/>
                      </w:rPr>
                      <w:t>）</w:t>
                    </w:r>
                  </w:p>
                </w:txbxContent>
              </v:textbox>
            </v:shape>
            <v:shape id="_x0000_s1159" type="#_x0000_t202" style="width:380;height:180;left:7110;position:absolute;top:2109" filled="f" stroked="f">
              <v:textbox inset="0,0,0,0">
                <w:txbxContent>
                  <w:p>
                    <w:pPr>
                      <w:spacing w:before="0" w:line="180" w:lineRule="exact"/>
                      <w:ind w:left="0" w:right="0" w:firstLine="0"/>
                      <w:jc w:val="left"/>
                      <w:rPr>
                        <w:sz w:val="18"/>
                      </w:rPr>
                    </w:pPr>
                    <w:r>
                      <w:rPr>
                        <w:spacing w:val="-5"/>
                        <w:sz w:val="18"/>
                      </w:rPr>
                      <w:t>正常</w:t>
                    </w:r>
                  </w:p>
                </w:txbxContent>
              </v:textbox>
            </v:shape>
            <v:shape id="_x0000_s1160" type="#_x0000_t202" style="width:1280;height:210;left:4485;position:absolute;top:2368" filled="f" stroked="f">
              <v:textbox inset="0,0,0,0">
                <w:txbxContent>
                  <w:p>
                    <w:pPr>
                      <w:spacing w:before="0" w:line="210" w:lineRule="exact"/>
                      <w:ind w:left="0" w:right="0" w:firstLine="0"/>
                      <w:jc w:val="left"/>
                      <w:rPr>
                        <w:sz w:val="21"/>
                      </w:rPr>
                    </w:pPr>
                    <w:r>
                      <w:rPr>
                        <w:spacing w:val="-2"/>
                        <w:sz w:val="21"/>
                      </w:rPr>
                      <w:t>检查执行情况</w:t>
                    </w:r>
                  </w:p>
                </w:txbxContent>
              </v:textbox>
            </v:shape>
            <v:shape id="_x0000_s1161" type="#_x0000_t202" style="width:2225;height:1211;left:3931;position:absolute;top:3045" filled="f" stroked="f">
              <v:textbox inset="0,0,0,0">
                <w:txbxContent>
                  <w:p>
                    <w:pPr>
                      <w:spacing w:before="0" w:line="205" w:lineRule="exact"/>
                      <w:ind w:left="1468" w:right="0" w:firstLine="0"/>
                      <w:jc w:val="left"/>
                      <w:rPr>
                        <w:sz w:val="18"/>
                      </w:rPr>
                    </w:pPr>
                    <w:r>
                      <w:rPr>
                        <w:spacing w:val="-4"/>
                        <w:sz w:val="18"/>
                      </w:rPr>
                      <w:t>有安全</w:t>
                    </w:r>
                  </w:p>
                  <w:p>
                    <w:pPr>
                      <w:spacing w:before="81"/>
                      <w:ind w:left="1468" w:right="0" w:firstLine="0"/>
                      <w:jc w:val="left"/>
                      <w:rPr>
                        <w:sz w:val="18"/>
                      </w:rPr>
                    </w:pPr>
                    <w:r>
                      <w:rPr>
                        <w:spacing w:val="-5"/>
                        <w:sz w:val="18"/>
                      </w:rPr>
                      <w:t>隐患</w:t>
                    </w:r>
                  </w:p>
                  <w:p>
                    <w:pPr>
                      <w:spacing w:before="142"/>
                      <w:ind w:left="0" w:right="0" w:firstLine="0"/>
                      <w:jc w:val="left"/>
                      <w:rPr>
                        <w:sz w:val="21"/>
                      </w:rPr>
                    </w:pPr>
                    <w:r>
                      <w:rPr>
                        <w:rFonts w:ascii="Times New Roman" w:eastAsia="Times New Roman"/>
                        <w:spacing w:val="52"/>
                        <w:sz w:val="21"/>
                        <w:u w:val="single"/>
                      </w:rPr>
                      <w:t xml:space="preserve"> </w:t>
                    </w:r>
                    <w:r>
                      <w:rPr>
                        <w:spacing w:val="-1"/>
                        <w:sz w:val="21"/>
                        <w:u w:val="single"/>
                      </w:rPr>
                      <w:t>要求承包单位落实整改</w:t>
                    </w:r>
                  </w:p>
                  <w:p>
                    <w:pPr>
                      <w:spacing w:before="43" w:line="240" w:lineRule="exact"/>
                      <w:ind w:left="630" w:right="0" w:firstLine="0"/>
                      <w:jc w:val="left"/>
                      <w:rPr>
                        <w:sz w:val="21"/>
                      </w:rPr>
                    </w:pPr>
                    <w:r>
                      <w:rPr>
                        <w:sz w:val="21"/>
                      </w:rPr>
                      <w:t>（监理单位</w:t>
                    </w:r>
                    <w:r>
                      <w:rPr>
                        <w:spacing w:val="-10"/>
                        <w:sz w:val="21"/>
                      </w:rPr>
                      <w:t>）</w:t>
                    </w:r>
                  </w:p>
                </w:txbxContent>
              </v:textbox>
            </v:shape>
            <v:shape id="_x0000_s1162" type="#_x0000_t202" style="width:200;height:180;left:3015;position:absolute;top:6477" filled="f" stroked="f">
              <v:textbox inset="0,0,0,0">
                <w:txbxContent>
                  <w:p>
                    <w:pPr>
                      <w:spacing w:before="0" w:line="180" w:lineRule="exact"/>
                      <w:ind w:left="0" w:right="0" w:firstLine="0"/>
                      <w:jc w:val="left"/>
                      <w:rPr>
                        <w:sz w:val="18"/>
                      </w:rPr>
                    </w:pPr>
                    <w:r>
                      <w:rPr>
                        <w:sz w:val="18"/>
                      </w:rPr>
                      <w:t>否</w:t>
                    </w:r>
                  </w:p>
                </w:txbxContent>
              </v:textbox>
            </v:shape>
            <v:shape id="_x0000_s1163" type="#_x0000_t202" style="width:1490;height:210;left:4500;position:absolute;top:6580" filled="f" stroked="f">
              <v:textbox inset="0,0,0,0">
                <w:txbxContent>
                  <w:p>
                    <w:pPr>
                      <w:spacing w:before="0" w:line="210" w:lineRule="exact"/>
                      <w:ind w:left="0" w:right="0" w:firstLine="0"/>
                      <w:jc w:val="left"/>
                      <w:rPr>
                        <w:sz w:val="21"/>
                      </w:rPr>
                    </w:pPr>
                    <w:r>
                      <w:rPr>
                        <w:spacing w:val="-2"/>
                        <w:sz w:val="21"/>
                      </w:rPr>
                      <w:t>监理核查合格？</w:t>
                    </w:r>
                  </w:p>
                </w:txbxContent>
              </v:textbox>
            </v:shape>
            <v:shape id="_x0000_s1164" type="#_x0000_t202" style="width:380;height:180;left:7275;position:absolute;top:6477" filled="f" stroked="f">
              <v:textbox inset="0,0,0,0">
                <w:txbxContent>
                  <w:p>
                    <w:pPr>
                      <w:spacing w:before="0" w:line="180" w:lineRule="exact"/>
                      <w:ind w:left="0" w:right="0" w:firstLine="0"/>
                      <w:jc w:val="left"/>
                      <w:rPr>
                        <w:sz w:val="18"/>
                      </w:rPr>
                    </w:pPr>
                    <w:r>
                      <w:rPr>
                        <w:spacing w:val="-5"/>
                        <w:sz w:val="18"/>
                      </w:rPr>
                      <w:t>同意</w:t>
                    </w:r>
                  </w:p>
                </w:txbxContent>
              </v:textbox>
            </v:shape>
            <v:shape id="_x0000_s1165" type="#_x0000_t202" style="width:2700;height:468;left:3960;position:absolute;top:7814" filled="f" stroked="t" strokecolor="black" strokeweight="0.75pt">
              <v:stroke dashstyle="solid"/>
              <v:textbox inset="0,0,0,0">
                <w:txbxContent>
                  <w:p>
                    <w:pPr>
                      <w:spacing w:before="95"/>
                      <w:ind w:left="774" w:right="0" w:firstLine="0"/>
                      <w:jc w:val="left"/>
                      <w:rPr>
                        <w:sz w:val="21"/>
                      </w:rPr>
                    </w:pPr>
                    <w:r>
                      <w:rPr>
                        <w:spacing w:val="-2"/>
                        <w:sz w:val="21"/>
                      </w:rPr>
                      <w:t>工程竣工验收</w:t>
                    </w:r>
                  </w:p>
                </w:txbxContent>
              </v:textbox>
            </v:shape>
            <v:line id="_x0000_s1166" style="position:absolute" from="2700,5474" to="2700,5162" stroked="t" strokecolor="black" strokeweight="0.75pt">
              <v:stroke dashstyle="solid"/>
            </v:line>
            <v:shape id="_x0000_s1167" style="width:120;height:120;left:3660;position:absolute;top:5102" coordorigin="3660,5102" coordsize="120,120" path="m3660,5222l3660,5102,3780,5162,3660,5222xe" filled="t" fillcolor="black" stroked="f">
              <v:fill type="solid"/>
              <v:path arrowok="t"/>
            </v:shape>
            <v:line id="_x0000_s1168" style="position:absolute" from="2700,5162" to="3758,5162" stroked="t" strokecolor="black" strokeweight="0.75pt">
              <v:stroke dashstyle="solid"/>
            </v:line>
            <v:shape id="_x0000_s1169" type="#_x0000_t202" style="width:1620;height:780;left:1800;position:absolute;top:5474" filled="f" stroked="t" strokecolor="black" strokeweight="0.75pt">
              <v:stroke dashstyle="solid"/>
              <v:textbox inset="0,0,0,0">
                <w:txbxContent>
                  <w:p>
                    <w:pPr>
                      <w:tabs>
                        <w:tab w:val="left" w:pos="314"/>
                        <w:tab w:val="left" w:pos="1049"/>
                      </w:tabs>
                      <w:spacing w:before="95"/>
                      <w:ind w:left="0" w:right="55" w:firstLine="0"/>
                      <w:jc w:val="center"/>
                      <w:rPr>
                        <w:sz w:val="21"/>
                      </w:rPr>
                    </w:pPr>
                    <w:r>
                      <w:rPr>
                        <w:rFonts w:ascii="Times New Roman" w:eastAsia="Times New Roman"/>
                        <w:sz w:val="21"/>
                        <w:u w:val="single"/>
                      </w:rPr>
                      <w:tab/>
                    </w:r>
                    <w:r>
                      <w:rPr>
                        <w:sz w:val="21"/>
                        <w:u w:val="single"/>
                      </w:rPr>
                      <w:t>整</w:t>
                    </w:r>
                    <w:r>
                      <w:rPr>
                        <w:spacing w:val="-10"/>
                        <w:sz w:val="21"/>
                        <w:u w:val="single"/>
                      </w:rPr>
                      <w:t>改</w:t>
                    </w:r>
                    <w:r>
                      <w:rPr>
                        <w:sz w:val="21"/>
                        <w:u w:val="single"/>
                      </w:rPr>
                      <w:tab/>
                    </w:r>
                  </w:p>
                  <w:p>
                    <w:pPr>
                      <w:spacing w:before="43"/>
                      <w:ind w:left="0" w:right="56" w:firstLine="0"/>
                      <w:jc w:val="center"/>
                      <w:rPr>
                        <w:sz w:val="21"/>
                      </w:rPr>
                    </w:pPr>
                    <w:r>
                      <w:rPr>
                        <w:sz w:val="21"/>
                      </w:rPr>
                      <w:t>（承包单位</w:t>
                    </w:r>
                    <w:r>
                      <w:rPr>
                        <w:spacing w:val="-10"/>
                        <w:sz w:val="21"/>
                      </w:rPr>
                      <w:t>）</w:t>
                    </w:r>
                  </w:p>
                </w:txbxContent>
              </v:textbox>
            </v:shape>
            <v:shape id="_x0000_s1170" type="#_x0000_t202" style="width:2700;height:780;left:3780;position:absolute;top:4850" filled="f" stroked="t" strokecolor="black" strokeweight="0.75pt">
              <v:stroke dashstyle="solid"/>
              <v:textbox inset="0,0,0,0">
                <w:txbxContent>
                  <w:p>
                    <w:pPr>
                      <w:spacing w:before="95"/>
                      <w:ind w:left="459" w:right="0" w:firstLine="0"/>
                      <w:jc w:val="left"/>
                      <w:rPr>
                        <w:sz w:val="21"/>
                      </w:rPr>
                    </w:pPr>
                    <w:r>
                      <w:rPr>
                        <w:spacing w:val="-2"/>
                        <w:sz w:val="21"/>
                        <w:u w:val="single"/>
                      </w:rPr>
                      <w:t>安全隐患整改后自检</w:t>
                    </w:r>
                  </w:p>
                  <w:p>
                    <w:pPr>
                      <w:spacing w:before="43"/>
                      <w:ind w:left="669" w:right="0" w:firstLine="0"/>
                      <w:jc w:val="left"/>
                      <w:rPr>
                        <w:sz w:val="21"/>
                      </w:rPr>
                    </w:pPr>
                    <w:r>
                      <w:rPr>
                        <w:sz w:val="21"/>
                      </w:rPr>
                      <w:t>（承包单位</w:t>
                    </w:r>
                    <w:r>
                      <w:rPr>
                        <w:spacing w:val="-10"/>
                        <w:sz w:val="21"/>
                      </w:rPr>
                      <w:t>）</w:t>
                    </w:r>
                  </w:p>
                </w:txbxContent>
              </v:textbox>
            </v:shape>
            <w10:wrap type="topAndBottom"/>
          </v:group>
        </w:pict>
      </w:r>
      <w:r>
        <w:pict>
          <v:group id="_x0000_s1171" style="width:54pt;height:273.75pt;margin-top:62.75pt;margin-left:441pt;mso-position-horizontal-relative:page;mso-wrap-distance-left:0;mso-wrap-distance-right:0;position:absolute;z-index:-251655168" coordorigin="8820,1255" coordsize="1080,5475">
            <v:line id="_x0000_s1172" style="position:absolute" from="8820,1262" to="9900,1262" stroked="t" strokecolor="black" strokeweight="0.75pt">
              <v:stroke dashstyle="solid"/>
            </v:line>
            <v:shape id="_x0000_s1173" style="width:120;height:120;left:9300;position:absolute;top:1262" coordorigin="9300,1262" coordsize="120,120" path="m9420,1382l9300,1382,9360,1262,9420,1382xe" filled="t" fillcolor="black" stroked="f">
              <v:fill type="solid"/>
              <v:path arrowok="t"/>
            </v:shape>
            <v:line id="_x0000_s1174" style="position:absolute" from="8820,6722" to="9900,6722" stroked="t" strokecolor="black" strokeweight="0.75pt">
              <v:stroke dashstyle="solid"/>
            </v:line>
            <v:shape id="_x0000_s1175" style="width:120;height:120;left:9300;position:absolute;top:6602" coordorigin="9300,6602" coordsize="120,120" path="m9360,6722l9300,6602,9420,6602,9360,6722xe" filled="t" fillcolor="black" stroked="f">
              <v:fill type="solid"/>
              <v:path arrowok="t"/>
            </v:shape>
            <v:line id="_x0000_s1176" style="position:absolute" from="9360,4616" to="9360,6700" stroked="t" strokecolor="black" strokeweight="0.75pt">
              <v:stroke dashstyle="solid"/>
            </v:line>
            <v:line id="_x0000_s1177" style="position:absolute" from="9360,5552" to="9360,1285" stroked="t" strokecolor="black" strokeweight="0.75pt">
              <v:stroke dashstyle="solid"/>
            </v:line>
            <v:shape id="_x0000_s1178" type="#_x0000_t202" style="width:1080;height:5475;left:8820;position:absolute;top:1254" filled="f" stroked="f">
              <v:textbox inset="0,0,0,0">
                <w:txbxContent>
                  <w:p>
                    <w:pPr>
                      <w:spacing w:before="0" w:line="240" w:lineRule="auto"/>
                      <w:rPr>
                        <w:sz w:val="18"/>
                      </w:rPr>
                    </w:pPr>
                  </w:p>
                  <w:p>
                    <w:pPr>
                      <w:spacing w:before="5" w:line="240" w:lineRule="auto"/>
                      <w:rPr>
                        <w:sz w:val="22"/>
                      </w:rPr>
                    </w:pPr>
                  </w:p>
                  <w:p>
                    <w:pPr>
                      <w:spacing w:before="0" w:line="324" w:lineRule="auto"/>
                      <w:ind w:left="270" w:right="629" w:firstLine="0"/>
                      <w:jc w:val="both"/>
                      <w:rPr>
                        <w:sz w:val="18"/>
                      </w:rPr>
                    </w:pPr>
                    <w:r>
                      <w:rPr>
                        <w:spacing w:val="-10"/>
                        <w:sz w:val="18"/>
                      </w:rPr>
                      <w:t>每</w:t>
                    </w:r>
                    <w:r>
                      <w:rPr>
                        <w:spacing w:val="-10"/>
                        <w:sz w:val="18"/>
                      </w:rPr>
                      <w:t>日</w:t>
                    </w:r>
                    <w:r>
                      <w:rPr>
                        <w:spacing w:val="-10"/>
                        <w:sz w:val="18"/>
                      </w:rPr>
                      <w:t>进</w:t>
                    </w:r>
                    <w:r>
                      <w:rPr>
                        <w:spacing w:val="-10"/>
                        <w:sz w:val="18"/>
                      </w:rPr>
                      <w:t>行</w:t>
                    </w:r>
                    <w:r>
                      <w:rPr>
                        <w:spacing w:val="-10"/>
                        <w:sz w:val="18"/>
                      </w:rPr>
                      <w:t>安</w:t>
                    </w:r>
                    <w:r>
                      <w:rPr>
                        <w:spacing w:val="-10"/>
                        <w:sz w:val="18"/>
                      </w:rPr>
                      <w:t>全</w:t>
                    </w:r>
                    <w:r>
                      <w:rPr>
                        <w:spacing w:val="-10"/>
                        <w:sz w:val="18"/>
                      </w:rPr>
                      <w:t>检</w:t>
                    </w:r>
                    <w:r>
                      <w:rPr>
                        <w:spacing w:val="-10"/>
                        <w:sz w:val="18"/>
                      </w:rPr>
                      <w:t>查</w:t>
                    </w:r>
                    <w:r>
                      <w:rPr>
                        <w:spacing w:val="-10"/>
                        <w:sz w:val="18"/>
                      </w:rPr>
                      <w:t>直</w:t>
                    </w:r>
                    <w:r>
                      <w:rPr>
                        <w:spacing w:val="-10"/>
                        <w:sz w:val="18"/>
                      </w:rPr>
                      <w:t>至</w:t>
                    </w:r>
                    <w:r>
                      <w:rPr>
                        <w:spacing w:val="-10"/>
                        <w:sz w:val="18"/>
                      </w:rPr>
                      <w:t>工</w:t>
                    </w:r>
                    <w:r>
                      <w:rPr>
                        <w:spacing w:val="-10"/>
                        <w:sz w:val="18"/>
                      </w:rPr>
                      <w:t>程</w:t>
                    </w:r>
                    <w:r>
                      <w:rPr>
                        <w:spacing w:val="-10"/>
                        <w:sz w:val="18"/>
                      </w:rPr>
                      <w:t>竣</w:t>
                    </w:r>
                    <w:r>
                      <w:rPr>
                        <w:spacing w:val="-10"/>
                        <w:sz w:val="18"/>
                      </w:rPr>
                      <w:t>工</w:t>
                    </w:r>
                  </w:p>
                </w:txbxContent>
              </v:textbox>
            </v:shape>
            <w10:wrap type="topAndBottom"/>
          </v:group>
        </w:pict>
      </w:r>
    </w:p>
    <w:p>
      <w:pPr>
        <w:pStyle w:val="BodyText"/>
        <w:rPr>
          <w:sz w:val="20"/>
        </w:rPr>
      </w:pPr>
    </w:p>
    <w:p>
      <w:pPr>
        <w:pStyle w:val="BodyText"/>
        <w:rPr>
          <w:sz w:val="20"/>
        </w:rPr>
      </w:pPr>
    </w:p>
    <w:p>
      <w:pPr>
        <w:pStyle w:val="BodyText"/>
        <w:spacing w:before="9"/>
        <w:rPr>
          <w:sz w:val="25"/>
        </w:rPr>
      </w:pPr>
    </w:p>
    <w:p>
      <w:pPr>
        <w:tabs>
          <w:tab w:val="left" w:pos="629"/>
        </w:tabs>
        <w:spacing w:before="70"/>
        <w:ind w:left="0" w:right="0" w:firstLine="0"/>
        <w:jc w:val="center"/>
        <w:rPr>
          <w:sz w:val="21"/>
        </w:rPr>
      </w:pPr>
      <w:r>
        <w:rPr>
          <w:sz w:val="21"/>
        </w:rPr>
        <w:t xml:space="preserve">图 </w:t>
      </w:r>
      <w:r>
        <w:rPr>
          <w:spacing w:val="-10"/>
          <w:sz w:val="21"/>
        </w:rPr>
        <w:t>1</w:t>
      </w:r>
      <w:r>
        <w:rPr>
          <w:sz w:val="21"/>
        </w:rPr>
        <w:tab/>
        <w:t>施工阶段工程安全监理工作流程图（三</w:t>
      </w:r>
      <w:r>
        <w:rPr>
          <w:spacing w:val="-10"/>
          <w:sz w:val="21"/>
        </w:rPr>
        <w:t>）</w:t>
      </w:r>
    </w:p>
    <w:p>
      <w:pPr>
        <w:pStyle w:val="BodyText"/>
        <w:rPr>
          <w:sz w:val="20"/>
        </w:rPr>
      </w:pPr>
    </w:p>
    <w:p>
      <w:pPr>
        <w:pStyle w:val="BodyText"/>
        <w:spacing w:before="6"/>
        <w:rPr>
          <w:sz w:val="24"/>
        </w:rPr>
      </w:pPr>
    </w:p>
    <w:p>
      <w:pPr>
        <w:pStyle w:val="Heading3"/>
        <w:ind w:left="1680"/>
      </w:pPr>
      <w:r>
        <w:rPr>
          <w:spacing w:val="-1"/>
        </w:rPr>
        <w:t>七、安全监理工作的控制要点及目标</w:t>
      </w:r>
    </w:p>
    <w:p>
      <w:pPr>
        <w:pStyle w:val="BodyText"/>
        <w:spacing w:before="202" w:line="417" w:lineRule="auto"/>
        <w:ind w:left="1120" w:right="1118" w:firstLine="700"/>
      </w:pPr>
      <w:r>
        <w:rPr>
          <w:spacing w:val="-4"/>
        </w:rPr>
        <w:t>1、督促施工单位建立健全安全生产管理制度、责任制度及安全</w:t>
      </w:r>
      <w:r>
        <w:rPr>
          <w:spacing w:val="-2"/>
        </w:rPr>
        <w:t>技术操作规程。</w:t>
      </w:r>
    </w:p>
    <w:p>
      <w:pPr>
        <w:pStyle w:val="ListParagraph"/>
        <w:numPr>
          <w:ilvl w:val="0"/>
          <w:numId w:val="10"/>
        </w:numPr>
        <w:tabs>
          <w:tab w:val="left" w:pos="2381"/>
        </w:tabs>
        <w:spacing w:before="0" w:after="0" w:line="358" w:lineRule="exact"/>
        <w:ind w:left="2381" w:right="0" w:hanging="701"/>
        <w:jc w:val="left"/>
        <w:rPr>
          <w:sz w:val="28"/>
        </w:rPr>
      </w:pPr>
      <w:r>
        <w:rPr>
          <w:spacing w:val="-1"/>
          <w:sz w:val="28"/>
        </w:rPr>
        <w:t>施工单位制度主要有：</w:t>
      </w:r>
    </w:p>
    <w:p>
      <w:pPr>
        <w:spacing w:after="0" w:line="358" w:lineRule="exact"/>
        <w:jc w:val="left"/>
        <w:rPr>
          <w:sz w:val="28"/>
        </w:rPr>
        <w:sectPr>
          <w:footerReference w:type="default" r:id="rId10"/>
          <w:pgSz w:w="11910" w:h="16840"/>
          <w:pgMar w:top="1820" w:right="680" w:bottom="1180" w:left="680" w:header="0" w:footer="990"/>
          <w:pgNumType w:start="7"/>
          <w:cols w:space="708"/>
        </w:sectPr>
      </w:pPr>
    </w:p>
    <w:p>
      <w:pPr>
        <w:pStyle w:val="ListParagraph"/>
        <w:numPr>
          <w:ilvl w:val="0"/>
          <w:numId w:val="9"/>
        </w:numPr>
        <w:tabs>
          <w:tab w:val="left" w:pos="2381"/>
        </w:tabs>
        <w:spacing w:before="37" w:after="0" w:line="240" w:lineRule="auto"/>
        <w:ind w:left="2381" w:right="0" w:hanging="421"/>
        <w:jc w:val="left"/>
        <w:rPr>
          <w:sz w:val="28"/>
        </w:rPr>
      </w:pPr>
      <w:r>
        <w:rPr>
          <w:sz w:val="28"/>
        </w:rPr>
        <w:t>安全目标管理制度（考核奖罚制度</w:t>
      </w:r>
      <w:r>
        <w:rPr>
          <w:spacing w:val="-145"/>
          <w:sz w:val="28"/>
        </w:rPr>
        <w:t>）</w:t>
      </w:r>
      <w:r>
        <w:rPr>
          <w:spacing w:val="-5"/>
          <w:sz w:val="28"/>
        </w:rPr>
        <w:t>；</w:t>
      </w:r>
    </w:p>
    <w:p>
      <w:pPr>
        <w:pStyle w:val="BodyText"/>
        <w:spacing w:before="8"/>
        <w:rPr>
          <w:sz w:val="20"/>
        </w:rPr>
      </w:pPr>
    </w:p>
    <w:p>
      <w:pPr>
        <w:pStyle w:val="ListParagraph"/>
        <w:numPr>
          <w:ilvl w:val="0"/>
          <w:numId w:val="9"/>
        </w:numPr>
        <w:tabs>
          <w:tab w:val="left" w:pos="2381"/>
        </w:tabs>
        <w:spacing w:before="1" w:after="0" w:line="240" w:lineRule="auto"/>
        <w:ind w:left="2381" w:right="0" w:hanging="421"/>
        <w:jc w:val="left"/>
        <w:rPr>
          <w:sz w:val="28"/>
        </w:rPr>
      </w:pPr>
      <w:r>
        <w:rPr>
          <w:spacing w:val="-2"/>
          <w:sz w:val="28"/>
        </w:rPr>
        <w:t>安全生产责任制度；</w:t>
      </w:r>
    </w:p>
    <w:p>
      <w:pPr>
        <w:pStyle w:val="BodyText"/>
        <w:spacing w:before="8"/>
        <w:rPr>
          <w:sz w:val="20"/>
        </w:rPr>
      </w:pPr>
    </w:p>
    <w:p>
      <w:pPr>
        <w:pStyle w:val="ListParagraph"/>
        <w:numPr>
          <w:ilvl w:val="0"/>
          <w:numId w:val="9"/>
        </w:numPr>
        <w:tabs>
          <w:tab w:val="left" w:pos="2381"/>
        </w:tabs>
        <w:spacing w:before="1" w:after="0" w:line="240" w:lineRule="auto"/>
        <w:ind w:left="2381" w:right="0" w:hanging="421"/>
        <w:jc w:val="left"/>
        <w:rPr>
          <w:sz w:val="28"/>
        </w:rPr>
      </w:pPr>
      <w:r>
        <w:rPr>
          <w:spacing w:val="-1"/>
          <w:sz w:val="28"/>
        </w:rPr>
        <w:t>安全生产资金保障制度；</w:t>
      </w:r>
    </w:p>
    <w:p>
      <w:pPr>
        <w:pStyle w:val="BodyText"/>
        <w:spacing w:before="8"/>
        <w:rPr>
          <w:sz w:val="20"/>
        </w:rPr>
      </w:pPr>
    </w:p>
    <w:p>
      <w:pPr>
        <w:pStyle w:val="ListParagraph"/>
        <w:numPr>
          <w:ilvl w:val="0"/>
          <w:numId w:val="9"/>
        </w:numPr>
        <w:tabs>
          <w:tab w:val="left" w:pos="2381"/>
        </w:tabs>
        <w:spacing w:before="1" w:after="0" w:line="240" w:lineRule="auto"/>
        <w:ind w:left="2381" w:right="0" w:hanging="421"/>
        <w:jc w:val="left"/>
        <w:rPr>
          <w:sz w:val="28"/>
        </w:rPr>
      </w:pPr>
      <w:r>
        <w:rPr>
          <w:spacing w:val="-2"/>
          <w:sz w:val="28"/>
        </w:rPr>
        <w:t>安全教育培训制度；</w:t>
      </w:r>
    </w:p>
    <w:p>
      <w:pPr>
        <w:pStyle w:val="BodyText"/>
        <w:spacing w:before="8"/>
        <w:rPr>
          <w:sz w:val="20"/>
        </w:rPr>
      </w:pPr>
    </w:p>
    <w:p>
      <w:pPr>
        <w:pStyle w:val="ListParagraph"/>
        <w:numPr>
          <w:ilvl w:val="0"/>
          <w:numId w:val="9"/>
        </w:numPr>
        <w:tabs>
          <w:tab w:val="left" w:pos="2381"/>
        </w:tabs>
        <w:spacing w:before="1" w:after="0" w:line="240" w:lineRule="auto"/>
        <w:ind w:left="2381" w:right="0" w:hanging="421"/>
        <w:jc w:val="left"/>
        <w:rPr>
          <w:sz w:val="28"/>
        </w:rPr>
      </w:pPr>
      <w:r>
        <w:rPr>
          <w:spacing w:val="-2"/>
          <w:sz w:val="28"/>
        </w:rPr>
        <w:t>安全检查制度；</w:t>
      </w:r>
    </w:p>
    <w:p>
      <w:pPr>
        <w:pStyle w:val="BodyText"/>
        <w:spacing w:before="8"/>
        <w:rPr>
          <w:sz w:val="20"/>
        </w:rPr>
      </w:pPr>
    </w:p>
    <w:p>
      <w:pPr>
        <w:pStyle w:val="ListParagraph"/>
        <w:numPr>
          <w:ilvl w:val="0"/>
          <w:numId w:val="9"/>
        </w:numPr>
        <w:tabs>
          <w:tab w:val="left" w:pos="2381"/>
        </w:tabs>
        <w:spacing w:before="1" w:after="0" w:line="240" w:lineRule="auto"/>
        <w:ind w:left="2381" w:right="0" w:hanging="421"/>
        <w:jc w:val="left"/>
        <w:rPr>
          <w:sz w:val="28"/>
        </w:rPr>
      </w:pPr>
      <w:r>
        <w:rPr>
          <w:spacing w:val="-1"/>
          <w:sz w:val="28"/>
        </w:rPr>
        <w:t>生产安全事故报告制度；</w:t>
      </w:r>
    </w:p>
    <w:p>
      <w:pPr>
        <w:pStyle w:val="BodyText"/>
        <w:spacing w:before="8"/>
        <w:rPr>
          <w:sz w:val="20"/>
        </w:rPr>
      </w:pPr>
    </w:p>
    <w:p>
      <w:pPr>
        <w:pStyle w:val="ListParagraph"/>
        <w:numPr>
          <w:ilvl w:val="0"/>
          <w:numId w:val="9"/>
        </w:numPr>
        <w:tabs>
          <w:tab w:val="left" w:pos="2381"/>
        </w:tabs>
        <w:spacing w:before="1" w:after="0" w:line="240" w:lineRule="auto"/>
        <w:ind w:left="2381" w:right="0" w:hanging="421"/>
        <w:jc w:val="left"/>
        <w:rPr>
          <w:sz w:val="28"/>
        </w:rPr>
      </w:pPr>
      <w:r>
        <w:rPr>
          <w:spacing w:val="-1"/>
          <w:sz w:val="28"/>
        </w:rPr>
        <w:t>安全生产管理机构和安全生产管理人员；</w:t>
      </w:r>
    </w:p>
    <w:p>
      <w:pPr>
        <w:pStyle w:val="BodyText"/>
        <w:spacing w:before="8"/>
        <w:rPr>
          <w:sz w:val="20"/>
        </w:rPr>
      </w:pPr>
    </w:p>
    <w:p>
      <w:pPr>
        <w:pStyle w:val="ListParagraph"/>
        <w:numPr>
          <w:ilvl w:val="0"/>
          <w:numId w:val="9"/>
        </w:numPr>
        <w:tabs>
          <w:tab w:val="left" w:pos="2381"/>
        </w:tabs>
        <w:spacing w:before="1" w:after="0" w:line="240" w:lineRule="auto"/>
        <w:ind w:left="2381" w:right="0" w:hanging="421"/>
        <w:jc w:val="left"/>
        <w:rPr>
          <w:sz w:val="28"/>
        </w:rPr>
      </w:pPr>
      <w:r>
        <w:rPr>
          <w:spacing w:val="-1"/>
          <w:sz w:val="28"/>
        </w:rPr>
        <w:t>三类人员考核任职制度和特殊人员持证上岗制度；</w:t>
      </w:r>
    </w:p>
    <w:p>
      <w:pPr>
        <w:pStyle w:val="BodyText"/>
        <w:spacing w:before="8"/>
        <w:rPr>
          <w:sz w:val="20"/>
        </w:rPr>
      </w:pPr>
    </w:p>
    <w:p>
      <w:pPr>
        <w:pStyle w:val="ListParagraph"/>
        <w:numPr>
          <w:ilvl w:val="0"/>
          <w:numId w:val="9"/>
        </w:numPr>
        <w:tabs>
          <w:tab w:val="left" w:pos="2382"/>
        </w:tabs>
        <w:spacing w:before="1" w:after="0" w:line="417" w:lineRule="auto"/>
        <w:ind w:left="1120" w:right="1118" w:firstLine="840"/>
        <w:jc w:val="left"/>
        <w:rPr>
          <w:sz w:val="28"/>
        </w:rPr>
      </w:pPr>
      <w:r>
        <w:rPr>
          <w:spacing w:val="-2"/>
          <w:sz w:val="28"/>
        </w:rPr>
        <w:t>安全技术管理制度（施工组织设计编制审批制度、安全技</w:t>
      </w:r>
      <w:r>
        <w:rPr>
          <w:spacing w:val="-2"/>
          <w:sz w:val="28"/>
        </w:rPr>
        <w:t>术交底制度、安全技术措施计划执行制度</w:t>
      </w:r>
      <w:r>
        <w:rPr>
          <w:spacing w:val="-140"/>
          <w:sz w:val="28"/>
        </w:rPr>
        <w:t>）</w:t>
      </w:r>
      <w:r>
        <w:rPr>
          <w:sz w:val="28"/>
        </w:rPr>
        <w:t>；</w:t>
      </w:r>
    </w:p>
    <w:p>
      <w:pPr>
        <w:pStyle w:val="ListParagraph"/>
        <w:numPr>
          <w:ilvl w:val="0"/>
          <w:numId w:val="9"/>
        </w:numPr>
        <w:tabs>
          <w:tab w:val="left" w:pos="2382"/>
        </w:tabs>
        <w:spacing w:before="0" w:after="0" w:line="417" w:lineRule="auto"/>
        <w:ind w:left="1120" w:right="1118" w:firstLine="700"/>
        <w:jc w:val="left"/>
        <w:rPr>
          <w:sz w:val="28"/>
        </w:rPr>
      </w:pPr>
      <w:r>
        <w:rPr>
          <w:spacing w:val="-2"/>
          <w:sz w:val="28"/>
        </w:rPr>
        <w:t>设备安全管理制度（架体设备安全验收制度、施工机具进</w:t>
      </w:r>
      <w:r>
        <w:rPr>
          <w:spacing w:val="-2"/>
          <w:sz w:val="28"/>
        </w:rPr>
        <w:t>场验收与保养维修制度</w:t>
      </w:r>
      <w:r>
        <w:rPr>
          <w:spacing w:val="-140"/>
          <w:sz w:val="28"/>
        </w:rPr>
        <w:t>）</w:t>
      </w:r>
      <w:r>
        <w:rPr>
          <w:sz w:val="28"/>
        </w:rPr>
        <w:t>；</w:t>
      </w:r>
    </w:p>
    <w:p>
      <w:pPr>
        <w:pStyle w:val="ListParagraph"/>
        <w:numPr>
          <w:ilvl w:val="0"/>
          <w:numId w:val="9"/>
        </w:numPr>
        <w:tabs>
          <w:tab w:val="left" w:pos="2381"/>
        </w:tabs>
        <w:spacing w:before="0" w:after="0" w:line="358" w:lineRule="exact"/>
        <w:ind w:left="2381" w:right="0" w:hanging="561"/>
        <w:jc w:val="left"/>
        <w:rPr>
          <w:sz w:val="28"/>
        </w:rPr>
      </w:pPr>
      <w:r>
        <w:rPr>
          <w:spacing w:val="-1"/>
          <w:sz w:val="28"/>
        </w:rPr>
        <w:t>安全设施和防护管理制度；</w:t>
      </w:r>
    </w:p>
    <w:p>
      <w:pPr>
        <w:pStyle w:val="BodyText"/>
        <w:spacing w:before="8"/>
        <w:rPr>
          <w:sz w:val="20"/>
        </w:rPr>
      </w:pPr>
    </w:p>
    <w:p>
      <w:pPr>
        <w:pStyle w:val="ListParagraph"/>
        <w:numPr>
          <w:ilvl w:val="0"/>
          <w:numId w:val="9"/>
        </w:numPr>
        <w:tabs>
          <w:tab w:val="left" w:pos="2381"/>
        </w:tabs>
        <w:spacing w:before="0" w:after="0" w:line="240" w:lineRule="auto"/>
        <w:ind w:left="2381" w:right="0" w:hanging="561"/>
        <w:jc w:val="left"/>
        <w:rPr>
          <w:sz w:val="28"/>
        </w:rPr>
      </w:pPr>
      <w:r>
        <w:rPr>
          <w:spacing w:val="-2"/>
          <w:sz w:val="28"/>
        </w:rPr>
        <w:t>特种设备管理制度；</w:t>
      </w:r>
    </w:p>
    <w:p>
      <w:pPr>
        <w:pStyle w:val="BodyText"/>
        <w:spacing w:before="9"/>
        <w:rPr>
          <w:sz w:val="20"/>
        </w:rPr>
      </w:pPr>
    </w:p>
    <w:p>
      <w:pPr>
        <w:pStyle w:val="ListParagraph"/>
        <w:numPr>
          <w:ilvl w:val="0"/>
          <w:numId w:val="9"/>
        </w:numPr>
        <w:tabs>
          <w:tab w:val="left" w:pos="2381"/>
        </w:tabs>
        <w:spacing w:before="0" w:after="0" w:line="240" w:lineRule="auto"/>
        <w:ind w:left="2381" w:right="0" w:hanging="561"/>
        <w:jc w:val="left"/>
        <w:rPr>
          <w:sz w:val="28"/>
        </w:rPr>
      </w:pPr>
      <w:r>
        <w:rPr>
          <w:spacing w:val="-2"/>
          <w:sz w:val="28"/>
        </w:rPr>
        <w:t>消防安全责任制度；</w:t>
      </w:r>
    </w:p>
    <w:p>
      <w:pPr>
        <w:pStyle w:val="BodyText"/>
        <w:spacing w:before="9"/>
        <w:rPr>
          <w:sz w:val="20"/>
        </w:rPr>
      </w:pPr>
    </w:p>
    <w:p>
      <w:pPr>
        <w:pStyle w:val="ListParagraph"/>
        <w:numPr>
          <w:ilvl w:val="0"/>
          <w:numId w:val="9"/>
        </w:numPr>
        <w:tabs>
          <w:tab w:val="left" w:pos="2381"/>
        </w:tabs>
        <w:spacing w:before="0" w:after="0" w:line="240" w:lineRule="auto"/>
        <w:ind w:left="2381" w:right="0" w:hanging="561"/>
        <w:jc w:val="left"/>
        <w:rPr>
          <w:sz w:val="28"/>
        </w:rPr>
      </w:pPr>
      <w:r>
        <w:rPr>
          <w:spacing w:val="-1"/>
          <w:sz w:val="28"/>
        </w:rPr>
        <w:t>对分包单位、供应单位等管理制度；</w:t>
      </w:r>
    </w:p>
    <w:p>
      <w:pPr>
        <w:pStyle w:val="BodyText"/>
        <w:spacing w:before="9"/>
        <w:rPr>
          <w:sz w:val="20"/>
        </w:rPr>
      </w:pPr>
    </w:p>
    <w:p>
      <w:pPr>
        <w:pStyle w:val="ListParagraph"/>
        <w:numPr>
          <w:ilvl w:val="0"/>
          <w:numId w:val="9"/>
        </w:numPr>
        <w:tabs>
          <w:tab w:val="left" w:pos="2381"/>
        </w:tabs>
        <w:spacing w:before="0" w:after="0" w:line="240" w:lineRule="auto"/>
        <w:ind w:left="2381" w:right="0" w:hanging="561"/>
        <w:jc w:val="left"/>
        <w:rPr>
          <w:sz w:val="28"/>
        </w:rPr>
      </w:pPr>
      <w:r>
        <w:rPr>
          <w:spacing w:val="-2"/>
          <w:sz w:val="28"/>
        </w:rPr>
        <w:t>班组安全活动制度；</w:t>
      </w:r>
    </w:p>
    <w:p>
      <w:pPr>
        <w:pStyle w:val="BodyText"/>
        <w:spacing w:before="9"/>
        <w:rPr>
          <w:sz w:val="20"/>
        </w:rPr>
      </w:pPr>
    </w:p>
    <w:p>
      <w:pPr>
        <w:pStyle w:val="ListParagraph"/>
        <w:numPr>
          <w:ilvl w:val="0"/>
          <w:numId w:val="9"/>
        </w:numPr>
        <w:tabs>
          <w:tab w:val="left" w:pos="2381"/>
        </w:tabs>
        <w:spacing w:before="0" w:after="0" w:line="240" w:lineRule="auto"/>
        <w:ind w:left="2381" w:right="0" w:hanging="561"/>
        <w:jc w:val="left"/>
        <w:rPr>
          <w:sz w:val="28"/>
        </w:rPr>
      </w:pPr>
      <w:r>
        <w:rPr>
          <w:spacing w:val="-1"/>
          <w:sz w:val="28"/>
        </w:rPr>
        <w:t>门卫值班和治安保卫制度；</w:t>
      </w:r>
    </w:p>
    <w:p>
      <w:pPr>
        <w:pStyle w:val="BodyText"/>
        <w:spacing w:before="9"/>
        <w:rPr>
          <w:sz w:val="20"/>
        </w:rPr>
      </w:pPr>
    </w:p>
    <w:p>
      <w:pPr>
        <w:pStyle w:val="ListParagraph"/>
        <w:numPr>
          <w:ilvl w:val="0"/>
          <w:numId w:val="9"/>
        </w:numPr>
        <w:tabs>
          <w:tab w:val="left" w:pos="2381"/>
        </w:tabs>
        <w:spacing w:before="0" w:after="0" w:line="240" w:lineRule="auto"/>
        <w:ind w:left="2381" w:right="0" w:hanging="561"/>
        <w:jc w:val="left"/>
        <w:rPr>
          <w:sz w:val="28"/>
        </w:rPr>
      </w:pPr>
      <w:r>
        <w:rPr>
          <w:spacing w:val="-2"/>
          <w:sz w:val="28"/>
        </w:rPr>
        <w:t>卫生保洁制度。</w:t>
      </w:r>
    </w:p>
    <w:p>
      <w:pPr>
        <w:pStyle w:val="BodyText"/>
        <w:spacing w:before="9"/>
        <w:rPr>
          <w:sz w:val="20"/>
        </w:rPr>
      </w:pPr>
    </w:p>
    <w:p>
      <w:pPr>
        <w:pStyle w:val="ListParagraph"/>
        <w:numPr>
          <w:ilvl w:val="0"/>
          <w:numId w:val="10"/>
        </w:numPr>
        <w:tabs>
          <w:tab w:val="left" w:pos="701"/>
        </w:tabs>
        <w:spacing w:before="0" w:after="0" w:line="240" w:lineRule="auto"/>
        <w:ind w:left="701" w:right="4805" w:hanging="701"/>
        <w:jc w:val="right"/>
        <w:rPr>
          <w:sz w:val="28"/>
        </w:rPr>
      </w:pPr>
      <w:r>
        <w:rPr>
          <w:spacing w:val="-1"/>
          <w:sz w:val="28"/>
        </w:rPr>
        <w:t>进行各项制度、规程的检查</w:t>
      </w:r>
    </w:p>
    <w:p>
      <w:pPr>
        <w:pStyle w:val="BodyText"/>
        <w:spacing w:before="9"/>
        <w:rPr>
          <w:sz w:val="20"/>
        </w:rPr>
      </w:pPr>
    </w:p>
    <w:p>
      <w:pPr>
        <w:pStyle w:val="ListParagraph"/>
        <w:numPr>
          <w:ilvl w:val="0"/>
          <w:numId w:val="8"/>
        </w:numPr>
        <w:tabs>
          <w:tab w:val="left" w:pos="2381"/>
        </w:tabs>
        <w:spacing w:before="0" w:after="0" w:line="240" w:lineRule="auto"/>
        <w:ind w:left="2381" w:right="0" w:hanging="421"/>
        <w:jc w:val="left"/>
        <w:rPr>
          <w:sz w:val="28"/>
        </w:rPr>
      </w:pPr>
      <w:r>
        <w:rPr>
          <w:spacing w:val="-2"/>
          <w:sz w:val="28"/>
        </w:rPr>
        <w:t>审查安全资料台帐；</w:t>
      </w:r>
    </w:p>
    <w:p>
      <w:pPr>
        <w:pStyle w:val="BodyText"/>
        <w:spacing w:before="9"/>
        <w:rPr>
          <w:sz w:val="20"/>
        </w:rPr>
      </w:pPr>
    </w:p>
    <w:p>
      <w:pPr>
        <w:pStyle w:val="ListParagraph"/>
        <w:numPr>
          <w:ilvl w:val="0"/>
          <w:numId w:val="8"/>
        </w:numPr>
        <w:tabs>
          <w:tab w:val="left" w:pos="421"/>
        </w:tabs>
        <w:spacing w:before="0" w:after="0" w:line="240" w:lineRule="auto"/>
        <w:ind w:left="421" w:right="4805" w:hanging="421"/>
        <w:jc w:val="right"/>
        <w:rPr>
          <w:sz w:val="28"/>
        </w:rPr>
      </w:pPr>
      <w:r>
        <w:rPr>
          <w:spacing w:val="-1"/>
          <w:sz w:val="28"/>
        </w:rPr>
        <w:t>结合实际检查其落实情况。</w:t>
      </w:r>
    </w:p>
    <w:p>
      <w:pPr>
        <w:spacing w:after="0" w:line="240" w:lineRule="auto"/>
        <w:jc w:val="right"/>
        <w:rPr>
          <w:sz w:val="28"/>
        </w:rPr>
        <w:sectPr>
          <w:footerReference w:type="default" r:id="rId11"/>
          <w:pgSz w:w="11910" w:h="16840"/>
          <w:pgMar w:top="1520" w:right="680" w:bottom="1180" w:left="680" w:header="0" w:footer="990"/>
          <w:pgNumType w:start="8"/>
          <w:cols w:space="708"/>
        </w:sectPr>
      </w:pPr>
    </w:p>
    <w:p>
      <w:pPr>
        <w:pStyle w:val="BodyText"/>
        <w:spacing w:before="37"/>
        <w:ind w:left="1820"/>
      </w:pPr>
      <w:r>
        <w:t>2</w:t>
      </w:r>
      <w:r>
        <w:rPr>
          <w:spacing w:val="-1"/>
        </w:rPr>
        <w:t>、审查施工单位的安全专项方案</w:t>
      </w:r>
    </w:p>
    <w:p>
      <w:pPr>
        <w:pStyle w:val="BodyText"/>
        <w:spacing w:before="8"/>
        <w:rPr>
          <w:sz w:val="20"/>
        </w:rPr>
      </w:pPr>
    </w:p>
    <w:p>
      <w:pPr>
        <w:pStyle w:val="ListParagraph"/>
        <w:numPr>
          <w:ilvl w:val="0"/>
          <w:numId w:val="7"/>
        </w:numPr>
        <w:tabs>
          <w:tab w:val="left" w:pos="2381"/>
        </w:tabs>
        <w:spacing w:before="1" w:after="0" w:line="417" w:lineRule="auto"/>
        <w:ind w:left="1680" w:right="978" w:firstLine="0"/>
        <w:jc w:val="left"/>
        <w:rPr>
          <w:sz w:val="28"/>
        </w:rPr>
      </w:pPr>
      <w:r>
        <w:rPr>
          <w:spacing w:val="-2"/>
          <w:sz w:val="28"/>
        </w:rPr>
        <w:t>审查施工组织设计中的安全技术措施是否符合强制性条文</w:t>
      </w:r>
      <w:r>
        <w:rPr>
          <w:spacing w:val="-2"/>
          <w:sz w:val="28"/>
        </w:rPr>
        <w:t>。审查的主要内容应当包括：</w:t>
      </w:r>
    </w:p>
    <w:p>
      <w:pPr>
        <w:pStyle w:val="ListParagraph"/>
        <w:numPr>
          <w:ilvl w:val="1"/>
          <w:numId w:val="7"/>
        </w:numPr>
        <w:tabs>
          <w:tab w:val="left" w:pos="2241"/>
        </w:tabs>
        <w:spacing w:before="0" w:after="0" w:line="417" w:lineRule="auto"/>
        <w:ind w:left="1120" w:right="1118" w:firstLine="700"/>
        <w:jc w:val="left"/>
        <w:rPr>
          <w:sz w:val="28"/>
        </w:rPr>
      </w:pPr>
      <w:r>
        <w:rPr>
          <w:spacing w:val="-2"/>
          <w:sz w:val="28"/>
        </w:rPr>
        <w:t>施工单位编制的地下管线保护措施方案是否符合强制性标</w:t>
      </w:r>
      <w:r>
        <w:rPr>
          <w:spacing w:val="-4"/>
          <w:sz w:val="28"/>
        </w:rPr>
        <w:t>准要求；</w:t>
      </w:r>
    </w:p>
    <w:p>
      <w:pPr>
        <w:pStyle w:val="ListParagraph"/>
        <w:numPr>
          <w:ilvl w:val="1"/>
          <w:numId w:val="7"/>
        </w:numPr>
        <w:tabs>
          <w:tab w:val="left" w:pos="2241"/>
        </w:tabs>
        <w:spacing w:before="0" w:after="0" w:line="417" w:lineRule="auto"/>
        <w:ind w:left="1120" w:right="978" w:firstLine="700"/>
        <w:jc w:val="left"/>
        <w:rPr>
          <w:sz w:val="28"/>
        </w:rPr>
      </w:pPr>
      <w:r>
        <w:rPr>
          <w:spacing w:val="-16"/>
          <w:sz w:val="28"/>
        </w:rPr>
        <w:t>基坑支护与降水、土方开挖与边坡防护、模板、物料提升机</w:t>
      </w:r>
      <w:r>
        <w:rPr>
          <w:spacing w:val="-2"/>
          <w:sz w:val="28"/>
        </w:rPr>
        <w:t>、外用电梯、塔吊、脚手架等分部分项工程的专项施工方案是否符合</w:t>
      </w:r>
      <w:r>
        <w:rPr>
          <w:spacing w:val="-2"/>
          <w:sz w:val="28"/>
        </w:rPr>
        <w:t>强制性标准要求；</w:t>
      </w:r>
    </w:p>
    <w:p>
      <w:pPr>
        <w:pStyle w:val="ListParagraph"/>
        <w:numPr>
          <w:ilvl w:val="1"/>
          <w:numId w:val="7"/>
        </w:numPr>
        <w:tabs>
          <w:tab w:val="left" w:pos="2384"/>
        </w:tabs>
        <w:spacing w:before="0" w:after="0" w:line="417" w:lineRule="auto"/>
        <w:ind w:left="1120" w:right="1118" w:firstLine="700"/>
        <w:jc w:val="left"/>
        <w:rPr>
          <w:sz w:val="28"/>
        </w:rPr>
      </w:pPr>
      <w:r>
        <w:rPr>
          <w:spacing w:val="-2"/>
          <w:sz w:val="28"/>
        </w:rPr>
        <w:t>施工现场临时用电施工组织设计或者安全用电技术措施和</w:t>
      </w:r>
      <w:r>
        <w:rPr>
          <w:spacing w:val="-2"/>
          <w:sz w:val="28"/>
        </w:rPr>
        <w:t>电气防火措施是否符合强制性标准要求；</w:t>
      </w:r>
    </w:p>
    <w:p>
      <w:pPr>
        <w:pStyle w:val="ListParagraph"/>
        <w:numPr>
          <w:ilvl w:val="1"/>
          <w:numId w:val="7"/>
        </w:numPr>
        <w:tabs>
          <w:tab w:val="left" w:pos="2241"/>
        </w:tabs>
        <w:spacing w:before="0" w:after="0" w:line="358" w:lineRule="exact"/>
        <w:ind w:left="2241" w:right="0" w:hanging="421"/>
        <w:jc w:val="left"/>
        <w:rPr>
          <w:sz w:val="28"/>
        </w:rPr>
      </w:pPr>
      <w:r>
        <w:rPr>
          <w:spacing w:val="-3"/>
          <w:sz w:val="28"/>
        </w:rPr>
        <w:t>冬季、雨季等季节性施工方案的制定是否符合强制性标准要</w:t>
      </w:r>
    </w:p>
    <w:p>
      <w:pPr>
        <w:pStyle w:val="BodyText"/>
        <w:spacing w:before="7"/>
        <w:rPr>
          <w:sz w:val="20"/>
        </w:rPr>
      </w:pPr>
    </w:p>
    <w:p>
      <w:pPr>
        <w:pStyle w:val="BodyText"/>
        <w:ind w:left="1120"/>
      </w:pPr>
      <w:r>
        <w:rPr>
          <w:spacing w:val="-5"/>
        </w:rPr>
        <w:t>求；</w:t>
      </w:r>
    </w:p>
    <w:p>
      <w:pPr>
        <w:pStyle w:val="BodyText"/>
        <w:spacing w:before="9"/>
        <w:rPr>
          <w:sz w:val="20"/>
        </w:rPr>
      </w:pPr>
    </w:p>
    <w:p>
      <w:pPr>
        <w:pStyle w:val="ListParagraph"/>
        <w:numPr>
          <w:ilvl w:val="1"/>
          <w:numId w:val="7"/>
        </w:numPr>
        <w:tabs>
          <w:tab w:val="left" w:pos="2241"/>
        </w:tabs>
        <w:spacing w:before="0" w:after="0" w:line="417" w:lineRule="auto"/>
        <w:ind w:left="1120" w:right="1025" w:firstLine="700"/>
        <w:jc w:val="left"/>
        <w:rPr>
          <w:sz w:val="28"/>
        </w:rPr>
      </w:pPr>
      <w:r>
        <w:rPr>
          <w:spacing w:val="-2"/>
          <w:sz w:val="28"/>
        </w:rPr>
        <w:t>施工总平面布置图是否符合安全生产的要求，办公、宿舍、</w:t>
      </w:r>
      <w:r>
        <w:rPr>
          <w:spacing w:val="-2"/>
          <w:sz w:val="28"/>
        </w:rPr>
        <w:t>食堂、道路等临时设施设置以及排水、防火措施是否符合强制性标准</w:t>
      </w:r>
      <w:r>
        <w:rPr>
          <w:spacing w:val="-4"/>
          <w:sz w:val="28"/>
        </w:rPr>
        <w:t>要求。</w:t>
      </w:r>
    </w:p>
    <w:p>
      <w:pPr>
        <w:pStyle w:val="ListParagraph"/>
        <w:numPr>
          <w:ilvl w:val="0"/>
          <w:numId w:val="7"/>
        </w:numPr>
        <w:tabs>
          <w:tab w:val="left" w:pos="2384"/>
        </w:tabs>
        <w:spacing w:before="0" w:after="0" w:line="417" w:lineRule="auto"/>
        <w:ind w:left="1120" w:right="1118" w:firstLine="560"/>
        <w:jc w:val="left"/>
        <w:rPr>
          <w:sz w:val="28"/>
        </w:rPr>
      </w:pPr>
      <w:r>
        <w:rPr>
          <w:spacing w:val="-2"/>
          <w:sz w:val="28"/>
        </w:rPr>
        <w:t>审查危险性较大的分部分项工程的安全专项施工方案是否</w:t>
      </w:r>
      <w:r>
        <w:rPr>
          <w:spacing w:val="-2"/>
          <w:sz w:val="28"/>
        </w:rPr>
        <w:t>符合强制性条文。</w:t>
      </w:r>
    </w:p>
    <w:p>
      <w:pPr>
        <w:pStyle w:val="BodyText"/>
        <w:spacing w:line="417" w:lineRule="auto"/>
        <w:ind w:left="1120" w:right="1118" w:firstLine="560"/>
      </w:pPr>
      <w:r>
        <w:rPr>
          <w:spacing w:val="-2"/>
        </w:rPr>
        <w:t>本项目的专项方案有：1）基坑支护与降水；2）土方开挖；3）</w:t>
      </w:r>
      <w:r>
        <w:rPr>
          <w:spacing w:val="-2"/>
        </w:rPr>
        <w:t>脚手架；4）大模板；</w:t>
      </w:r>
    </w:p>
    <w:p>
      <w:pPr>
        <w:pStyle w:val="BodyText"/>
        <w:spacing w:line="417" w:lineRule="auto"/>
        <w:ind w:left="1120" w:right="1118"/>
      </w:pPr>
      <w:r>
        <w:rPr>
          <w:spacing w:val="-4"/>
        </w:rPr>
        <w:t>5）物料提升机、外用电梯、塔吊；6）施工现场临时用电。其中应进</w:t>
      </w:r>
      <w:r>
        <w:rPr>
          <w:spacing w:val="-2"/>
        </w:rPr>
        <w:t>行专家论证的方案有：1）深基坑；2）高大模板。</w:t>
      </w:r>
    </w:p>
    <w:p>
      <w:pPr>
        <w:pStyle w:val="ListParagraph"/>
        <w:numPr>
          <w:ilvl w:val="0"/>
          <w:numId w:val="7"/>
        </w:numPr>
        <w:tabs>
          <w:tab w:val="left" w:pos="2241"/>
        </w:tabs>
        <w:spacing w:before="0" w:after="0" w:line="358" w:lineRule="exact"/>
        <w:ind w:left="2241" w:right="0" w:hanging="701"/>
        <w:jc w:val="left"/>
        <w:rPr>
          <w:sz w:val="28"/>
        </w:rPr>
      </w:pPr>
      <w:r>
        <w:rPr>
          <w:spacing w:val="-1"/>
          <w:sz w:val="28"/>
        </w:rPr>
        <w:t>、专项施工方案审查要点：</w:t>
      </w:r>
    </w:p>
    <w:p>
      <w:pPr>
        <w:spacing w:after="0" w:line="358" w:lineRule="exact"/>
        <w:jc w:val="left"/>
        <w:rPr>
          <w:sz w:val="28"/>
        </w:rPr>
        <w:sectPr>
          <w:footerReference w:type="default" r:id="rId12"/>
          <w:pgSz w:w="11910" w:h="16840"/>
          <w:pgMar w:top="1520" w:right="680" w:bottom="1180" w:left="680" w:header="0" w:footer="990"/>
          <w:pgNumType w:start="9"/>
          <w:cols w:space="708"/>
        </w:sectPr>
      </w:pPr>
    </w:p>
    <w:p>
      <w:pPr>
        <w:pStyle w:val="ListParagraph"/>
        <w:numPr>
          <w:ilvl w:val="0"/>
          <w:numId w:val="6"/>
        </w:numPr>
        <w:tabs>
          <w:tab w:val="left" w:pos="2241"/>
        </w:tabs>
        <w:spacing w:before="37" w:after="0" w:line="240" w:lineRule="auto"/>
        <w:ind w:left="2241" w:right="0" w:hanging="421"/>
        <w:jc w:val="left"/>
        <w:rPr>
          <w:sz w:val="28"/>
        </w:rPr>
      </w:pPr>
      <w:r>
        <w:rPr>
          <w:spacing w:val="-2"/>
          <w:sz w:val="28"/>
        </w:rPr>
        <w:t>土方工程：</w:t>
      </w:r>
    </w:p>
    <w:p>
      <w:pPr>
        <w:pStyle w:val="BodyText"/>
        <w:spacing w:before="8"/>
        <w:rPr>
          <w:sz w:val="20"/>
        </w:rPr>
      </w:pPr>
    </w:p>
    <w:p>
      <w:pPr>
        <w:pStyle w:val="BodyText"/>
        <w:spacing w:before="1" w:line="417" w:lineRule="auto"/>
        <w:ind w:left="1120" w:right="978" w:firstLine="700"/>
        <w:jc w:val="both"/>
      </w:pPr>
      <w:r>
        <w:t>① 施工现场地下管线、地下工程等防护措施；② 施工现场毗邻建筑物、构筑物、地下管线等防护措施；③ 场区的排水、防洪措</w:t>
      </w:r>
      <w:r>
        <w:rPr>
          <w:spacing w:val="-9"/>
        </w:rPr>
        <w:t>施；④ 土方开挖顺序和方法；⑤ 基坑支护设计及施工详图、计算书；</w:t>
      </w:r>
    </w:p>
    <w:p>
      <w:pPr>
        <w:pStyle w:val="BodyText"/>
        <w:spacing w:line="417" w:lineRule="auto"/>
        <w:ind w:left="1120" w:right="1118"/>
        <w:jc w:val="both"/>
      </w:pPr>
      <w:r>
        <w:t>⑥ 基坑四周的安全防护；⑦ 基坑边荷载限定；⑧ 基坑支护变形监测方案；⑨ 基坑设计与施工方案的审批等。</w:t>
      </w:r>
    </w:p>
    <w:p>
      <w:pPr>
        <w:pStyle w:val="ListParagraph"/>
        <w:numPr>
          <w:ilvl w:val="0"/>
          <w:numId w:val="6"/>
        </w:numPr>
        <w:tabs>
          <w:tab w:val="left" w:pos="2241"/>
        </w:tabs>
        <w:spacing w:before="0" w:after="0" w:line="358" w:lineRule="exact"/>
        <w:ind w:left="2241" w:right="0" w:hanging="421"/>
        <w:jc w:val="left"/>
        <w:rPr>
          <w:sz w:val="28"/>
        </w:rPr>
      </w:pPr>
      <w:r>
        <w:rPr>
          <w:spacing w:val="-4"/>
          <w:sz w:val="28"/>
        </w:rPr>
        <w:t>脚手架</w:t>
      </w:r>
    </w:p>
    <w:p>
      <w:pPr>
        <w:pStyle w:val="BodyText"/>
        <w:spacing w:before="8"/>
        <w:rPr>
          <w:sz w:val="20"/>
        </w:rPr>
      </w:pPr>
    </w:p>
    <w:p>
      <w:pPr>
        <w:pStyle w:val="BodyText"/>
        <w:spacing w:line="417" w:lineRule="auto"/>
        <w:ind w:left="1120" w:right="1118" w:firstLine="700"/>
        <w:jc w:val="both"/>
      </w:pPr>
      <w:r>
        <w:rPr>
          <w:spacing w:val="-10"/>
        </w:rPr>
        <w:t>① 脚手架设计计算书；② 脚手架设计方案；③ 脚手架验收方</w:t>
      </w:r>
      <w:r>
        <w:t>案；④ 脚手架使用安全措施；⑤ 脚手架拆除方案；⑥ 脚手架施工</w:t>
      </w:r>
      <w:r>
        <w:rPr>
          <w:spacing w:val="-2"/>
        </w:rPr>
        <w:t>方案的审批等。</w:t>
      </w:r>
    </w:p>
    <w:p>
      <w:pPr>
        <w:pStyle w:val="ListParagraph"/>
        <w:numPr>
          <w:ilvl w:val="0"/>
          <w:numId w:val="6"/>
        </w:numPr>
        <w:tabs>
          <w:tab w:val="left" w:pos="2241"/>
        </w:tabs>
        <w:spacing w:before="0" w:after="0" w:line="358" w:lineRule="exact"/>
        <w:ind w:left="2241" w:right="0" w:hanging="421"/>
        <w:jc w:val="left"/>
        <w:rPr>
          <w:sz w:val="28"/>
        </w:rPr>
      </w:pPr>
      <w:r>
        <w:rPr>
          <w:spacing w:val="-3"/>
          <w:sz w:val="28"/>
        </w:rPr>
        <w:t>模板施工</w:t>
      </w:r>
    </w:p>
    <w:p>
      <w:pPr>
        <w:pStyle w:val="BodyText"/>
        <w:spacing w:before="9"/>
        <w:rPr>
          <w:sz w:val="20"/>
        </w:rPr>
      </w:pPr>
    </w:p>
    <w:p>
      <w:pPr>
        <w:pStyle w:val="BodyText"/>
        <w:spacing w:line="417" w:lineRule="auto"/>
        <w:ind w:left="1120" w:right="1118" w:firstLine="560"/>
        <w:jc w:val="both"/>
      </w:pPr>
      <w:r>
        <w:rPr>
          <w:spacing w:val="-10"/>
        </w:rPr>
        <w:t>① 模板支撑设计计算书的荷载取值、计算方法；② 模板设计的</w:t>
      </w:r>
      <w:r>
        <w:t>支撑系统及支撑模板的楼、地面强度要求；③ 模板设计图中细部构</w:t>
      </w:r>
      <w:r>
        <w:rPr>
          <w:spacing w:val="-26"/>
        </w:rPr>
        <w:t>造的大样图、材料规格、尺寸、连接件等；④ 模板设计中安全措施；⑤</w:t>
      </w:r>
      <w:r>
        <w:rPr>
          <w:spacing w:val="-2"/>
        </w:rPr>
        <w:t>模板施工方案的审批。</w:t>
      </w:r>
    </w:p>
    <w:p>
      <w:pPr>
        <w:pStyle w:val="ListParagraph"/>
        <w:numPr>
          <w:ilvl w:val="0"/>
          <w:numId w:val="6"/>
        </w:numPr>
        <w:tabs>
          <w:tab w:val="left" w:pos="2101"/>
        </w:tabs>
        <w:spacing w:before="0" w:after="0" w:line="358" w:lineRule="exact"/>
        <w:ind w:left="2101" w:right="0" w:hanging="421"/>
        <w:jc w:val="left"/>
        <w:rPr>
          <w:sz w:val="28"/>
        </w:rPr>
      </w:pPr>
      <w:r>
        <w:rPr>
          <w:spacing w:val="-2"/>
          <w:sz w:val="28"/>
        </w:rPr>
        <w:t>塔式起重机</w:t>
      </w:r>
    </w:p>
    <w:p>
      <w:pPr>
        <w:pStyle w:val="BodyText"/>
        <w:spacing w:before="9"/>
        <w:rPr>
          <w:sz w:val="20"/>
        </w:rPr>
      </w:pPr>
    </w:p>
    <w:p>
      <w:pPr>
        <w:pStyle w:val="BodyText"/>
        <w:spacing w:line="417" w:lineRule="auto"/>
        <w:ind w:left="1120" w:right="1118" w:firstLine="560"/>
        <w:jc w:val="both"/>
      </w:pPr>
      <w:r>
        <w:rPr>
          <w:spacing w:val="-10"/>
        </w:rPr>
        <w:t>① 塔机的基础方案中对地基与基础要求；② 塔机安装拆除的安</w:t>
      </w:r>
      <w:r>
        <w:rPr>
          <w:spacing w:val="-10"/>
        </w:rPr>
        <w:t>全措施；③ 塔机使用中的检查、维修管理；④ 塔机驾驶员的从业资格证；⑤ 塔机使用中班前检查制度；⑥ 起重机的安全使用制度；⑦</w:t>
      </w:r>
      <w:r>
        <w:rPr>
          <w:spacing w:val="-2"/>
        </w:rPr>
        <w:t>塔机施工方案的审批等。</w:t>
      </w:r>
    </w:p>
    <w:p>
      <w:pPr>
        <w:pStyle w:val="ListParagraph"/>
        <w:numPr>
          <w:ilvl w:val="0"/>
          <w:numId w:val="7"/>
        </w:numPr>
        <w:tabs>
          <w:tab w:val="left" w:pos="2241"/>
        </w:tabs>
        <w:spacing w:before="0" w:after="0" w:line="417" w:lineRule="auto"/>
        <w:ind w:left="1120" w:right="1118" w:firstLine="420"/>
        <w:jc w:val="left"/>
        <w:rPr>
          <w:sz w:val="28"/>
        </w:rPr>
      </w:pPr>
      <w:r>
        <w:rPr>
          <w:spacing w:val="-2"/>
          <w:sz w:val="28"/>
        </w:rPr>
        <w:t>除上述方案外，还应对施工临时用电方案，预急救援预案</w:t>
      </w:r>
      <w:r>
        <w:rPr>
          <w:spacing w:val="-2"/>
          <w:sz w:val="28"/>
        </w:rPr>
        <w:t>等进行审核。</w:t>
      </w:r>
    </w:p>
    <w:p>
      <w:pPr>
        <w:spacing w:after="0" w:line="417" w:lineRule="auto"/>
        <w:jc w:val="left"/>
        <w:rPr>
          <w:sz w:val="28"/>
        </w:rPr>
        <w:sectPr>
          <w:footerReference w:type="default" r:id="rId13"/>
          <w:pgSz w:w="11910" w:h="16840"/>
          <w:pgMar w:top="1520" w:right="680" w:bottom="1180" w:left="680" w:header="0" w:footer="990"/>
          <w:pgNumType w:start="10"/>
          <w:cols w:space="708"/>
        </w:sectPr>
      </w:pPr>
    </w:p>
    <w:p>
      <w:pPr>
        <w:pStyle w:val="BodyText"/>
        <w:spacing w:before="37"/>
        <w:ind w:left="1680"/>
      </w:pPr>
      <w:r>
        <w:rPr>
          <w:spacing w:val="-1"/>
        </w:rPr>
        <w:t>临时用电的审查要点：</w:t>
      </w:r>
    </w:p>
    <w:p>
      <w:pPr>
        <w:pStyle w:val="BodyText"/>
        <w:spacing w:before="8"/>
        <w:rPr>
          <w:sz w:val="20"/>
        </w:rPr>
      </w:pPr>
    </w:p>
    <w:p>
      <w:pPr>
        <w:pStyle w:val="ListParagraph"/>
        <w:numPr>
          <w:ilvl w:val="1"/>
          <w:numId w:val="7"/>
        </w:numPr>
        <w:tabs>
          <w:tab w:val="left" w:pos="2101"/>
        </w:tabs>
        <w:spacing w:before="1" w:after="0" w:line="240" w:lineRule="auto"/>
        <w:ind w:left="2101" w:right="0" w:hanging="421"/>
        <w:jc w:val="left"/>
        <w:rPr>
          <w:sz w:val="28"/>
        </w:rPr>
      </w:pPr>
      <w:r>
        <w:rPr>
          <w:spacing w:val="-18"/>
          <w:sz w:val="28"/>
        </w:rPr>
        <w:t>负荷计算；</w:t>
      </w:r>
      <w:r>
        <w:rPr>
          <w:spacing w:val="-4"/>
          <w:sz w:val="28"/>
        </w:rPr>
        <w:t>2）</w:t>
      </w:r>
      <w:r>
        <w:rPr>
          <w:spacing w:val="-9"/>
          <w:sz w:val="28"/>
        </w:rPr>
        <w:t>电源的进线、总配电箱的装设位置和线路走向；</w:t>
      </w:r>
    </w:p>
    <w:p>
      <w:pPr>
        <w:pStyle w:val="BodyText"/>
        <w:spacing w:before="8"/>
        <w:rPr>
          <w:sz w:val="20"/>
        </w:rPr>
      </w:pPr>
    </w:p>
    <w:p>
      <w:pPr>
        <w:pStyle w:val="ListParagraph"/>
        <w:numPr>
          <w:ilvl w:val="0"/>
          <w:numId w:val="8"/>
        </w:numPr>
        <w:tabs>
          <w:tab w:val="left" w:pos="1541"/>
        </w:tabs>
        <w:spacing w:before="1" w:after="0" w:line="240" w:lineRule="auto"/>
        <w:ind w:left="1541" w:right="0" w:hanging="421"/>
        <w:jc w:val="left"/>
        <w:rPr>
          <w:sz w:val="28"/>
        </w:rPr>
      </w:pPr>
      <w:r>
        <w:rPr>
          <w:sz w:val="28"/>
        </w:rPr>
        <w:t>导线截面和电气设备的类型规格；4）</w:t>
      </w:r>
      <w:r>
        <w:rPr>
          <w:spacing w:val="-1"/>
          <w:sz w:val="28"/>
        </w:rPr>
        <w:t>电气平面图、接线系统图；</w:t>
      </w:r>
    </w:p>
    <w:p>
      <w:pPr>
        <w:pStyle w:val="BodyText"/>
        <w:spacing w:before="8"/>
        <w:rPr>
          <w:sz w:val="20"/>
        </w:rPr>
      </w:pPr>
    </w:p>
    <w:p>
      <w:pPr>
        <w:pStyle w:val="BodyText"/>
        <w:spacing w:before="1"/>
        <w:ind w:left="1120"/>
      </w:pPr>
      <w:r>
        <w:rPr>
          <w:spacing w:val="-6"/>
        </w:rPr>
        <w:t>5）</w:t>
      </w:r>
      <w:r>
        <w:rPr>
          <w:spacing w:val="-19"/>
        </w:rPr>
        <w:t xml:space="preserve">是否采用 </w:t>
      </w:r>
      <w:r>
        <w:rPr>
          <w:spacing w:val="-6"/>
        </w:rPr>
        <w:t>TN－S</w:t>
      </w:r>
      <w:r>
        <w:rPr>
          <w:spacing w:val="-24"/>
        </w:rPr>
        <w:t xml:space="preserve"> 接零保护系统；</w:t>
      </w:r>
      <w:r>
        <w:rPr>
          <w:spacing w:val="-6"/>
        </w:rPr>
        <w:t>6）</w:t>
      </w:r>
      <w:r>
        <w:rPr>
          <w:spacing w:val="-14"/>
        </w:rPr>
        <w:t>是否实行“一机一闸一漏一箱</w:t>
      </w:r>
      <w:r>
        <w:rPr>
          <w:spacing w:val="-110"/>
        </w:rPr>
        <w:t>”；</w:t>
      </w:r>
    </w:p>
    <w:p>
      <w:pPr>
        <w:pStyle w:val="BodyText"/>
        <w:spacing w:before="8"/>
        <w:rPr>
          <w:sz w:val="20"/>
        </w:rPr>
      </w:pPr>
    </w:p>
    <w:p>
      <w:pPr>
        <w:pStyle w:val="BodyText"/>
        <w:spacing w:before="1" w:line="417" w:lineRule="auto"/>
        <w:ind w:left="1120" w:right="1118"/>
      </w:pPr>
      <w:r>
        <w:t>7）</w:t>
      </w:r>
      <w:r>
        <w:rPr>
          <w:spacing w:val="-11"/>
        </w:rPr>
        <w:t xml:space="preserve">是否“三级配电两级保护”； </w:t>
      </w:r>
      <w:r>
        <w:t>8）照明用电措施；9）临时用电方</w:t>
      </w:r>
      <w:r>
        <w:rPr>
          <w:spacing w:val="-2"/>
        </w:rPr>
        <w:t>案的审批等。</w:t>
      </w:r>
    </w:p>
    <w:p>
      <w:pPr>
        <w:pStyle w:val="BodyText"/>
        <w:spacing w:line="358" w:lineRule="exact"/>
        <w:ind w:left="1680"/>
      </w:pPr>
      <w:r>
        <w:t>3</w:t>
      </w:r>
      <w:r>
        <w:rPr>
          <w:spacing w:val="-1"/>
        </w:rPr>
        <w:t>、审核施工单位的管理人员及特殊工种作业人员的资格</w:t>
      </w:r>
    </w:p>
    <w:p>
      <w:pPr>
        <w:pStyle w:val="BodyText"/>
        <w:spacing w:before="8"/>
        <w:rPr>
          <w:sz w:val="20"/>
        </w:rPr>
      </w:pPr>
    </w:p>
    <w:p>
      <w:pPr>
        <w:pStyle w:val="ListParagraph"/>
        <w:numPr>
          <w:ilvl w:val="0"/>
          <w:numId w:val="5"/>
        </w:numPr>
        <w:tabs>
          <w:tab w:val="left" w:pos="2241"/>
        </w:tabs>
        <w:spacing w:before="1" w:after="0" w:line="417" w:lineRule="auto"/>
        <w:ind w:left="1120" w:right="1118" w:firstLine="420"/>
        <w:jc w:val="left"/>
        <w:rPr>
          <w:sz w:val="28"/>
        </w:rPr>
      </w:pPr>
      <w:r>
        <w:rPr>
          <w:spacing w:val="-2"/>
          <w:sz w:val="28"/>
        </w:rPr>
        <w:t>项目经理及专职安全员应经建设主管部门的安全培训教育</w:t>
      </w:r>
      <w:r>
        <w:rPr>
          <w:spacing w:val="-1"/>
          <w:sz w:val="28"/>
        </w:rPr>
        <w:t xml:space="preserve">具备相应资格，并且专职安全员人数不应少于 </w:t>
      </w:r>
      <w:r>
        <w:rPr>
          <w:sz w:val="28"/>
        </w:rPr>
        <w:t>2</w:t>
      </w:r>
      <w:r>
        <w:rPr>
          <w:spacing w:val="-8"/>
          <w:sz w:val="28"/>
        </w:rPr>
        <w:t xml:space="preserve"> 人。</w:t>
      </w:r>
    </w:p>
    <w:p>
      <w:pPr>
        <w:pStyle w:val="ListParagraph"/>
        <w:numPr>
          <w:ilvl w:val="0"/>
          <w:numId w:val="5"/>
        </w:numPr>
        <w:tabs>
          <w:tab w:val="left" w:pos="2241"/>
        </w:tabs>
        <w:spacing w:before="0" w:after="0" w:line="358" w:lineRule="exact"/>
        <w:ind w:left="2241" w:right="0" w:hanging="701"/>
        <w:jc w:val="left"/>
        <w:rPr>
          <w:sz w:val="28"/>
        </w:rPr>
      </w:pPr>
      <w:r>
        <w:rPr>
          <w:spacing w:val="-1"/>
          <w:sz w:val="28"/>
        </w:rPr>
        <w:t>特种作业人员应持证上岗。</w:t>
      </w:r>
    </w:p>
    <w:p>
      <w:pPr>
        <w:pStyle w:val="BodyText"/>
        <w:spacing w:before="8"/>
        <w:rPr>
          <w:sz w:val="20"/>
        </w:rPr>
      </w:pPr>
    </w:p>
    <w:p>
      <w:pPr>
        <w:pStyle w:val="BodyText"/>
        <w:spacing w:before="1" w:line="417" w:lineRule="auto"/>
        <w:ind w:left="1120" w:right="1025" w:firstLine="560"/>
      </w:pPr>
      <w:r>
        <w:rPr>
          <w:spacing w:val="-2"/>
        </w:rPr>
        <w:t>本项目主要特殊工种有：电工、焊工、架子工、起重机械工、塔</w:t>
      </w:r>
      <w:r>
        <w:rPr>
          <w:spacing w:val="-1"/>
        </w:rPr>
        <w:t>吊司机及指挥人员、施工升降机司机等，其证书应在规定有效期内。</w:t>
      </w:r>
    </w:p>
    <w:p>
      <w:pPr>
        <w:pStyle w:val="BodyText"/>
        <w:spacing w:line="417" w:lineRule="auto"/>
        <w:ind w:left="1120" w:right="978" w:firstLine="560"/>
      </w:pPr>
      <w:r>
        <w:rPr>
          <w:spacing w:val="-4"/>
        </w:rPr>
        <w:t>4、核查塔吊、施工升降机、物料提升机、吊篮等施工起重机械，</w:t>
      </w:r>
      <w:r>
        <w:rPr>
          <w:spacing w:val="-2"/>
        </w:rPr>
        <w:t>打桩机、外脚手架、模板等设备的验收手续，</w:t>
      </w:r>
    </w:p>
    <w:p>
      <w:pPr>
        <w:pStyle w:val="BodyText"/>
        <w:spacing w:line="358" w:lineRule="exact"/>
        <w:ind w:left="1680"/>
      </w:pPr>
      <w:r>
        <w:t>塔吊基础（钢筋混凝土）</w:t>
      </w:r>
      <w:r>
        <w:rPr>
          <w:spacing w:val="-2"/>
        </w:rPr>
        <w:t>应经监理验收合格；</w:t>
      </w:r>
    </w:p>
    <w:p>
      <w:pPr>
        <w:pStyle w:val="BodyText"/>
        <w:spacing w:before="8"/>
        <w:rPr>
          <w:sz w:val="20"/>
        </w:rPr>
      </w:pPr>
    </w:p>
    <w:p>
      <w:pPr>
        <w:pStyle w:val="BodyText"/>
        <w:spacing w:line="417" w:lineRule="auto"/>
        <w:ind w:left="1120" w:right="1118" w:firstLine="560"/>
      </w:pPr>
      <w:r>
        <w:rPr>
          <w:spacing w:val="-4"/>
        </w:rPr>
        <w:t>塔吊、施工升降机等需经行业检测机构检测合格后，报监理单位</w:t>
      </w:r>
      <w:r>
        <w:rPr>
          <w:spacing w:val="-2"/>
        </w:rPr>
        <w:t>核查，经政府管理部门备案后，方可使用。</w:t>
      </w:r>
    </w:p>
    <w:p>
      <w:pPr>
        <w:pStyle w:val="BodyText"/>
        <w:spacing w:line="358" w:lineRule="exact"/>
        <w:ind w:left="1680"/>
      </w:pPr>
      <w:r>
        <w:t>5</w:t>
      </w:r>
      <w:r>
        <w:rPr>
          <w:spacing w:val="-2"/>
        </w:rPr>
        <w:t>、安全检查</w:t>
      </w:r>
    </w:p>
    <w:p>
      <w:pPr>
        <w:pStyle w:val="BodyText"/>
        <w:spacing w:before="9"/>
        <w:rPr>
          <w:sz w:val="20"/>
        </w:rPr>
      </w:pPr>
    </w:p>
    <w:p>
      <w:pPr>
        <w:pStyle w:val="BodyText"/>
        <w:spacing w:line="417" w:lineRule="auto"/>
        <w:ind w:left="1120" w:right="978" w:firstLine="560"/>
      </w:pPr>
      <w:r>
        <w:rPr>
          <w:spacing w:val="-17"/>
        </w:rPr>
        <w:t xml:space="preserve">按每月 </w:t>
      </w:r>
      <w:r>
        <w:rPr>
          <w:spacing w:val="-2"/>
        </w:rPr>
        <w:t>2</w:t>
      </w:r>
      <w:r>
        <w:rPr>
          <w:spacing w:val="-21"/>
        </w:rPr>
        <w:t xml:space="preserve"> 次不定期检查，检查要有重点，有标准，并作书面记录，</w:t>
      </w:r>
      <w:r>
        <w:rPr>
          <w:spacing w:val="-2"/>
        </w:rPr>
        <w:t>履行签字手续，具体检查要点详见附录一监理用表，对发现的安全隐</w:t>
      </w:r>
      <w:r>
        <w:rPr>
          <w:spacing w:val="-2"/>
        </w:rPr>
        <w:t>患应采用附录二监理用表，按程序处理。</w:t>
      </w:r>
    </w:p>
    <w:p>
      <w:pPr>
        <w:spacing w:after="0" w:line="417" w:lineRule="auto"/>
        <w:sectPr>
          <w:footerReference w:type="default" r:id="rId14"/>
          <w:pgSz w:w="11910" w:h="16840"/>
          <w:pgMar w:top="1520" w:right="680" w:bottom="1180" w:left="680" w:header="0" w:footer="990"/>
          <w:pgNumType w:start="11"/>
          <w:cols w:space="708"/>
        </w:sectPr>
      </w:pPr>
    </w:p>
    <w:p>
      <w:pPr>
        <w:pStyle w:val="BodyText"/>
        <w:rPr>
          <w:sz w:val="20"/>
        </w:rPr>
      </w:pPr>
    </w:p>
    <w:p>
      <w:pPr>
        <w:pStyle w:val="BodyText"/>
        <w:rPr>
          <w:sz w:val="20"/>
        </w:rPr>
      </w:pPr>
    </w:p>
    <w:p>
      <w:pPr>
        <w:pStyle w:val="BodyText"/>
        <w:spacing w:before="4"/>
        <w:rPr>
          <w:sz w:val="24"/>
        </w:rPr>
      </w:pPr>
    </w:p>
    <w:p>
      <w:pPr>
        <w:pStyle w:val="Heading3"/>
        <w:spacing w:line="483" w:lineRule="exact"/>
      </w:pPr>
      <w:r>
        <w:rPr>
          <w:spacing w:val="-1"/>
        </w:rPr>
        <w:t>八、安全监理工作的方法及措施</w:t>
      </w:r>
    </w:p>
    <w:p>
      <w:pPr>
        <w:pStyle w:val="BodyText"/>
        <w:spacing w:before="201"/>
        <w:ind w:right="3125"/>
        <w:jc w:val="center"/>
      </w:pPr>
      <w:r>
        <w:t>1、安全监理工作方法（手段</w:t>
      </w:r>
      <w:r>
        <w:rPr>
          <w:spacing w:val="-5"/>
        </w:rPr>
        <w:t>）：</w:t>
      </w:r>
    </w:p>
    <w:p>
      <w:pPr>
        <w:pStyle w:val="BodyText"/>
        <w:spacing w:before="9"/>
        <w:rPr>
          <w:sz w:val="20"/>
        </w:rPr>
      </w:pPr>
    </w:p>
    <w:p>
      <w:pPr>
        <w:pStyle w:val="ListParagraph"/>
        <w:numPr>
          <w:ilvl w:val="0"/>
          <w:numId w:val="4"/>
        </w:numPr>
        <w:tabs>
          <w:tab w:val="left" w:pos="701"/>
        </w:tabs>
        <w:spacing w:before="0" w:after="0" w:line="240" w:lineRule="auto"/>
        <w:ind w:left="701" w:right="3125" w:hanging="701"/>
        <w:jc w:val="center"/>
        <w:rPr>
          <w:sz w:val="28"/>
        </w:rPr>
      </w:pPr>
      <w:r>
        <w:rPr>
          <w:spacing w:val="-1"/>
          <w:sz w:val="28"/>
        </w:rPr>
        <w:t>审核技术文件、报告和报表；</w:t>
      </w:r>
    </w:p>
    <w:p>
      <w:pPr>
        <w:pStyle w:val="BodyText"/>
        <w:spacing w:before="9"/>
        <w:rPr>
          <w:sz w:val="20"/>
        </w:rPr>
      </w:pPr>
    </w:p>
    <w:p>
      <w:pPr>
        <w:pStyle w:val="ListParagraph"/>
        <w:numPr>
          <w:ilvl w:val="0"/>
          <w:numId w:val="4"/>
        </w:numPr>
        <w:tabs>
          <w:tab w:val="left" w:pos="2241"/>
        </w:tabs>
        <w:spacing w:before="0" w:after="0" w:line="240" w:lineRule="auto"/>
        <w:ind w:left="2241" w:right="0" w:hanging="701"/>
        <w:jc w:val="left"/>
        <w:rPr>
          <w:sz w:val="28"/>
        </w:rPr>
      </w:pPr>
      <w:r>
        <w:rPr>
          <w:spacing w:val="-1"/>
          <w:sz w:val="28"/>
        </w:rPr>
        <w:t>抽查施工单位安全技术资料台帐；</w:t>
      </w:r>
    </w:p>
    <w:p>
      <w:pPr>
        <w:pStyle w:val="BodyText"/>
        <w:spacing w:before="9"/>
        <w:rPr>
          <w:sz w:val="20"/>
        </w:rPr>
      </w:pPr>
    </w:p>
    <w:p>
      <w:pPr>
        <w:pStyle w:val="ListParagraph"/>
        <w:numPr>
          <w:ilvl w:val="0"/>
          <w:numId w:val="4"/>
        </w:numPr>
        <w:tabs>
          <w:tab w:val="left" w:pos="2241"/>
        </w:tabs>
        <w:spacing w:before="0" w:after="0" w:line="240" w:lineRule="auto"/>
        <w:ind w:left="2241" w:right="0" w:hanging="701"/>
        <w:jc w:val="left"/>
        <w:rPr>
          <w:sz w:val="28"/>
        </w:rPr>
      </w:pPr>
      <w:r>
        <w:rPr>
          <w:spacing w:val="-1"/>
          <w:sz w:val="28"/>
        </w:rPr>
        <w:t>现场安全检查和监督；</w:t>
      </w:r>
    </w:p>
    <w:p>
      <w:pPr>
        <w:pStyle w:val="BodyText"/>
        <w:spacing w:before="9"/>
        <w:rPr>
          <w:sz w:val="20"/>
        </w:rPr>
      </w:pPr>
    </w:p>
    <w:p>
      <w:pPr>
        <w:pStyle w:val="ListParagraph"/>
        <w:numPr>
          <w:ilvl w:val="0"/>
          <w:numId w:val="4"/>
        </w:numPr>
        <w:tabs>
          <w:tab w:val="left" w:pos="2241"/>
        </w:tabs>
        <w:spacing w:before="0" w:after="0" w:line="240" w:lineRule="auto"/>
        <w:ind w:left="2241" w:right="0" w:hanging="701"/>
        <w:jc w:val="left"/>
        <w:rPr>
          <w:sz w:val="28"/>
        </w:rPr>
      </w:pPr>
      <w:r>
        <w:rPr>
          <w:spacing w:val="-1"/>
          <w:sz w:val="28"/>
        </w:rPr>
        <w:t>口头和书面整改通知及向政府安监部门报告；</w:t>
      </w:r>
    </w:p>
    <w:p>
      <w:pPr>
        <w:pStyle w:val="BodyText"/>
        <w:spacing w:before="9"/>
        <w:rPr>
          <w:sz w:val="20"/>
        </w:rPr>
      </w:pPr>
    </w:p>
    <w:p>
      <w:pPr>
        <w:pStyle w:val="ListParagraph"/>
        <w:numPr>
          <w:ilvl w:val="0"/>
          <w:numId w:val="4"/>
        </w:numPr>
        <w:tabs>
          <w:tab w:val="left" w:pos="2241"/>
        </w:tabs>
        <w:spacing w:before="0" w:after="0" w:line="240" w:lineRule="auto"/>
        <w:ind w:left="2241" w:right="0" w:hanging="701"/>
        <w:jc w:val="left"/>
        <w:rPr>
          <w:sz w:val="28"/>
        </w:rPr>
      </w:pPr>
      <w:r>
        <w:rPr>
          <w:spacing w:val="-1"/>
          <w:sz w:val="28"/>
        </w:rPr>
        <w:t>研究监理例会和专题会议。</w:t>
      </w:r>
    </w:p>
    <w:p>
      <w:pPr>
        <w:pStyle w:val="BodyText"/>
        <w:spacing w:before="9"/>
        <w:rPr>
          <w:sz w:val="20"/>
        </w:rPr>
      </w:pPr>
    </w:p>
    <w:p>
      <w:pPr>
        <w:pStyle w:val="BodyText"/>
        <w:ind w:left="1680"/>
      </w:pPr>
      <w:r>
        <w:t>2</w:t>
      </w:r>
      <w:r>
        <w:rPr>
          <w:spacing w:val="-1"/>
        </w:rPr>
        <w:t>、安全监理工作措施：</w:t>
      </w:r>
    </w:p>
    <w:p>
      <w:pPr>
        <w:pStyle w:val="BodyText"/>
        <w:spacing w:before="9"/>
        <w:rPr>
          <w:sz w:val="20"/>
        </w:rPr>
      </w:pPr>
    </w:p>
    <w:p>
      <w:pPr>
        <w:pStyle w:val="ListParagraph"/>
        <w:numPr>
          <w:ilvl w:val="0"/>
          <w:numId w:val="3"/>
        </w:numPr>
        <w:tabs>
          <w:tab w:val="left" w:pos="2241"/>
        </w:tabs>
        <w:spacing w:before="0" w:after="0" w:line="240" w:lineRule="auto"/>
        <w:ind w:left="2241" w:right="0" w:hanging="701"/>
        <w:jc w:val="left"/>
        <w:rPr>
          <w:sz w:val="28"/>
        </w:rPr>
      </w:pPr>
      <w:r>
        <w:rPr>
          <w:spacing w:val="-2"/>
          <w:sz w:val="28"/>
        </w:rPr>
        <w:t>安全监理的组织措施</w:t>
      </w:r>
    </w:p>
    <w:p>
      <w:pPr>
        <w:pStyle w:val="BodyText"/>
        <w:spacing w:before="9"/>
        <w:rPr>
          <w:sz w:val="20"/>
        </w:rPr>
      </w:pPr>
    </w:p>
    <w:p>
      <w:pPr>
        <w:pStyle w:val="BodyText"/>
        <w:spacing w:line="417" w:lineRule="auto"/>
        <w:ind w:left="1120" w:right="978" w:firstLine="420"/>
      </w:pPr>
      <w:r>
        <w:rPr>
          <w:spacing w:val="-4"/>
        </w:rPr>
        <w:t>建立健全项目监理机构，完善职责分工，制定有关安全监督制度，</w:t>
      </w:r>
      <w:r>
        <w:rPr>
          <w:spacing w:val="-2"/>
        </w:rPr>
        <w:t>落实安全监理责任。</w:t>
      </w:r>
    </w:p>
    <w:p>
      <w:pPr>
        <w:pStyle w:val="ListParagraph"/>
        <w:numPr>
          <w:ilvl w:val="0"/>
          <w:numId w:val="3"/>
        </w:numPr>
        <w:tabs>
          <w:tab w:val="left" w:pos="2241"/>
        </w:tabs>
        <w:spacing w:before="0" w:after="0" w:line="358" w:lineRule="exact"/>
        <w:ind w:left="2241" w:right="0" w:hanging="701"/>
        <w:jc w:val="left"/>
        <w:rPr>
          <w:sz w:val="28"/>
        </w:rPr>
      </w:pPr>
      <w:r>
        <w:rPr>
          <w:spacing w:val="-3"/>
          <w:sz w:val="28"/>
        </w:rPr>
        <w:t>技术措施</w:t>
      </w:r>
    </w:p>
    <w:p>
      <w:pPr>
        <w:pStyle w:val="BodyText"/>
        <w:spacing w:before="9"/>
        <w:rPr>
          <w:sz w:val="20"/>
        </w:rPr>
      </w:pPr>
    </w:p>
    <w:p>
      <w:pPr>
        <w:pStyle w:val="BodyText"/>
        <w:ind w:left="1680"/>
      </w:pPr>
      <w:r>
        <w:rPr>
          <w:spacing w:val="-17"/>
        </w:rPr>
        <w:t>编制安全监理细则，监理人员业务培训，审查安全专项施工方案。</w:t>
      </w:r>
    </w:p>
    <w:p>
      <w:pPr>
        <w:pStyle w:val="BodyText"/>
        <w:spacing w:before="9"/>
        <w:rPr>
          <w:sz w:val="20"/>
        </w:rPr>
      </w:pPr>
    </w:p>
    <w:p>
      <w:pPr>
        <w:pStyle w:val="ListParagraph"/>
        <w:numPr>
          <w:ilvl w:val="0"/>
          <w:numId w:val="3"/>
        </w:numPr>
        <w:tabs>
          <w:tab w:val="left" w:pos="2241"/>
        </w:tabs>
        <w:spacing w:before="0" w:after="0" w:line="240" w:lineRule="auto"/>
        <w:ind w:left="2241" w:right="0" w:hanging="701"/>
        <w:jc w:val="left"/>
        <w:rPr>
          <w:sz w:val="28"/>
        </w:rPr>
      </w:pPr>
      <w:r>
        <w:rPr>
          <w:spacing w:val="-2"/>
          <w:sz w:val="28"/>
        </w:rPr>
        <w:t>安全监理的合同措施</w:t>
      </w:r>
    </w:p>
    <w:p>
      <w:pPr>
        <w:pStyle w:val="BodyText"/>
        <w:spacing w:before="9"/>
        <w:rPr>
          <w:sz w:val="20"/>
        </w:rPr>
      </w:pPr>
    </w:p>
    <w:p>
      <w:pPr>
        <w:pStyle w:val="BodyText"/>
        <w:spacing w:line="417" w:lineRule="auto"/>
        <w:ind w:left="1120" w:right="1118" w:firstLine="560"/>
      </w:pPr>
      <w:r>
        <w:rPr>
          <w:spacing w:val="-9"/>
        </w:rPr>
        <w:t>将安全生产内容列入施工合同，分包单位必须与总承包单位签订</w:t>
      </w:r>
      <w:r>
        <w:rPr>
          <w:spacing w:val="-2"/>
        </w:rPr>
        <w:t>安全生产协议书。</w:t>
      </w:r>
    </w:p>
    <w:p>
      <w:pPr>
        <w:pStyle w:val="ListParagraph"/>
        <w:numPr>
          <w:ilvl w:val="0"/>
          <w:numId w:val="3"/>
        </w:numPr>
        <w:tabs>
          <w:tab w:val="left" w:pos="2241"/>
        </w:tabs>
        <w:spacing w:before="0" w:after="0" w:line="358" w:lineRule="exact"/>
        <w:ind w:left="2241" w:right="0" w:hanging="701"/>
        <w:jc w:val="left"/>
        <w:rPr>
          <w:sz w:val="28"/>
        </w:rPr>
      </w:pPr>
      <w:r>
        <w:rPr>
          <w:spacing w:val="-1"/>
          <w:sz w:val="28"/>
        </w:rPr>
        <w:t>安全监理的经济措施。</w:t>
      </w:r>
    </w:p>
    <w:p>
      <w:pPr>
        <w:pStyle w:val="BodyText"/>
        <w:spacing w:before="9"/>
        <w:rPr>
          <w:sz w:val="20"/>
        </w:rPr>
      </w:pPr>
    </w:p>
    <w:p>
      <w:pPr>
        <w:pStyle w:val="BodyText"/>
        <w:ind w:left="1680"/>
      </w:pPr>
      <w:r>
        <w:rPr>
          <w:spacing w:val="-1"/>
        </w:rPr>
        <w:t>根据施工现场的安全文明情况，进行奖励或处罚。</w:t>
      </w:r>
    </w:p>
    <w:p>
      <w:pPr>
        <w:spacing w:after="0"/>
        <w:sectPr>
          <w:footerReference w:type="default" r:id="rId15"/>
          <w:pgSz w:w="11910" w:h="16840"/>
          <w:pgMar w:top="1920" w:right="680" w:bottom="1180" w:left="680" w:header="0" w:footer="990"/>
          <w:pgNumType w:start="12"/>
          <w:cols w:space="708"/>
        </w:sectPr>
      </w:pPr>
    </w:p>
    <w:p>
      <w:pPr>
        <w:pStyle w:val="BodyText"/>
        <w:rPr>
          <w:sz w:val="20"/>
        </w:rPr>
      </w:pPr>
      <w:r>
        <w:pict>
          <v:shape id="_x0000_s1179" style="width:6pt;height:6pt;margin-top:705.6pt;margin-left:348pt;mso-position-horizontal-relative:page;mso-position-vertical-relative:page;position:absolute;z-index:-251653120" coordorigin="6960,14112" coordsize="120,120" path="m7020,14232l6960,14112,7080,14112,7020,14232xe" filled="t" fillcolor="black" stroked="f">
            <v:fill type="solid"/>
            <v:path arrowok="t"/>
          </v:shape>
        </w:pict>
      </w:r>
    </w:p>
    <w:p>
      <w:pPr>
        <w:pStyle w:val="BodyText"/>
        <w:rPr>
          <w:sz w:val="20"/>
        </w:rPr>
      </w:pPr>
    </w:p>
    <w:p>
      <w:pPr>
        <w:pStyle w:val="BodyText"/>
        <w:spacing w:before="4"/>
        <w:rPr>
          <w:sz w:val="24"/>
        </w:rPr>
      </w:pPr>
    </w:p>
    <w:p>
      <w:pPr>
        <w:pStyle w:val="Heading3"/>
        <w:spacing w:line="483" w:lineRule="exact"/>
      </w:pPr>
      <w:r>
        <w:rPr>
          <w:spacing w:val="-1"/>
        </w:rPr>
        <w:t>九、安全隐患及事故的处理程序</w:t>
      </w:r>
    </w:p>
    <w:p>
      <w:pPr>
        <w:pStyle w:val="BodyText"/>
        <w:spacing w:before="201"/>
        <w:ind w:left="1680"/>
      </w:pPr>
      <w:r>
        <w:pict>
          <v:group id="_x0000_s1180" style="width:414.75pt;height:460.95pt;margin-top:53.63pt;margin-left:98.62pt;mso-position-horizontal-relative:page;position:absolute;z-index:-251654144" coordorigin="1973,1073" coordsize="8295,9219">
            <v:rect id="_x0000_s1181" style="width:2340;height:780;left:5760;position:absolute;top:2172" filled="f" stroked="t" strokecolor="black" strokeweight="0.75pt">
              <v:stroke dashstyle="solid"/>
            </v:rect>
            <v:shape id="_x0000_s1182" style="width:120;height:120;left:6960;position:absolute;top:2052" coordorigin="6960,2052" coordsize="120,120" path="m7020,2172l6960,2052,7080,2052,7020,2172xe" filled="t" fillcolor="black" stroked="f">
              <v:fill type="solid"/>
              <v:path arrowok="t"/>
            </v:shape>
            <v:line id="_x0000_s1183" style="position:absolute" from="7020,1548" to="7020,2150" stroked="t" strokecolor="black" strokeweight="0.75pt">
              <v:stroke dashstyle="solid"/>
            </v:line>
            <v:rect id="_x0000_s1184" style="width:2160;height:468;left:5940;position:absolute;top:3420" filled="f" stroked="t" strokecolor="black" strokeweight="0.75pt">
              <v:stroke dashstyle="solid"/>
            </v:rect>
            <v:shape id="_x0000_s1185" style="width:120;height:120;left:6960;position:absolute;top:3300" coordorigin="6960,3300" coordsize="120,120" path="m7020,3420l6960,3300,7080,3300,7020,3420xe" filled="t" fillcolor="black" stroked="f">
              <v:fill type="solid"/>
              <v:path arrowok="t"/>
            </v:shape>
            <v:line id="_x0000_s1186" style="position:absolute" from="7020,2952" to="7020,3398" stroked="t" strokecolor="black" strokeweight="0.75pt">
              <v:stroke dashstyle="solid"/>
            </v:line>
            <v:rect id="_x0000_s1187" style="width:3420;height:468;left:5400;position:absolute;top:4200" filled="f" stroked="t" strokecolor="black" strokeweight="0.75pt">
              <v:stroke dashstyle="solid"/>
            </v:rect>
            <v:shape id="_x0000_s1188" style="width:120;height:120;left:6960;position:absolute;top:4080" coordorigin="6960,4080" coordsize="120,120" path="m7020,4200l6960,4080,7080,4080,7020,4200xe" filled="t" fillcolor="black" stroked="f">
              <v:fill type="solid"/>
              <v:path arrowok="t"/>
            </v:shape>
            <v:line id="_x0000_s1189" style="position:absolute" from="7020,3888" to="7020,4178" stroked="t" strokecolor="black" strokeweight="0.75pt">
              <v:stroke dashstyle="solid"/>
            </v:line>
            <v:rect id="_x0000_s1190" style="width:3420;height:468;left:5400;position:absolute;top:4980" filled="f" stroked="t" strokecolor="black" strokeweight="0.75pt">
              <v:stroke dashstyle="solid"/>
            </v:rect>
            <v:shape id="_x0000_s1191" style="width:120;height:120;left:6960;position:absolute;top:4860" coordorigin="6960,4860" coordsize="120,120" path="m7020,4980l6960,4860,7080,4860,7020,4980xe" filled="t" fillcolor="black" stroked="f">
              <v:fill type="solid"/>
              <v:path arrowok="t"/>
            </v:shape>
            <v:line id="_x0000_s1192" style="position:absolute" from="7020,4668" to="7020,4958" stroked="t" strokecolor="black" strokeweight="0.75pt">
              <v:stroke dashstyle="solid"/>
            </v:line>
            <v:shape id="_x0000_s1193" style="width:120;height:120;left:6960;position:absolute;top:5796" coordorigin="6960,5796" coordsize="120,120" path="m7020,5916l6960,5796,7080,5796,7020,5916xe" filled="t" fillcolor="black" stroked="f">
              <v:fill type="solid"/>
              <v:path arrowok="t"/>
            </v:shape>
            <v:line id="_x0000_s1194" style="position:absolute" from="7020,5448" to="7020,5894" stroked="t" strokecolor="black" strokeweight="0.75pt">
              <v:stroke dashstyle="solid"/>
            </v:line>
            <v:line id="_x0000_s1195" style="position:absolute" from="7020,1860" to="4140,1860" stroked="t" strokecolor="black" strokeweight="0.75pt">
              <v:stroke dashstyle="solid"/>
            </v:line>
            <v:rect id="_x0000_s1196" style="width:2160;height:468;left:3060;position:absolute;top:2172" filled="f" stroked="t" strokecolor="black" strokeweight="0.75pt">
              <v:stroke dashstyle="solid"/>
            </v:rect>
            <v:shape id="_x0000_s1197" style="width:120;height:120;left:4080;position:absolute;top:2052" coordorigin="4080,2052" coordsize="120,120" path="m4140,2172l4080,2052,4200,2052,4140,2172xe" filled="t" fillcolor="black" stroked="f">
              <v:fill type="solid"/>
              <v:path arrowok="t"/>
            </v:shape>
            <v:line id="_x0000_s1198" style="position:absolute" from="4140,1860" to="4140,2150" stroked="t" strokecolor="black" strokeweight="0.75pt">
              <v:stroke dashstyle="solid"/>
            </v:line>
            <v:rect id="_x0000_s1199" style="width:1440;height:468;left:3240;position:absolute;top:3108" filled="f" stroked="t" strokecolor="black" strokeweight="0.75pt">
              <v:stroke dashstyle="solid"/>
            </v:rect>
            <v:shape id="_x0000_s1200" style="width:120;height:120;left:4080;position:absolute;top:2988" coordorigin="4080,2988" coordsize="120,120" path="m4140,3108l4080,2988,4200,2988,4140,3108xe" filled="t" fillcolor="black" stroked="f">
              <v:fill type="solid"/>
              <v:path arrowok="t"/>
            </v:shape>
            <v:line id="_x0000_s1201" style="position:absolute" from="4140,2640" to="4140,3086" stroked="t" strokecolor="black" strokeweight="0.75pt">
              <v:stroke dashstyle="solid"/>
            </v:line>
            <v:shape id="_x0000_s1202" style="width:120;height:120;left:4080;position:absolute;top:4080" coordorigin="4080,4080" coordsize="120,120" path="m4140,4200l4080,4080,4200,4080,4140,4200xe" filled="t" fillcolor="black" stroked="f">
              <v:fill type="solid"/>
              <v:path arrowok="t"/>
            </v:shape>
            <v:line id="_x0000_s1203" style="position:absolute" from="4140,3576" to="4140,4178" stroked="t" strokecolor="black" strokeweight="0.75pt">
              <v:stroke dashstyle="solid"/>
            </v:line>
            <v:shape id="_x0000_s1204" style="width:120;height:120;left:5820;position:absolute;top:3516" coordorigin="5820,3516" coordsize="120,120" path="m5820,3636l5820,3516,5940,3576,5820,3636xe" filled="t" fillcolor="black" stroked="f">
              <v:fill type="solid"/>
              <v:path arrowok="t"/>
            </v:shape>
            <v:line id="_x0000_s1205" style="position:absolute" from="5400,3576" to="5918,3576" stroked="t" strokecolor="black" strokeweight="0.75pt">
              <v:stroke dashstyle="solid"/>
            </v:line>
            <v:line id="_x0000_s1206" style="position:absolute" from="5400,3576" to="5400,3264" stroked="t" strokecolor="black" strokeweight="0.75pt">
              <v:stroke dashstyle="solid"/>
            </v:line>
            <v:line id="_x0000_s1207" style="position:absolute" from="5400,3264" to="4680,3264" stroked="t" strokecolor="black" strokeweight="0.75pt">
              <v:stroke dashstyle="solid"/>
            </v:line>
            <v:line id="_x0000_s1208" style="position:absolute" from="4140,2796" to="2340,2796" stroked="t" strokecolor="black" strokeweight="0.75pt">
              <v:stroke dashstyle="solid"/>
            </v:line>
            <v:shape id="_x0000_s1209" style="width:120;height:120;left:2280;position:absolute;top:2988" coordorigin="2280,2988" coordsize="120,120" path="m2340,3108l2280,2988,2400,2988,2340,3108xe" filled="t" fillcolor="black" stroked="f">
              <v:fill type="solid"/>
              <v:path arrowok="t"/>
            </v:shape>
            <v:line id="_x0000_s1210" style="position:absolute" from="2340,2796" to="2340,3086" stroked="t" strokecolor="black" strokeweight="0.75pt">
              <v:stroke dashstyle="solid"/>
            </v:line>
            <v:shape id="_x0000_s1211" style="width:120;height:120;left:9420;position:absolute;top:3048" coordorigin="9420,3048" coordsize="120,120" path="m9420,3168l9420,3048,9540,3108,9420,3168xe" filled="t" fillcolor="black" stroked="f">
              <v:fill type="solid"/>
              <v:path arrowok="t"/>
            </v:shape>
            <v:line id="_x0000_s1212" style="position:absolute" from="7020,3108" to="9518,3108" stroked="t" strokecolor="black" strokeweight="0.75pt">
              <v:stroke dashstyle="solid"/>
            </v:line>
            <v:line id="_x0000_s1213" style="position:absolute" from="8820,6228" to="9180,6228" stroked="t" strokecolor="black" strokeweight="0.75pt">
              <v:stroke dashstyle="solid"/>
            </v:line>
            <v:line id="_x0000_s1214" style="position:absolute" from="9180,6228" to="9180,3576" stroked="t" strokecolor="black" strokeweight="0.75pt">
              <v:stroke dashstyle="solid"/>
            </v:line>
            <v:shape id="_x0000_s1215" style="width:120;height:120;left:8100;position:absolute;top:3516" coordorigin="8100,3516" coordsize="120,120" path="m8220,3636l8100,3576,8220,3516,8220,3636xe" filled="t" fillcolor="black" stroked="f">
              <v:fill type="solid"/>
              <v:path arrowok="t"/>
            </v:shape>
            <v:line id="_x0000_s1216" style="position:absolute" from="9180,3576" to="8123,3576" stroked="t" strokecolor="black" strokeweight="0.75pt">
              <v:stroke dashstyle="solid"/>
            </v:line>
            <v:shape id="_x0000_s1217" type="#_x0000_t202" style="width:1070;height:210;left:4695;position:absolute;top:1600" filled="f" stroked="f">
              <v:textbox inset="0,0,0,0">
                <w:txbxContent>
                  <w:p>
                    <w:pPr>
                      <w:spacing w:before="0" w:line="210" w:lineRule="exact"/>
                      <w:ind w:left="0" w:right="0" w:firstLine="0"/>
                      <w:jc w:val="left"/>
                      <w:rPr>
                        <w:sz w:val="21"/>
                      </w:rPr>
                    </w:pPr>
                    <w:r>
                      <w:rPr>
                        <w:spacing w:val="-2"/>
                        <w:sz w:val="21"/>
                      </w:rPr>
                      <w:t>情况严重的</w:t>
                    </w:r>
                  </w:p>
                </w:txbxContent>
              </v:textbox>
            </v:shape>
            <v:shape id="_x0000_s1218" type="#_x0000_t202" style="width:1910;height:210;left:3211;position:absolute;top:2304" filled="f" stroked="f">
              <v:textbox inset="0,0,0,0">
                <w:txbxContent>
                  <w:p>
                    <w:pPr>
                      <w:spacing w:before="0" w:line="210" w:lineRule="exact"/>
                      <w:ind w:left="0" w:right="0" w:firstLine="0"/>
                      <w:jc w:val="left"/>
                      <w:rPr>
                        <w:sz w:val="21"/>
                      </w:rPr>
                    </w:pPr>
                    <w:r>
                      <w:rPr>
                        <w:spacing w:val="-2"/>
                        <w:sz w:val="21"/>
                      </w:rPr>
                      <w:t>发出《工程暂停令》</w:t>
                    </w:r>
                  </w:p>
                </w:txbxContent>
              </v:textbox>
            </v:shape>
            <v:shape id="_x0000_s1219" type="#_x0000_t202" style="width:2057;height:522;left:5911;position:absolute;top:2304" filled="f" stroked="f">
              <v:textbox inset="0,0,0,0">
                <w:txbxContent>
                  <w:p>
                    <w:pPr>
                      <w:spacing w:before="0" w:line="240" w:lineRule="exact"/>
                      <w:ind w:left="0" w:right="0" w:firstLine="0"/>
                      <w:jc w:val="left"/>
                      <w:rPr>
                        <w:sz w:val="21"/>
                      </w:rPr>
                    </w:pPr>
                    <w:r>
                      <w:rPr>
                        <w:spacing w:val="-10"/>
                        <w:sz w:val="21"/>
                      </w:rPr>
                      <w:t>发出《监理工程师通知</w:t>
                    </w:r>
                  </w:p>
                  <w:p>
                    <w:pPr>
                      <w:spacing w:before="43" w:line="240" w:lineRule="exact"/>
                      <w:ind w:left="0" w:right="0" w:firstLine="0"/>
                      <w:jc w:val="left"/>
                      <w:rPr>
                        <w:sz w:val="21"/>
                      </w:rPr>
                    </w:pPr>
                    <w:r>
                      <w:rPr>
                        <w:spacing w:val="-10"/>
                        <w:sz w:val="21"/>
                      </w:rPr>
                      <w:t>单》要求施工单位整改</w:t>
                    </w:r>
                  </w:p>
                </w:txbxContent>
              </v:textbox>
            </v:shape>
            <v:shape id="_x0000_s1220" type="#_x0000_t202" style="width:860;height:210;left:8325;position:absolute;top:2848" filled="f" stroked="f">
              <v:textbox inset="0,0,0,0">
                <w:txbxContent>
                  <w:p>
                    <w:pPr>
                      <w:spacing w:before="0" w:line="210" w:lineRule="exact"/>
                      <w:ind w:left="0" w:right="0" w:firstLine="0"/>
                      <w:jc w:val="left"/>
                      <w:rPr>
                        <w:sz w:val="21"/>
                      </w:rPr>
                    </w:pPr>
                    <w:r>
                      <w:rPr>
                        <w:spacing w:val="-3"/>
                        <w:sz w:val="21"/>
                      </w:rPr>
                      <w:t>拒不整改</w:t>
                    </w:r>
                  </w:p>
                </w:txbxContent>
              </v:textbox>
            </v:shape>
            <v:shape id="_x0000_s1221" type="#_x0000_t202" style="width:860;height:210;left:3601;position:absolute;top:3240" filled="f" stroked="f">
              <v:textbox inset="0,0,0,0">
                <w:txbxContent>
                  <w:p>
                    <w:pPr>
                      <w:spacing w:before="0" w:line="210" w:lineRule="exact"/>
                      <w:ind w:left="0" w:right="0" w:firstLine="0"/>
                      <w:jc w:val="left"/>
                      <w:rPr>
                        <w:sz w:val="21"/>
                      </w:rPr>
                    </w:pPr>
                    <w:r>
                      <w:rPr>
                        <w:spacing w:val="-3"/>
                        <w:sz w:val="21"/>
                      </w:rPr>
                      <w:t>暂停施工</w:t>
                    </w:r>
                  </w:p>
                </w:txbxContent>
              </v:textbox>
            </v:shape>
            <v:shape id="_x0000_s1222" type="#_x0000_t202" style="width:1700;height:210;left:6196;position:absolute;top:3552" filled="f" stroked="f">
              <v:textbox inset="0,0,0,0">
                <w:txbxContent>
                  <w:p>
                    <w:pPr>
                      <w:spacing w:before="0" w:line="210" w:lineRule="exact"/>
                      <w:ind w:left="0" w:right="0" w:firstLine="0"/>
                      <w:jc w:val="left"/>
                      <w:rPr>
                        <w:sz w:val="21"/>
                      </w:rPr>
                    </w:pPr>
                    <w:r>
                      <w:rPr>
                        <w:spacing w:val="-2"/>
                        <w:sz w:val="21"/>
                      </w:rPr>
                      <w:t>施工单位现场调查</w:t>
                    </w:r>
                  </w:p>
                </w:txbxContent>
              </v:textbox>
            </v:shape>
            <v:shape id="_x0000_s1223" type="#_x0000_t202" style="width:1280;height:210;left:4230;position:absolute;top:3784" filled="f" stroked="f">
              <v:textbox inset="0,0,0,0">
                <w:txbxContent>
                  <w:p>
                    <w:pPr>
                      <w:spacing w:before="0" w:line="210" w:lineRule="exact"/>
                      <w:ind w:left="0" w:right="0" w:firstLine="0"/>
                      <w:jc w:val="left"/>
                      <w:rPr>
                        <w:sz w:val="21"/>
                      </w:rPr>
                    </w:pPr>
                    <w:r>
                      <w:rPr>
                        <w:spacing w:val="-2"/>
                        <w:sz w:val="21"/>
                      </w:rPr>
                      <w:t>拒不停止施工</w:t>
                    </w:r>
                  </w:p>
                </w:txbxContent>
              </v:textbox>
            </v:shape>
            <v:shape id="_x0000_s1224" type="#_x0000_t202" style="width:2960;height:210;left:5656;position:absolute;top:4332" filled="f" stroked="f">
              <v:textbox inset="0,0,0,0">
                <w:txbxContent>
                  <w:p>
                    <w:pPr>
                      <w:spacing w:before="0" w:line="210" w:lineRule="exact"/>
                      <w:ind w:left="0" w:right="0" w:firstLine="0"/>
                      <w:jc w:val="left"/>
                      <w:rPr>
                        <w:sz w:val="21"/>
                      </w:rPr>
                    </w:pPr>
                    <w:r>
                      <w:rPr>
                        <w:spacing w:val="-1"/>
                        <w:sz w:val="21"/>
                      </w:rPr>
                      <w:t>施工单位进行安全隐患原因分析</w:t>
                    </w:r>
                  </w:p>
                </w:txbxContent>
              </v:textbox>
            </v:shape>
            <v:shape id="_x0000_s1225" type="#_x0000_t202" style="width:2960;height:210;left:5656;position:absolute;top:5112" filled="f" stroked="f">
              <v:textbox inset="0,0,0,0">
                <w:txbxContent>
                  <w:p>
                    <w:pPr>
                      <w:spacing w:before="0" w:line="210" w:lineRule="exact"/>
                      <w:ind w:left="0" w:right="0" w:firstLine="0"/>
                      <w:jc w:val="left"/>
                      <w:rPr>
                        <w:sz w:val="21"/>
                      </w:rPr>
                    </w:pPr>
                    <w:r>
                      <w:rPr>
                        <w:spacing w:val="-1"/>
                        <w:sz w:val="21"/>
                      </w:rPr>
                      <w:t>要求施工单位提交整改处理方案</w:t>
                    </w:r>
                  </w:p>
                </w:txbxContent>
              </v:textbox>
            </v:shape>
            <v:shape id="_x0000_s1226" type="#_x0000_t202" style="width:230;height:834;left:9270;position:absolute;top:4720" filled="f" stroked="f">
              <v:textbox inset="0,0,0,0">
                <w:txbxContent>
                  <w:p>
                    <w:pPr>
                      <w:spacing w:before="0" w:line="240" w:lineRule="exact"/>
                      <w:ind w:left="0" w:right="0" w:firstLine="0"/>
                      <w:jc w:val="left"/>
                      <w:rPr>
                        <w:sz w:val="21"/>
                      </w:rPr>
                    </w:pPr>
                    <w:r>
                      <w:rPr>
                        <w:sz w:val="21"/>
                      </w:rPr>
                      <w:t>不</w:t>
                    </w:r>
                  </w:p>
                  <w:p>
                    <w:pPr>
                      <w:spacing w:before="0" w:line="310" w:lineRule="atLeast"/>
                      <w:ind w:left="0" w:right="18" w:firstLine="0"/>
                      <w:jc w:val="left"/>
                      <w:rPr>
                        <w:sz w:val="21"/>
                      </w:rPr>
                    </w:pPr>
                    <w:r>
                      <w:rPr>
                        <w:spacing w:val="-10"/>
                        <w:sz w:val="21"/>
                      </w:rPr>
                      <w:t>同</w:t>
                    </w:r>
                    <w:r>
                      <w:rPr>
                        <w:spacing w:val="-10"/>
                        <w:sz w:val="21"/>
                      </w:rPr>
                      <w:t>意</w:t>
                    </w:r>
                  </w:p>
                </w:txbxContent>
              </v:textbox>
            </v:shape>
            <v:shape id="_x0000_s1227" type="#_x0000_t202" style="width:720;height:2340;left:9540;position:absolute;top:2250" filled="f" stroked="t" strokecolor="black" strokeweight="0.75pt">
              <v:stroke dashstyle="solid"/>
              <v:textbox inset="0,0,0,0">
                <w:txbxContent>
                  <w:p>
                    <w:pPr>
                      <w:spacing w:before="0" w:line="240" w:lineRule="auto"/>
                      <w:rPr>
                        <w:sz w:val="20"/>
                      </w:rPr>
                    </w:pPr>
                  </w:p>
                  <w:p>
                    <w:pPr>
                      <w:spacing w:before="147" w:line="187" w:lineRule="auto"/>
                      <w:ind w:left="298" w:right="194" w:firstLine="0"/>
                      <w:jc w:val="both"/>
                      <w:rPr>
                        <w:sz w:val="21"/>
                      </w:rPr>
                    </w:pPr>
                    <w:r>
                      <w:rPr>
                        <w:spacing w:val="-10"/>
                        <w:sz w:val="21"/>
                      </w:rPr>
                      <w:t>上</w:t>
                    </w:r>
                    <w:r>
                      <w:rPr>
                        <w:spacing w:val="-10"/>
                        <w:sz w:val="21"/>
                      </w:rPr>
                      <w:t>报</w:t>
                    </w:r>
                    <w:r>
                      <w:rPr>
                        <w:spacing w:val="-10"/>
                        <w:sz w:val="21"/>
                      </w:rPr>
                      <w:t>有</w:t>
                    </w:r>
                    <w:r>
                      <w:rPr>
                        <w:spacing w:val="-10"/>
                        <w:sz w:val="21"/>
                      </w:rPr>
                      <w:t>关</w:t>
                    </w:r>
                    <w:r>
                      <w:rPr>
                        <w:spacing w:val="-10"/>
                        <w:sz w:val="21"/>
                      </w:rPr>
                      <w:t>主</w:t>
                    </w:r>
                    <w:r>
                      <w:rPr>
                        <w:spacing w:val="-10"/>
                        <w:sz w:val="21"/>
                      </w:rPr>
                      <w:t>管</w:t>
                    </w:r>
                    <w:r>
                      <w:rPr>
                        <w:spacing w:val="-10"/>
                        <w:sz w:val="21"/>
                      </w:rPr>
                      <w:t>部</w:t>
                    </w:r>
                    <w:r>
                      <w:rPr>
                        <w:spacing w:val="-10"/>
                        <w:sz w:val="21"/>
                      </w:rPr>
                      <w:t>门</w:t>
                    </w:r>
                  </w:p>
                </w:txbxContent>
              </v:textbox>
            </v:shape>
            <v:shape id="_x0000_s1228" type="#_x0000_t202" style="width:1620;height:468;left:6120;position:absolute;top:1080" filled="f" stroked="t" strokecolor="black" strokeweight="0.75pt">
              <v:stroke dashstyle="solid"/>
              <v:textbox inset="0,0,0,0">
                <w:txbxContent>
                  <w:p>
                    <w:pPr>
                      <w:spacing w:before="95"/>
                      <w:ind w:left="143" w:right="0" w:firstLine="0"/>
                      <w:jc w:val="left"/>
                      <w:rPr>
                        <w:sz w:val="21"/>
                      </w:rPr>
                    </w:pPr>
                    <w:r>
                      <w:rPr>
                        <w:spacing w:val="-2"/>
                        <w:sz w:val="21"/>
                      </w:rPr>
                      <w:t>发现安全隐患</w:t>
                    </w:r>
                  </w:p>
                </w:txbxContent>
              </v:textbox>
            </v:shape>
            <v:shape id="_x0000_s1229" type="#_x0000_t202" style="width:540;height:1638;left:1980;position:absolute;top:3108" filled="f" stroked="t" strokecolor="black" strokeweight="0.75pt">
              <v:stroke dashstyle="solid"/>
              <v:textbox inset="0,0,0,0">
                <w:txbxContent>
                  <w:p>
                    <w:pPr>
                      <w:spacing w:before="1" w:line="240" w:lineRule="auto"/>
                      <w:rPr>
                        <w:sz w:val="15"/>
                      </w:rPr>
                    </w:pPr>
                  </w:p>
                  <w:p>
                    <w:pPr>
                      <w:spacing w:before="0" w:line="187" w:lineRule="auto"/>
                      <w:ind w:left="118" w:right="194" w:firstLine="0"/>
                      <w:jc w:val="both"/>
                      <w:rPr>
                        <w:sz w:val="21"/>
                      </w:rPr>
                    </w:pPr>
                    <w:r>
                      <w:rPr>
                        <w:spacing w:val="-10"/>
                        <w:sz w:val="21"/>
                      </w:rPr>
                      <w:t>报</w:t>
                    </w:r>
                    <w:r>
                      <w:rPr>
                        <w:spacing w:val="-10"/>
                        <w:sz w:val="21"/>
                      </w:rPr>
                      <w:t>建</w:t>
                    </w:r>
                    <w:r>
                      <w:rPr>
                        <w:spacing w:val="-10"/>
                        <w:sz w:val="21"/>
                      </w:rPr>
                      <w:t>设</w:t>
                    </w:r>
                    <w:r>
                      <w:rPr>
                        <w:spacing w:val="-10"/>
                        <w:sz w:val="21"/>
                      </w:rPr>
                      <w:t>单</w:t>
                    </w:r>
                    <w:r>
                      <w:rPr>
                        <w:spacing w:val="-10"/>
                        <w:sz w:val="21"/>
                      </w:rPr>
                      <w:t>位</w:t>
                    </w:r>
                  </w:p>
                </w:txbxContent>
              </v:textbox>
            </v:shape>
            <v:shape id="_x0000_s1230" type="#_x0000_t202" style="width:1980;height:468;left:3060;position:absolute;top:4200" filled="f" stroked="t" strokecolor="black" strokeweight="0.75pt">
              <v:stroke dashstyle="solid"/>
              <v:textbox inset="0,0,0,0">
                <w:txbxContent>
                  <w:p>
                    <w:pPr>
                      <w:spacing w:before="95"/>
                      <w:ind w:left="143" w:right="0" w:firstLine="0"/>
                      <w:jc w:val="left"/>
                      <w:rPr>
                        <w:sz w:val="21"/>
                      </w:rPr>
                    </w:pPr>
                    <w:r>
                      <w:rPr>
                        <w:spacing w:val="27"/>
                        <w:sz w:val="21"/>
                      </w:rPr>
                      <w:t>上报有关主管部</w:t>
                    </w:r>
                  </w:p>
                </w:txbxContent>
              </v:textbox>
            </v:shape>
            <v:rect id="_x0000_s1231" style="width:1800;height:468;left:6120;position:absolute;top:6696" filled="f" stroked="t" strokecolor="black" strokeweight="0.75pt">
              <v:stroke dashstyle="solid"/>
            </v:rect>
            <v:shape id="_x0000_s1232" style="width:120;height:120;left:6960;position:absolute;top:6576" coordorigin="6960,6576" coordsize="120,120" path="m7020,6696l6960,6576,7080,6576,7020,6696xe" filled="t" fillcolor="black" stroked="f">
              <v:fill type="solid"/>
              <v:path arrowok="t"/>
            </v:shape>
            <v:line id="_x0000_s1233" style="position:absolute" from="7020,6384" to="7020,6674" stroked="t" strokecolor="black" strokeweight="0.75pt">
              <v:stroke dashstyle="solid"/>
            </v:line>
            <v:rect id="_x0000_s1234" style="width:2160;height:468;left:5940;position:absolute;top:7476" filled="f" stroked="t" strokecolor="black" strokeweight="0.75pt">
              <v:stroke dashstyle="solid"/>
            </v:rect>
            <v:shape id="_x0000_s1235" style="width:120;height:120;left:6960;position:absolute;top:7356" coordorigin="6960,7356" coordsize="120,120" path="m7020,7476l6960,7356,7080,7356,7020,7476xe" filled="t" fillcolor="black" stroked="f">
              <v:fill type="solid"/>
              <v:path arrowok="t"/>
            </v:shape>
            <v:line id="_x0000_s1236" style="position:absolute" from="7020,7164" to="7020,7454" stroked="t" strokecolor="black" strokeweight="0.75pt">
              <v:stroke dashstyle="solid"/>
            </v:line>
            <v:rect id="_x0000_s1237" style="width:2340;height:468;left:5940;position:absolute;top:8256" filled="f" stroked="t" strokecolor="black" strokeweight="0.75pt">
              <v:stroke dashstyle="solid"/>
            </v:rect>
            <v:shape id="_x0000_s1238" style="width:120;height:120;left:6960;position:absolute;top:8136" coordorigin="6960,8136" coordsize="120,120" path="m7020,8256l6960,8136,7080,8136,7020,8256xe" filled="t" fillcolor="black" stroked="f">
              <v:fill type="solid"/>
              <v:path arrowok="t"/>
            </v:shape>
            <v:line id="_x0000_s1239" style="position:absolute" from="7020,7944" to="7020,8234" stroked="t" strokecolor="black" strokeweight="0.75pt">
              <v:stroke dashstyle="solid"/>
            </v:line>
            <v:rect id="_x0000_s1240" style="width:1620;height:468;left:6300;position:absolute;top:9036" filled="f" stroked="t" strokecolor="black" strokeweight="0.75pt">
              <v:stroke dashstyle="solid"/>
            </v:rect>
            <v:shape id="_x0000_s1241" style="width:120;height:120;left:6960;position:absolute;top:8916" coordorigin="6960,8916" coordsize="120,120" path="m7020,9036l6960,8916,7080,8916,7020,9036xe" filled="t" fillcolor="black" stroked="f">
              <v:fill type="solid"/>
              <v:path arrowok="t"/>
            </v:shape>
            <v:line id="_x0000_s1242" style="position:absolute" from="7020,8724" to="7020,9014" stroked="t" strokecolor="black" strokeweight="0.75pt">
              <v:stroke dashstyle="solid"/>
            </v:line>
            <v:shape id="_x0000_s1243" style="width:120;height:120;left:6960;position:absolute;top:9696" coordorigin="6960,9696" coordsize="120,120" path="m7020,9816l6960,9696,7080,9696,7020,9816xe" filled="t" fillcolor="black" stroked="f">
              <v:fill type="solid"/>
              <v:path arrowok="t"/>
            </v:shape>
            <v:line id="_x0000_s1244" style="position:absolute" from="7020,9504" to="7020,9794" stroked="t" strokecolor="black" strokeweight="0.75pt">
              <v:stroke dashstyle="solid"/>
            </v:line>
            <v:shape id="_x0000_s1245" style="width:120;height:120;left:5400;position:absolute;top:9210" coordorigin="5400,9210" coordsize="120,120" path="m5520,9330l5400,9270,5520,9210,5520,9330xe" filled="t" fillcolor="black" stroked="f">
              <v:fill type="solid"/>
              <v:path arrowok="t"/>
            </v:shape>
            <v:line id="_x0000_s1246" style="position:absolute" from="6300,9270" to="5423,9270" stroked="t" strokecolor="black" strokeweight="0.75pt">
              <v:stroke dashstyle="solid"/>
            </v:line>
            <v:shape id="_x0000_s1247" type="#_x0000_t202" style="width:1280;height:210;left:6271;position:absolute;top:6828" filled="f" stroked="f">
              <v:textbox inset="0,0,0,0">
                <w:txbxContent>
                  <w:p>
                    <w:pPr>
                      <w:spacing w:before="0" w:line="210" w:lineRule="exact"/>
                      <w:ind w:left="0" w:right="0" w:firstLine="0"/>
                      <w:jc w:val="left"/>
                      <w:rPr>
                        <w:sz w:val="21"/>
                      </w:rPr>
                    </w:pPr>
                    <w:r>
                      <w:rPr>
                        <w:spacing w:val="-2"/>
                        <w:sz w:val="21"/>
                      </w:rPr>
                      <w:t>核签处理方案</w:t>
                    </w:r>
                  </w:p>
                </w:txbxContent>
              </v:textbox>
            </v:shape>
            <v:shape id="_x0000_s1248" type="#_x0000_t202" style="width:1700;height:210;left:6091;position:absolute;top:7608" filled="f" stroked="f">
              <v:textbox inset="0,0,0,0">
                <w:txbxContent>
                  <w:p>
                    <w:pPr>
                      <w:spacing w:before="0" w:line="210" w:lineRule="exact"/>
                      <w:ind w:left="0" w:right="0" w:firstLine="0"/>
                      <w:jc w:val="left"/>
                      <w:rPr>
                        <w:sz w:val="21"/>
                      </w:rPr>
                    </w:pPr>
                    <w:r>
                      <w:rPr>
                        <w:spacing w:val="-2"/>
                        <w:sz w:val="21"/>
                      </w:rPr>
                      <w:t>监督实施处理方案</w:t>
                    </w:r>
                  </w:p>
                </w:txbxContent>
              </v:textbox>
            </v:shape>
            <v:shape id="_x0000_s1249" type="#_x0000_t202" style="width:1910;height:210;left:6091;position:absolute;top:8388" filled="f" stroked="f">
              <v:textbox inset="0,0,0,0">
                <w:txbxContent>
                  <w:p>
                    <w:pPr>
                      <w:spacing w:before="0" w:line="210" w:lineRule="exact"/>
                      <w:ind w:left="0" w:right="0" w:firstLine="0"/>
                      <w:jc w:val="left"/>
                      <w:rPr>
                        <w:sz w:val="21"/>
                      </w:rPr>
                    </w:pPr>
                    <w:r>
                      <w:rPr>
                        <w:spacing w:val="-2"/>
                        <w:sz w:val="21"/>
                      </w:rPr>
                      <w:t>施工单位自检后报验</w:t>
                    </w:r>
                  </w:p>
                </w:txbxContent>
              </v:textbox>
            </v:shape>
            <v:shape id="_x0000_s1250" type="#_x0000_t202" style="width:1070;height:210;left:6451;position:absolute;top:9168" filled="f" stroked="f">
              <v:textbox inset="0,0,0,0">
                <w:txbxContent>
                  <w:p>
                    <w:pPr>
                      <w:spacing w:before="0" w:line="210" w:lineRule="exact"/>
                      <w:ind w:left="0" w:right="0" w:firstLine="0"/>
                      <w:jc w:val="left"/>
                      <w:rPr>
                        <w:sz w:val="21"/>
                      </w:rPr>
                    </w:pPr>
                    <w:r>
                      <w:rPr>
                        <w:spacing w:val="-2"/>
                        <w:sz w:val="21"/>
                      </w:rPr>
                      <w:t>检查、验收</w:t>
                    </w:r>
                  </w:p>
                </w:txbxContent>
              </v:textbox>
            </v:shape>
            <v:shape id="_x0000_s1251" type="#_x0000_t202" style="width:3420;height:468;left:5400;position:absolute;top:5916" filled="f" stroked="t" strokecolor="black" strokeweight="0.75pt">
              <v:stroke dashstyle="solid"/>
              <v:textbox inset="0,0,0,0">
                <w:txbxContent>
                  <w:p>
                    <w:pPr>
                      <w:spacing w:before="95"/>
                      <w:ind w:left="353" w:right="0" w:firstLine="0"/>
                      <w:jc w:val="left"/>
                      <w:rPr>
                        <w:sz w:val="21"/>
                      </w:rPr>
                    </w:pPr>
                    <w:r>
                      <w:rPr>
                        <w:spacing w:val="-1"/>
                        <w:sz w:val="21"/>
                      </w:rPr>
                      <w:t>审查《安全隐患处理方案报告》</w:t>
                    </w:r>
                  </w:p>
                </w:txbxContent>
              </v:textbox>
            </v:shape>
            <v:shape id="_x0000_s1252" style="width:120;height:120;left:4620;position:absolute;top:9696" coordorigin="4620,9696" coordsize="120,120" path="m4680,9816l4620,9696,4740,9696,4680,9816xe" filled="t" fillcolor="black" stroked="f">
              <v:fill type="solid"/>
              <v:path arrowok="t"/>
            </v:shape>
            <v:line id="_x0000_s1253" style="position:absolute" from="4680,9504" to="4680,9794" stroked="t" strokecolor="black" strokeweight="0.75pt">
              <v:stroke dashstyle="solid"/>
            </v:line>
            <v:shape id="_x0000_s1254" type="#_x0000_t202" style="width:2340;height:468;left:3060;position:absolute;top:9036" filled="f" stroked="t" strokecolor="black" strokeweight="0.75pt">
              <v:stroke dashstyle="solid"/>
              <v:textbox inset="0,0,0,0">
                <w:txbxContent>
                  <w:p>
                    <w:pPr>
                      <w:spacing w:before="95"/>
                      <w:ind w:left="248" w:right="0" w:firstLine="0"/>
                      <w:jc w:val="left"/>
                      <w:rPr>
                        <w:sz w:val="21"/>
                      </w:rPr>
                    </w:pPr>
                    <w:r>
                      <w:rPr>
                        <w:spacing w:val="-2"/>
                        <w:sz w:val="21"/>
                      </w:rPr>
                      <w:t>发出《工程复工令》</w:t>
                    </w:r>
                  </w:p>
                </w:txbxContent>
              </v:textbox>
            </v:shape>
            <v:shape id="_x0000_s1255" type="#_x0000_t202" style="width:1440;height:468;left:3960;position:absolute;top:9816" filled="f" stroked="t" strokecolor="black" strokeweight="0.75pt">
              <v:stroke dashstyle="solid"/>
              <v:textbox inset="0,0,0,0">
                <w:txbxContent>
                  <w:p>
                    <w:pPr>
                      <w:spacing w:before="95"/>
                      <w:ind w:left="354" w:right="0" w:firstLine="0"/>
                      <w:jc w:val="left"/>
                      <w:rPr>
                        <w:sz w:val="21"/>
                      </w:rPr>
                    </w:pPr>
                    <w:r>
                      <w:rPr>
                        <w:spacing w:val="-3"/>
                        <w:sz w:val="21"/>
                      </w:rPr>
                      <w:t>继续施工</w:t>
                    </w:r>
                  </w:p>
                </w:txbxContent>
              </v:textbox>
            </v:shape>
          </v:group>
        </w:pict>
      </w:r>
      <w:r>
        <w:t>1</w:t>
      </w:r>
      <w:r>
        <w:rPr>
          <w:spacing w:val="-1"/>
        </w:rPr>
        <w:t>、安全隐患的处理程序</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1"/>
        </w:rPr>
      </w:pPr>
    </w:p>
    <w:tbl>
      <w:tblPr>
        <w:tblStyle w:val="TableNormal0"/>
        <w:tblW w:w="0" w:type="auto"/>
        <w:jc w:val="left"/>
        <w:tblInd w:w="52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080"/>
        <w:gridCol w:w="1260"/>
      </w:tblGrid>
      <w:tr>
        <w:tblPrEx>
          <w:tblW w:w="0" w:type="auto"/>
          <w:jc w:val="left"/>
          <w:tblInd w:w="526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Ex>
        <w:trPr>
          <w:trHeight w:val="765"/>
          <w:jc w:val="left"/>
        </w:trPr>
        <w:tc>
          <w:tcPr>
            <w:tcW w:w="2340" w:type="dxa"/>
            <w:gridSpan w:val="2"/>
          </w:tcPr>
          <w:p>
            <w:pPr>
              <w:pStyle w:val="TableParagraph"/>
              <w:spacing w:before="95" w:line="278" w:lineRule="auto"/>
              <w:ind w:left="361" w:right="281"/>
              <w:rPr>
                <w:sz w:val="21"/>
              </w:rPr>
            </w:pPr>
            <w:r>
              <w:rPr>
                <w:spacing w:val="-2"/>
                <w:sz w:val="21"/>
              </w:rPr>
              <w:t>要求施工单位提交</w:t>
            </w:r>
            <w:r>
              <w:rPr>
                <w:spacing w:val="-2"/>
                <w:sz w:val="21"/>
              </w:rPr>
              <w:t>安全隐患处理报告</w:t>
            </w:r>
          </w:p>
        </w:tc>
      </w:tr>
      <w:tr>
        <w:tblPrEx>
          <w:tblW w:w="0" w:type="auto"/>
          <w:jc w:val="left"/>
          <w:tblInd w:w="5267" w:type="dxa"/>
          <w:tblLayout w:type="fixed"/>
          <w:tblCellMar>
            <w:top w:w="0" w:type="dxa"/>
            <w:left w:w="0" w:type="dxa"/>
            <w:bottom w:w="0" w:type="dxa"/>
            <w:right w:w="0" w:type="dxa"/>
          </w:tblCellMar>
          <w:tblLook w:val="01E0"/>
        </w:tblPrEx>
        <w:trPr>
          <w:trHeight w:val="375"/>
          <w:jc w:val="left"/>
        </w:trPr>
        <w:tc>
          <w:tcPr>
            <w:tcW w:w="1080" w:type="dxa"/>
            <w:tcBorders>
              <w:left w:val="nil"/>
            </w:tcBorders>
          </w:tcPr>
          <w:p>
            <w:pPr>
              <w:pStyle w:val="TableParagraph"/>
              <w:rPr>
                <w:rFonts w:ascii="Times New Roman"/>
                <w:sz w:val="20"/>
              </w:rPr>
            </w:pPr>
          </w:p>
        </w:tc>
        <w:tc>
          <w:tcPr>
            <w:tcW w:w="1260" w:type="dxa"/>
            <w:tcBorders>
              <w:right w:val="nil"/>
            </w:tcBorders>
          </w:tcPr>
          <w:p>
            <w:pPr>
              <w:pStyle w:val="TableParagraph"/>
              <w:rPr>
                <w:rFonts w:ascii="Times New Roman"/>
                <w:sz w:val="20"/>
              </w:rPr>
            </w:pPr>
          </w:p>
        </w:tc>
      </w:tr>
      <w:tr>
        <w:tblPrEx>
          <w:tblW w:w="0" w:type="auto"/>
          <w:jc w:val="left"/>
          <w:tblInd w:w="5267" w:type="dxa"/>
          <w:tblLayout w:type="fixed"/>
          <w:tblCellMar>
            <w:top w:w="0" w:type="dxa"/>
            <w:left w:w="0" w:type="dxa"/>
            <w:bottom w:w="0" w:type="dxa"/>
            <w:right w:w="0" w:type="dxa"/>
          </w:tblCellMar>
          <w:tblLook w:val="01E0"/>
        </w:tblPrEx>
        <w:trPr>
          <w:trHeight w:val="452"/>
          <w:jc w:val="left"/>
        </w:trPr>
        <w:tc>
          <w:tcPr>
            <w:tcW w:w="2340" w:type="dxa"/>
            <w:gridSpan w:val="2"/>
          </w:tcPr>
          <w:p>
            <w:pPr>
              <w:pStyle w:val="TableParagraph"/>
              <w:spacing w:before="95"/>
              <w:ind w:left="361"/>
              <w:rPr>
                <w:sz w:val="21"/>
              </w:rPr>
            </w:pPr>
            <w:r>
              <w:rPr>
                <w:spacing w:val="-2"/>
                <w:sz w:val="21"/>
              </w:rPr>
              <w:t>组织技术资料归档</w:t>
            </w:r>
          </w:p>
        </w:tc>
      </w:tr>
    </w:tbl>
    <w:p>
      <w:pPr>
        <w:spacing w:after="0"/>
        <w:rPr>
          <w:sz w:val="21"/>
        </w:rPr>
        <w:sectPr>
          <w:footerReference w:type="default" r:id="rId16"/>
          <w:pgSz w:w="11910" w:h="16840"/>
          <w:pgMar w:top="1920" w:right="680" w:bottom="1180" w:left="680" w:header="0" w:footer="990"/>
          <w:pgNumType w:start="13"/>
          <w:cols w:space="708"/>
        </w:sectPr>
      </w:pPr>
    </w:p>
    <w:p>
      <w:pPr>
        <w:tabs>
          <w:tab w:val="left" w:pos="944"/>
        </w:tabs>
        <w:spacing w:before="57"/>
        <w:ind w:left="0" w:right="0" w:firstLine="0"/>
        <w:jc w:val="center"/>
        <w:rPr>
          <w:sz w:val="21"/>
        </w:rPr>
      </w:pPr>
      <w:r>
        <w:rPr>
          <w:sz w:val="21"/>
        </w:rPr>
        <w:t xml:space="preserve">图 </w:t>
      </w:r>
      <w:r>
        <w:rPr>
          <w:spacing w:val="-5"/>
          <w:sz w:val="21"/>
        </w:rPr>
        <w:t>9－1</w:t>
      </w:r>
      <w:r>
        <w:rPr>
          <w:sz w:val="21"/>
        </w:rPr>
        <w:tab/>
        <w:t>建设工程安全隐患处理程序框</w:t>
      </w:r>
      <w:r>
        <w:rPr>
          <w:spacing w:val="-10"/>
          <w:sz w:val="21"/>
        </w:rPr>
        <w:t>图</w:t>
      </w:r>
    </w:p>
    <w:p>
      <w:pPr>
        <w:pStyle w:val="BodyText"/>
        <w:rPr>
          <w:sz w:val="20"/>
        </w:rPr>
      </w:pPr>
    </w:p>
    <w:p>
      <w:pPr>
        <w:pStyle w:val="BodyText"/>
        <w:rPr>
          <w:sz w:val="20"/>
        </w:rPr>
      </w:pPr>
    </w:p>
    <w:p>
      <w:pPr>
        <w:pStyle w:val="BodyText"/>
        <w:spacing w:before="8"/>
        <w:rPr>
          <w:sz w:val="14"/>
        </w:rPr>
      </w:pPr>
    </w:p>
    <w:p>
      <w:pPr>
        <w:pStyle w:val="BodyText"/>
        <w:spacing w:before="1"/>
        <w:ind w:left="1680"/>
      </w:pPr>
      <w:r>
        <w:t>2</w:t>
      </w:r>
      <w:r>
        <w:rPr>
          <w:spacing w:val="-1"/>
        </w:rPr>
        <w:t>、安全事故的处理程序</w:t>
      </w:r>
    </w:p>
    <w:p>
      <w:pPr>
        <w:pStyle w:val="BodyText"/>
        <w:spacing w:before="12"/>
        <w:rPr>
          <w:sz w:val="25"/>
        </w:rPr>
      </w:pPr>
      <w:r>
        <w:pict>
          <v:group id="_x0000_s1256" style="width:396.75pt;height:605.25pt;margin-top:17.84pt;margin-left:80.62pt;mso-position-horizontal-relative:page;mso-wrap-distance-left:0;mso-wrap-distance-right:0;position:absolute;z-index:-251652096" coordorigin="1613,357" coordsize="7935,12105">
            <v:rect id="_x0000_s1257" style="width:2520;height:468;left:2340;position:absolute;top:1534" filled="f" stroked="t" strokecolor="black" strokeweight="0.75pt">
              <v:stroke dashstyle="solid"/>
            </v:rect>
            <v:shape id="_x0000_s1258" style="width:120;height:120;left:3540;position:absolute;top:1414" coordorigin="3540,1414" coordsize="120,120" path="m3600,1534l3540,1414,3660,1414,3600,1534xe" filled="t" fillcolor="black" stroked="f">
              <v:fill type="solid"/>
              <v:path arrowok="t"/>
            </v:shape>
            <v:shape id="_x0000_s1259" style="width:4320;height:290;left:3600;position:absolute;top:1222" coordorigin="3600,1222" coordsize="4320,290" path="m3600,1222l7920,1222m3600,1222l3600,1512e" filled="f" stroked="t" strokecolor="black" strokeweight="0.75pt">
              <v:stroke dashstyle="solid"/>
              <v:path arrowok="t"/>
            </v:shape>
            <v:rect id="_x0000_s1260" style="width:2520;height:780;left:6660;position:absolute;top:1534" filled="f" stroked="t" strokecolor="black" strokeweight="0.75pt">
              <v:stroke dashstyle="solid"/>
            </v:rect>
            <v:shape id="_x0000_s1261" style="width:120;height:120;left:7860;position:absolute;top:1414" coordorigin="7860,1414" coordsize="120,120" path="m7920,1534l7860,1414,7980,1414,7920,1534xe" filled="t" fillcolor="black" stroked="f">
              <v:fill type="solid"/>
              <v:path arrowok="t"/>
            </v:shape>
            <v:line id="_x0000_s1262" style="position:absolute" from="7920,1222" to="7920,1512" stroked="t" strokecolor="black" strokeweight="0.75pt">
              <v:stroke dashstyle="solid"/>
            </v:line>
            <v:rect id="_x0000_s1263" style="width:3600;height:780;left:1980;position:absolute;top:2314" filled="f" stroked="t" strokecolor="black" strokeweight="0.75pt">
              <v:stroke dashstyle="solid"/>
            </v:rect>
            <v:shape id="_x0000_s1264" style="width:120;height:120;left:3540;position:absolute;top:2194" coordorigin="3540,2194" coordsize="120,120" path="m3600,2314l3540,2194,3660,2194,3600,2314xe" filled="t" fillcolor="black" stroked="f">
              <v:fill type="solid"/>
              <v:path arrowok="t"/>
            </v:shape>
            <v:line id="_x0000_s1265" style="position:absolute" from="3600,2002" to="3600,2292" stroked="t" strokecolor="black" strokeweight="0.75pt">
              <v:stroke dashstyle="solid"/>
            </v:line>
            <v:rect id="_x0000_s1266" style="width:3060;height:1092;left:2160;position:absolute;top:3406" filled="f" stroked="t" strokecolor="black" strokeweight="0.75pt">
              <v:stroke dashstyle="solid"/>
            </v:rect>
            <v:shape id="_x0000_s1267" style="width:120;height:120;left:3540;position:absolute;top:3286" coordorigin="3540,3286" coordsize="120,120" path="m3600,3406l3540,3286,3660,3286,3600,3406xe" filled="t" fillcolor="black" stroked="f">
              <v:fill type="solid"/>
              <v:path arrowok="t"/>
            </v:shape>
            <v:line id="_x0000_s1268" style="position:absolute" from="3600,3094" to="3600,3384" stroked="t" strokecolor="black" strokeweight="0.75pt">
              <v:stroke dashstyle="solid"/>
            </v:line>
            <v:rect id="_x0000_s1269" style="width:3600;height:780;left:1980;position:absolute;top:4810" filled="f" stroked="t" strokecolor="black" strokeweight="0.75pt">
              <v:stroke dashstyle="solid"/>
            </v:rect>
            <v:shape id="_x0000_s1270" style="width:120;height:120;left:3540;position:absolute;top:4690" coordorigin="3540,4690" coordsize="120,120" path="m3600,4810l3540,4690,3660,4690,3600,4810xe" filled="t" fillcolor="black" stroked="f">
              <v:fill type="solid"/>
              <v:path arrowok="t"/>
            </v:shape>
            <v:line id="_x0000_s1271" style="position:absolute" from="3600,4498" to="3600,4788" stroked="t" strokecolor="black" strokeweight="0.75pt">
              <v:stroke dashstyle="solid"/>
            </v:line>
            <v:rect id="_x0000_s1272" style="width:2880;height:468;left:2340;position:absolute;top:5902" filled="f" stroked="t" strokecolor="black" strokeweight="0.75pt">
              <v:stroke dashstyle="solid"/>
            </v:rect>
            <v:shape id="_x0000_s1273" style="width:120;height:120;left:3540;position:absolute;top:5782" coordorigin="3540,5782" coordsize="120,120" path="m3600,5902l3540,5782,3660,5782,3600,5902xe" filled="t" fillcolor="black" stroked="f">
              <v:fill type="solid"/>
              <v:path arrowok="t"/>
            </v:shape>
            <v:line id="_x0000_s1274" style="position:absolute" from="3600,5590" to="3600,5880" stroked="t" strokecolor="black" strokeweight="0.75pt">
              <v:stroke dashstyle="solid"/>
            </v:line>
            <v:rect id="_x0000_s1275" style="width:3600;height:468;left:1980;position:absolute;top:6682" filled="f" stroked="t" strokecolor="black" strokeweight="0.75pt">
              <v:stroke dashstyle="solid"/>
            </v:rect>
            <v:shape id="_x0000_s1276" style="width:120;height:120;left:3540;position:absolute;top:6562" coordorigin="3540,6562" coordsize="120,120" path="m3600,6682l3540,6562,3660,6562,3600,6682xe" filled="t" fillcolor="black" stroked="f">
              <v:fill type="solid"/>
              <v:path arrowok="t"/>
            </v:shape>
            <v:line id="_x0000_s1277" style="position:absolute" from="3600,6370" to="3600,6660" stroked="t" strokecolor="black" strokeweight="0.75pt">
              <v:stroke dashstyle="solid"/>
            </v:line>
            <v:rect id="_x0000_s1278" style="width:3420;height:468;left:1980;position:absolute;top:7462" filled="f" stroked="t" strokecolor="black" strokeweight="0.75pt">
              <v:stroke dashstyle="solid"/>
            </v:rect>
            <v:shape id="_x0000_s1279" style="width:120;height:120;left:3540;position:absolute;top:7342" coordorigin="3540,7342" coordsize="120,120" path="m3600,7462l3540,7342,3660,7342,3600,7462xe" filled="t" fillcolor="black" stroked="f">
              <v:fill type="solid"/>
              <v:path arrowok="t"/>
            </v:shape>
            <v:line id="_x0000_s1280" style="position:absolute" from="3600,7150" to="3600,7440" stroked="t" strokecolor="black" strokeweight="0.75pt">
              <v:stroke dashstyle="solid"/>
            </v:line>
            <v:shape id="_x0000_s1281" style="width:120;height:120;left:3540;position:absolute;top:8122" coordorigin="3540,8122" coordsize="120,120" path="m3600,8242l3540,8122,3660,8122,3600,8242xe" filled="t" fillcolor="black" stroked="f">
              <v:fill type="solid"/>
              <v:path arrowok="t"/>
            </v:shape>
            <v:line id="_x0000_s1282" style="position:absolute" from="3600,7930" to="3600,8220" stroked="t" strokecolor="black" strokeweight="0.75pt">
              <v:stroke dashstyle="solid"/>
            </v:line>
            <v:shape id="_x0000_s1283" style="width:120;height:120;left:7860;position:absolute;top:2506" coordorigin="7860,2506" coordsize="120,120" path="m7920,2626l7860,2506,7980,2506,7920,2626xe" filled="t" fillcolor="black" stroked="f">
              <v:fill type="solid"/>
              <v:path arrowok="t"/>
            </v:shape>
            <v:line id="_x0000_s1284" style="position:absolute" from="7920,2314" to="7920,2604" stroked="t" strokecolor="black" strokeweight="0.75pt">
              <v:stroke dashstyle="solid"/>
            </v:line>
            <v:shape id="_x0000_s1285" style="width:120;height:120;left:7860;position:absolute;top:3286" coordorigin="7860,3286" coordsize="120,120" path="m7920,3406l7860,3286,7980,3286,7920,3406xe" filled="t" fillcolor="black" stroked="f">
              <v:fill type="solid"/>
              <v:path arrowok="t"/>
            </v:shape>
            <v:line id="_x0000_s1286" style="position:absolute" from="7920,3094" to="7920,3384" stroked="t" strokecolor="black" strokeweight="0.75pt">
              <v:stroke dashstyle="solid"/>
            </v:line>
            <v:rect id="_x0000_s1287" style="width:2520;height:546;left:6660;position:absolute;top:4186" filled="f" stroked="t" strokecolor="black" strokeweight="0.75pt">
              <v:stroke dashstyle="solid"/>
            </v:rect>
            <v:shape id="_x0000_s1288" style="width:120;height:120;left:7860;position:absolute;top:4066" coordorigin="7860,4066" coordsize="120,120" path="m7920,4186l7860,4066,7980,4066,7920,4186xe" filled="t" fillcolor="black" stroked="f">
              <v:fill type="solid"/>
              <v:path arrowok="t"/>
            </v:shape>
            <v:line id="_x0000_s1289" style="position:absolute" from="7920,3874" to="7920,4164" stroked="t" strokecolor="black" strokeweight="0.75pt">
              <v:stroke dashstyle="solid"/>
            </v:line>
            <v:rect id="_x0000_s1290" style="width:2340;height:468;left:6660;position:absolute;top:6214" filled="f" stroked="t" strokecolor="black" strokeweight="0.75pt">
              <v:stroke dashstyle="solid"/>
            </v:rect>
            <v:shape id="_x0000_s1291" style="width:120;height:120;left:7860;position:absolute;top:6094" coordorigin="7860,6094" coordsize="120,120" path="m7920,6214l7860,6094,7980,6094,7920,6214xe" filled="t" fillcolor="black" stroked="f">
              <v:fill type="solid"/>
              <v:path arrowok="t"/>
            </v:shape>
            <v:rect id="_x0000_s1292" style="width:2880;height:780;left:6480;position:absolute;top:4966" filled="f" stroked="t" strokecolor="black" strokeweight="0.75pt">
              <v:stroke dashstyle="solid"/>
            </v:rect>
            <v:line id="_x0000_s1293" style="position:absolute" from="7920,5746" to="7920,6192" stroked="t" strokecolor="black" strokeweight="0.75pt">
              <v:stroke dashstyle="solid"/>
            </v:line>
            <v:rect id="_x0000_s1294" style="width:2340;height:468;left:6660;position:absolute;top:7150" filled="f" stroked="t" strokecolor="black" strokeweight="0.75pt">
              <v:stroke dashstyle="solid"/>
            </v:rect>
            <v:shape id="_x0000_s1295" style="width:120;height:120;left:7860;position:absolute;top:7030" coordorigin="7860,7030" coordsize="120,120" path="m7920,7150l7860,7030,7980,7030,7920,7150xe" filled="t" fillcolor="black" stroked="f">
              <v:fill type="solid"/>
              <v:path arrowok="t"/>
            </v:shape>
            <v:line id="_x0000_s1296" style="position:absolute" from="7920,6682" to="7920,7128" stroked="t" strokecolor="black" strokeweight="0.75pt">
              <v:stroke dashstyle="solid"/>
            </v:line>
            <v:rect id="_x0000_s1297" style="width:3420;height:546;left:6120;position:absolute;top:8086" filled="f" stroked="t" strokecolor="black" strokeweight="0.75pt">
              <v:stroke dashstyle="solid"/>
            </v:rect>
            <v:shape id="_x0000_s1298" style="width:120;height:120;left:7860;position:absolute;top:7966" coordorigin="7860,7966" coordsize="120,120" path="m7920,8086l7860,7966,7980,7966,7920,8086xe" filled="t" fillcolor="black" stroked="f">
              <v:fill type="solid"/>
              <v:path arrowok="t"/>
            </v:shape>
            <v:line id="_x0000_s1299" style="position:absolute" from="7920,7618" to="7920,8064" stroked="t" strokecolor="black" strokeweight="0.75pt">
              <v:stroke dashstyle="solid"/>
            </v:line>
            <v:shape id="_x0000_s1300" style="width:120;height:120;left:7860;position:absolute;top:8902" coordorigin="7860,8902" coordsize="120,120" path="m7920,9022l7860,8902,7980,8902,7920,9022xe" filled="t" fillcolor="black" stroked="f">
              <v:fill type="solid"/>
              <v:path arrowok="t"/>
            </v:shape>
            <v:line id="_x0000_s1301" style="position:absolute" from="7920,8632" to="7920,9000" stroked="t" strokecolor="black" strokeweight="0.75pt">
              <v:stroke dashstyle="solid"/>
            </v:line>
            <v:line id="_x0000_s1302" style="position:absolute" from="5220,4030" to="5940,4030" stroked="t" strokecolor="black" strokeweight="0.75pt">
              <v:stroke dashstyle="solid"/>
            </v:line>
            <v:line id="_x0000_s1303" style="position:absolute" from="5940,4030" to="5940,2002" stroked="t" strokecolor="black" strokeweight="0.75pt">
              <v:stroke dashstyle="solid"/>
            </v:line>
            <v:shape id="_x0000_s1304" style="width:120;height:120;left:6540;position:absolute;top:1942" coordorigin="6540,1942" coordsize="120,120" path="m6540,2062l6540,1942,6660,2002,6540,2062xe" filled="t" fillcolor="black" stroked="f">
              <v:fill type="solid"/>
              <v:path arrowok="t"/>
            </v:shape>
            <v:line id="_x0000_s1305" style="position:absolute" from="5940,2002" to="6638,2002" stroked="t" strokecolor="black" strokeweight="0.75pt">
              <v:stroke dashstyle="solid"/>
            </v:line>
            <v:line id="_x0000_s1306" style="position:absolute" from="7920,5902" to="5940,5902" stroked="t" strokecolor="black" strokeweight="0.75pt">
              <v:stroke dashstyle="solid"/>
            </v:line>
            <v:line id="_x0000_s1307" style="position:absolute" from="5940,5902" to="5940,5668" stroked="t" strokecolor="black" strokeweight="0.75pt">
              <v:stroke dashstyle="solid"/>
            </v:line>
            <v:shape id="_x0000_s1308" style="width:120;height:120;left:3600;position:absolute;top:5608" coordorigin="3600,5608" coordsize="120,120" path="m3720,5728l3600,5668,3720,5608,3720,5728xe" filled="t" fillcolor="black" stroked="f">
              <v:fill type="solid"/>
              <v:path arrowok="t"/>
            </v:shape>
            <v:line id="_x0000_s1309" style="position:absolute" from="5940,5668" to="3623,5668" stroked="t" strokecolor="black" strokeweight="0.75pt">
              <v:stroke dashstyle="solid"/>
            </v:line>
            <v:line id="_x0000_s1310" style="position:absolute" from="5940,10426" to="5940,7462" stroked="t" strokecolor="black" strokeweight="0.75pt">
              <v:stroke dashstyle="solid"/>
            </v:line>
            <v:rect id="_x0000_s1311" style="width:2340;height:468;left:2340;position:absolute;top:9022" filled="f" stroked="t" strokecolor="black" strokeweight="0.75pt">
              <v:stroke dashstyle="solid"/>
            </v:rect>
            <v:shape id="_x0000_s1312" style="width:120;height:120;left:3540;position:absolute;top:8902" coordorigin="3540,8902" coordsize="120,120" path="m3600,9022l3540,8902,3660,8902,3600,9022xe" filled="t" fillcolor="black" stroked="f">
              <v:fill type="solid"/>
              <v:path arrowok="t"/>
            </v:shape>
            <v:line id="_x0000_s1313" style="position:absolute" from="3600,8710" to="3600,9000" stroked="t" strokecolor="black" strokeweight="0.75pt">
              <v:stroke dashstyle="solid"/>
            </v:line>
            <v:rect id="_x0000_s1314" style="width:3240;height:780;left:1980;position:absolute;top:9958" filled="f" stroked="t" strokecolor="black" strokeweight="0.75pt">
              <v:stroke dashstyle="solid"/>
            </v:rect>
            <v:shape id="_x0000_s1315" style="width:120;height:120;left:3540;position:absolute;top:9838" coordorigin="3540,9838" coordsize="120,120" path="m3600,9958l3540,9838,3660,9838,3600,9958xe" filled="t" fillcolor="black" stroked="f">
              <v:fill type="solid"/>
              <v:path arrowok="t"/>
            </v:shape>
            <v:line id="_x0000_s1316" style="position:absolute" from="3600,9490" to="3600,9936" stroked="t" strokecolor="black" strokeweight="0.75pt">
              <v:stroke dashstyle="solid"/>
            </v:line>
            <v:shape id="_x0000_s1317" style="width:120;height:120;left:3540;position:absolute;top:10930" coordorigin="3540,10930" coordsize="120,120" path="m3600,11050l3540,10930,3660,10930,3600,11050xe" filled="t" fillcolor="black" stroked="f">
              <v:fill type="solid"/>
              <v:path arrowok="t"/>
            </v:shape>
            <v:line id="_x0000_s1318" style="position:absolute" from="3600,10738" to="3600,11028" stroked="t" strokecolor="black" strokeweight="0.75pt">
              <v:stroke dashstyle="solid"/>
            </v:line>
            <v:line id="_x0000_s1319" style="position:absolute" from="5940,10426" to="5220,10426" stroked="t" strokecolor="black" strokeweight="0.75pt">
              <v:stroke dashstyle="solid"/>
            </v:line>
            <v:shape id="_x0000_s1320" style="width:120;height:120;left:6540;position:absolute;top:7402" coordorigin="6540,7402" coordsize="120,120" path="m6540,7522l6540,7402,6660,7462,6540,7522xe" filled="t" fillcolor="black" stroked="f">
              <v:fill type="solid"/>
              <v:path arrowok="t"/>
            </v:shape>
            <v:line id="_x0000_s1321" style="position:absolute" from="5940,7462" to="6638,7462" stroked="t" strokecolor="black" strokeweight="0.75pt">
              <v:stroke dashstyle="solid"/>
            </v:line>
            <v:shape id="_x0000_s1322" style="width:720;height:4212;left:1620;position:absolute;top:6214" coordorigin="1620,6214" coordsize="720,4212" path="m2340,6214l1620,6214m1620,6214l1620,10426e" filled="f" stroked="t" strokecolor="black" strokeweight="0.75pt">
              <v:stroke dashstyle="solid"/>
              <v:path arrowok="t"/>
            </v:shape>
            <v:shape id="_x0000_s1323" style="width:120;height:120;left:1860;position:absolute;top:10366" coordorigin="1860,10366" coordsize="120,120" path="m1860,10486l1860,10366,1980,10426,1860,10486xe" filled="t" fillcolor="black" stroked="f">
              <v:fill type="solid"/>
              <v:path arrowok="t"/>
            </v:shape>
            <v:line id="_x0000_s1324" style="position:absolute" from="1620,10426" to="1958,10426" stroked="t" strokecolor="black" strokeweight="0.75pt">
              <v:stroke dashstyle="solid"/>
            </v:line>
            <v:shape id="_x0000_s1325" style="width:120;height:120;left:7860;position:absolute;top:4846" coordorigin="7860,4846" coordsize="120,120" path="m7920,4966l7860,4846,7980,4846,7920,4966xe" filled="t" fillcolor="black" stroked="f">
              <v:fill type="solid"/>
              <v:path arrowok="t"/>
            </v:shape>
            <v:line id="_x0000_s1326" style="position:absolute" from="7920,4732" to="7920,4944" stroked="t" strokecolor="black" strokeweight="0.75pt">
              <v:stroke dashstyle="solid"/>
            </v:line>
            <v:shape id="_x0000_s1327" style="width:120;height:120;left:5880;position:absolute;top:1102" coordorigin="5880,1102" coordsize="120,120" path="m5940,1222l5880,1102,6000,1102,5940,1222xe" filled="t" fillcolor="black" stroked="f">
              <v:fill type="solid"/>
              <v:path arrowok="t"/>
            </v:shape>
            <v:line id="_x0000_s1328" style="position:absolute" from="5940,910" to="5940,1200" stroked="t" strokecolor="black" strokeweight="0.75pt">
              <v:stroke dashstyle="solid"/>
            </v:line>
            <v:shape id="_x0000_s1329" type="#_x0000_t202" style="width:1910;height:210;left:2701;position:absolute;top:1666" filled="f" stroked="f">
              <v:textbox inset="0,0,0,0">
                <w:txbxContent>
                  <w:p>
                    <w:pPr>
                      <w:spacing w:before="0" w:line="210" w:lineRule="exact"/>
                      <w:ind w:left="0" w:right="0" w:firstLine="0"/>
                      <w:jc w:val="left"/>
                      <w:rPr>
                        <w:sz w:val="21"/>
                      </w:rPr>
                    </w:pPr>
                    <w:r>
                      <w:rPr>
                        <w:spacing w:val="-2"/>
                        <w:sz w:val="21"/>
                      </w:rPr>
                      <w:t>发出《工程暂停令》</w:t>
                    </w:r>
                  </w:p>
                </w:txbxContent>
              </v:textbox>
            </v:shape>
            <v:shape id="_x0000_s1330" type="#_x0000_t202" style="width:2237;height:522;left:6811;position:absolute;top:1666" filled="f" stroked="f">
              <v:textbox inset="0,0,0,0">
                <w:txbxContent>
                  <w:p>
                    <w:pPr>
                      <w:spacing w:before="0" w:line="240" w:lineRule="exact"/>
                      <w:ind w:left="0" w:right="0" w:firstLine="0"/>
                      <w:jc w:val="left"/>
                      <w:rPr>
                        <w:sz w:val="21"/>
                      </w:rPr>
                    </w:pPr>
                    <w:r>
                      <w:rPr>
                        <w:spacing w:val="9"/>
                        <w:sz w:val="21"/>
                      </w:rPr>
                      <w:t>国家或地方相应级别主</w:t>
                    </w:r>
                  </w:p>
                  <w:p>
                    <w:pPr>
                      <w:spacing w:before="43" w:line="240" w:lineRule="exact"/>
                      <w:ind w:left="0" w:right="0" w:firstLine="0"/>
                      <w:jc w:val="left"/>
                      <w:rPr>
                        <w:sz w:val="21"/>
                      </w:rPr>
                    </w:pPr>
                    <w:r>
                      <w:rPr>
                        <w:spacing w:val="-1"/>
                        <w:sz w:val="21"/>
                      </w:rPr>
                      <w:t>管部门组织成立调查组</w:t>
                    </w:r>
                  </w:p>
                </w:txbxContent>
              </v:textbox>
            </v:shape>
            <v:shape id="_x0000_s1331" type="#_x0000_t202" style="width:3380;height:522;left:2131;position:absolute;top:2446" filled="f" stroked="f">
              <v:textbox inset="0,0,0,0">
                <w:txbxContent>
                  <w:p>
                    <w:pPr>
                      <w:spacing w:before="0" w:line="240" w:lineRule="exact"/>
                      <w:ind w:left="0" w:right="0" w:firstLine="0"/>
                      <w:jc w:val="left"/>
                      <w:rPr>
                        <w:sz w:val="21"/>
                      </w:rPr>
                    </w:pPr>
                    <w:r>
                      <w:rPr>
                        <w:spacing w:val="-1"/>
                        <w:sz w:val="21"/>
                      </w:rPr>
                      <w:t>要求施工单位抢救伤员，排除险情，</w:t>
                    </w:r>
                  </w:p>
                  <w:p>
                    <w:pPr>
                      <w:spacing w:before="43" w:line="240" w:lineRule="exact"/>
                      <w:ind w:left="0" w:right="0" w:firstLine="0"/>
                      <w:jc w:val="left"/>
                      <w:rPr>
                        <w:sz w:val="21"/>
                      </w:rPr>
                    </w:pPr>
                    <w:r>
                      <w:rPr>
                        <w:spacing w:val="-1"/>
                        <w:sz w:val="21"/>
                      </w:rPr>
                      <w:t>保护现场，采取措施防止事故扩大</w:t>
                    </w:r>
                  </w:p>
                </w:txbxContent>
              </v:textbox>
            </v:shape>
            <v:shape id="_x0000_s1332" type="#_x0000_t202" style="width:2777;height:850;left:2311;position:absolute;top:3538" filled="f" stroked="f">
              <v:textbox inset="0,0,0,0">
                <w:txbxContent>
                  <w:p>
                    <w:pPr>
                      <w:spacing w:before="0" w:line="240" w:lineRule="exact"/>
                      <w:ind w:left="0" w:right="0" w:firstLine="0"/>
                      <w:jc w:val="left"/>
                      <w:rPr>
                        <w:sz w:val="21"/>
                      </w:rPr>
                    </w:pPr>
                    <w:r>
                      <w:rPr>
                        <w:spacing w:val="-1"/>
                        <w:sz w:val="21"/>
                      </w:rPr>
                      <w:t>要求事故发生单位按事故类别</w:t>
                    </w:r>
                  </w:p>
                  <w:p>
                    <w:pPr>
                      <w:spacing w:before="0" w:line="310" w:lineRule="atLeast"/>
                      <w:ind w:left="0" w:right="18" w:firstLine="0"/>
                      <w:jc w:val="left"/>
                      <w:rPr>
                        <w:sz w:val="21"/>
                      </w:rPr>
                    </w:pPr>
                    <w:r>
                      <w:rPr>
                        <w:spacing w:val="-2"/>
                        <w:sz w:val="21"/>
                      </w:rPr>
                      <w:t>和等级向相应级别主管部门上</w:t>
                    </w:r>
                    <w:r>
                      <w:rPr>
                        <w:sz w:val="21"/>
                      </w:rPr>
                      <w:t>报，</w:t>
                    </w:r>
                    <w:r>
                      <w:rPr>
                        <w:rFonts w:ascii="Times New Roman" w:eastAsia="Times New Roman"/>
                        <w:sz w:val="21"/>
                      </w:rPr>
                      <w:t xml:space="preserve">24 </w:t>
                    </w:r>
                    <w:r>
                      <w:rPr>
                        <w:sz w:val="21"/>
                      </w:rPr>
                      <w:t>小时内写出书面报告</w:t>
                    </w:r>
                  </w:p>
                </w:txbxContent>
              </v:textbox>
            </v:shape>
            <v:shape id="_x0000_s1333" type="#_x0000_t202" style="width:1910;height:210;left:6916;position:absolute;top:4318" filled="f" stroked="f">
              <v:textbox inset="0,0,0,0">
                <w:txbxContent>
                  <w:p>
                    <w:pPr>
                      <w:spacing w:before="0" w:line="210" w:lineRule="exact"/>
                      <w:ind w:left="0" w:right="0" w:firstLine="0"/>
                      <w:jc w:val="left"/>
                      <w:rPr>
                        <w:sz w:val="21"/>
                      </w:rPr>
                    </w:pPr>
                    <w:r>
                      <w:rPr>
                        <w:spacing w:val="-2"/>
                        <w:sz w:val="21"/>
                      </w:rPr>
                      <w:t>必要时进行技术鉴定</w:t>
                    </w:r>
                  </w:p>
                </w:txbxContent>
              </v:textbox>
            </v:shape>
            <v:shape id="_x0000_s1334" type="#_x0000_t202" style="width:3317;height:522;left:2131;position:absolute;top:4942" filled="f" stroked="f">
              <v:textbox inset="0,0,0,0">
                <w:txbxContent>
                  <w:p>
                    <w:pPr>
                      <w:spacing w:before="0" w:line="240" w:lineRule="exact"/>
                      <w:ind w:left="0" w:right="0" w:firstLine="0"/>
                      <w:jc w:val="left"/>
                      <w:rPr>
                        <w:sz w:val="21"/>
                      </w:rPr>
                    </w:pPr>
                    <w:r>
                      <w:rPr>
                        <w:spacing w:val="8"/>
                        <w:sz w:val="21"/>
                      </w:rPr>
                      <w:t>应邀参加事故调查组或协助调查组</w:t>
                    </w:r>
                  </w:p>
                  <w:p>
                    <w:pPr>
                      <w:spacing w:before="43" w:line="240" w:lineRule="exact"/>
                      <w:ind w:left="0" w:right="0" w:firstLine="0"/>
                      <w:jc w:val="left"/>
                      <w:rPr>
                        <w:sz w:val="21"/>
                      </w:rPr>
                    </w:pPr>
                    <w:r>
                      <w:rPr>
                        <w:spacing w:val="-1"/>
                        <w:sz w:val="21"/>
                      </w:rPr>
                      <w:t>工作。与有监理方责任时应回避</w:t>
                    </w:r>
                  </w:p>
                </w:txbxContent>
              </v:textbox>
            </v:shape>
            <v:shape id="_x0000_s1335" type="#_x0000_t202" style="width:2597;height:522;left:6631;position:absolute;top:5098" filled="f" stroked="f">
              <v:textbox inset="0,0,0,0">
                <w:txbxContent>
                  <w:p>
                    <w:pPr>
                      <w:spacing w:before="0" w:line="240" w:lineRule="exact"/>
                      <w:ind w:left="0" w:right="0" w:firstLine="0"/>
                      <w:jc w:val="left"/>
                      <w:rPr>
                        <w:sz w:val="21"/>
                      </w:rPr>
                    </w:pPr>
                    <w:r>
                      <w:rPr>
                        <w:spacing w:val="-1"/>
                        <w:sz w:val="21"/>
                      </w:rPr>
                      <w:t>提出处理及防止类似事故再</w:t>
                    </w:r>
                  </w:p>
                  <w:p>
                    <w:pPr>
                      <w:spacing w:before="43" w:line="240" w:lineRule="exact"/>
                      <w:ind w:left="0" w:right="0" w:firstLine="0"/>
                      <w:jc w:val="left"/>
                      <w:rPr>
                        <w:sz w:val="21"/>
                      </w:rPr>
                    </w:pPr>
                    <w:r>
                      <w:rPr>
                        <w:spacing w:val="-1"/>
                        <w:sz w:val="21"/>
                      </w:rPr>
                      <w:t>次发生应采取的措施的建议</w:t>
                    </w:r>
                  </w:p>
                </w:txbxContent>
              </v:textbox>
            </v:shape>
            <v:shape id="_x0000_s1336" type="#_x0000_t202" style="width:2540;height:210;left:2491;position:absolute;top:6034" filled="f" stroked="f">
              <v:textbox inset="0,0,0,0">
                <w:txbxContent>
                  <w:p>
                    <w:pPr>
                      <w:spacing w:before="0" w:line="210" w:lineRule="exact"/>
                      <w:ind w:left="0" w:right="0" w:firstLine="0"/>
                      <w:jc w:val="left"/>
                      <w:rPr>
                        <w:sz w:val="21"/>
                      </w:rPr>
                    </w:pPr>
                    <w:r>
                      <w:rPr>
                        <w:spacing w:val="-1"/>
                        <w:sz w:val="21"/>
                      </w:rPr>
                      <w:t>研究调查组的技术处理意见</w:t>
                    </w:r>
                  </w:p>
                </w:txbxContent>
              </v:textbox>
            </v:shape>
            <v:shape id="_x0000_s1337" type="#_x0000_t202" style="width:1280;height:210;left:7231;position:absolute;top:6346" filled="f" stroked="f">
              <v:textbox inset="0,0,0,0">
                <w:txbxContent>
                  <w:p>
                    <w:pPr>
                      <w:spacing w:before="0" w:line="210" w:lineRule="exact"/>
                      <w:ind w:left="0" w:right="0" w:firstLine="0"/>
                      <w:jc w:val="left"/>
                      <w:rPr>
                        <w:sz w:val="21"/>
                      </w:rPr>
                    </w:pPr>
                    <w:r>
                      <w:rPr>
                        <w:spacing w:val="-2"/>
                        <w:sz w:val="21"/>
                      </w:rPr>
                      <w:t>写出调查报告</w:t>
                    </w:r>
                  </w:p>
                </w:txbxContent>
              </v:textbox>
            </v:shape>
            <v:shape id="_x0000_s1338" type="#_x0000_t202" style="width:3170;height:210;left:2236;position:absolute;top:6814" filled="f" stroked="f">
              <v:textbox inset="0,0,0,0">
                <w:txbxContent>
                  <w:p>
                    <w:pPr>
                      <w:spacing w:before="0" w:line="210" w:lineRule="exact"/>
                      <w:ind w:left="0" w:right="0" w:firstLine="0"/>
                      <w:jc w:val="left"/>
                      <w:rPr>
                        <w:sz w:val="21"/>
                      </w:rPr>
                    </w:pPr>
                    <w:r>
                      <w:rPr>
                        <w:spacing w:val="-1"/>
                        <w:sz w:val="21"/>
                      </w:rPr>
                      <w:t>核签相关单位提交的技术处理方案</w:t>
                    </w:r>
                  </w:p>
                </w:txbxContent>
              </v:textbox>
            </v:shape>
            <v:shape id="_x0000_s1339" type="#_x0000_t202" style="width:1700;height:210;left:7021;position:absolute;top:7282" filled="f" stroked="f">
              <v:textbox inset="0,0,0,0">
                <w:txbxContent>
                  <w:p>
                    <w:pPr>
                      <w:spacing w:before="0" w:line="210" w:lineRule="exact"/>
                      <w:ind w:left="0" w:right="0" w:firstLine="0"/>
                      <w:jc w:val="left"/>
                      <w:rPr>
                        <w:sz w:val="21"/>
                      </w:rPr>
                    </w:pPr>
                    <w:r>
                      <w:rPr>
                        <w:spacing w:val="-2"/>
                        <w:sz w:val="21"/>
                      </w:rPr>
                      <w:t>行政执法处理建议</w:t>
                    </w:r>
                  </w:p>
                </w:txbxContent>
              </v:textbox>
            </v:shape>
            <v:shape id="_x0000_s1340" type="#_x0000_t202" style="width:2960;height:210;left:2236;position:absolute;top:7594" filled="f" stroked="f">
              <v:textbox inset="0,0,0,0">
                <w:txbxContent>
                  <w:p>
                    <w:pPr>
                      <w:spacing w:before="0" w:line="210" w:lineRule="exact"/>
                      <w:ind w:left="0" w:right="0" w:firstLine="0"/>
                      <w:jc w:val="left"/>
                      <w:rPr>
                        <w:sz w:val="21"/>
                      </w:rPr>
                    </w:pPr>
                    <w:r>
                      <w:rPr>
                        <w:spacing w:val="-1"/>
                        <w:sz w:val="21"/>
                      </w:rPr>
                      <w:t>监督施工单位实施技术处理方案</w:t>
                    </w:r>
                  </w:p>
                </w:txbxContent>
              </v:textbox>
            </v:shape>
            <v:shape id="_x0000_s1341" type="#_x0000_t202" style="width:2960;height:210;left:6376;position:absolute;top:8218" filled="f" stroked="f">
              <v:textbox inset="0,0,0,0">
                <w:txbxContent>
                  <w:p>
                    <w:pPr>
                      <w:spacing w:before="0" w:line="210" w:lineRule="exact"/>
                      <w:ind w:left="0" w:right="0" w:firstLine="0"/>
                      <w:jc w:val="left"/>
                      <w:rPr>
                        <w:sz w:val="21"/>
                      </w:rPr>
                    </w:pPr>
                    <w:r>
                      <w:rPr>
                        <w:spacing w:val="-1"/>
                        <w:sz w:val="21"/>
                      </w:rPr>
                      <w:t>事故单位提交安全事故处理报告</w:t>
                    </w:r>
                  </w:p>
                </w:txbxContent>
              </v:textbox>
            </v:shape>
            <v:shape id="_x0000_s1342" type="#_x0000_t202" style="width:230;height:834;left:1800;position:absolute;top:8918" filled="f" stroked="f">
              <v:textbox inset="0,0,0,0">
                <w:txbxContent>
                  <w:p>
                    <w:pPr>
                      <w:spacing w:before="0" w:line="240" w:lineRule="exact"/>
                      <w:ind w:left="0" w:right="0" w:firstLine="0"/>
                      <w:jc w:val="left"/>
                      <w:rPr>
                        <w:sz w:val="21"/>
                      </w:rPr>
                    </w:pPr>
                    <w:r>
                      <w:rPr>
                        <w:sz w:val="21"/>
                      </w:rPr>
                      <w:t>不</w:t>
                    </w:r>
                  </w:p>
                  <w:p>
                    <w:pPr>
                      <w:spacing w:before="0" w:line="310" w:lineRule="atLeast"/>
                      <w:ind w:left="0" w:right="18" w:firstLine="0"/>
                      <w:jc w:val="left"/>
                      <w:rPr>
                        <w:sz w:val="21"/>
                      </w:rPr>
                    </w:pPr>
                    <w:r>
                      <w:rPr>
                        <w:spacing w:val="-10"/>
                        <w:sz w:val="21"/>
                      </w:rPr>
                      <w:t>处</w:t>
                    </w:r>
                    <w:r>
                      <w:rPr>
                        <w:spacing w:val="-10"/>
                        <w:sz w:val="21"/>
                      </w:rPr>
                      <w:t>理</w:t>
                    </w:r>
                  </w:p>
                </w:txbxContent>
              </v:textbox>
            </v:shape>
            <v:shape id="_x0000_s1343" type="#_x0000_t202" style="width:1490;height:210;left:2806;position:absolute;top:9154" filled="f" stroked="f">
              <v:textbox inset="0,0,0,0">
                <w:txbxContent>
                  <w:p>
                    <w:pPr>
                      <w:spacing w:before="0" w:line="210" w:lineRule="exact"/>
                      <w:ind w:left="0" w:right="0" w:firstLine="0"/>
                      <w:jc w:val="left"/>
                      <w:rPr>
                        <w:sz w:val="21"/>
                      </w:rPr>
                    </w:pPr>
                    <w:r>
                      <w:rPr>
                        <w:spacing w:val="-2"/>
                        <w:sz w:val="21"/>
                      </w:rPr>
                      <w:t>组织检查、验收</w:t>
                    </w:r>
                  </w:p>
                </w:txbxContent>
              </v:textbox>
            </v:shape>
            <v:shape id="_x0000_s1344" type="#_x0000_t202" style="width:2957;height:522;left:2131;position:absolute;top:10090" filled="f" stroked="f">
              <v:textbox inset="0,0,0,0">
                <w:txbxContent>
                  <w:p>
                    <w:pPr>
                      <w:spacing w:before="0" w:line="240" w:lineRule="exact"/>
                      <w:ind w:left="0" w:right="0" w:firstLine="0"/>
                      <w:jc w:val="left"/>
                      <w:rPr>
                        <w:sz w:val="21"/>
                      </w:rPr>
                    </w:pPr>
                    <w:r>
                      <w:rPr>
                        <w:spacing w:val="14"/>
                        <w:sz w:val="21"/>
                      </w:rPr>
                      <w:t>签认事故单位提交的安全事故</w:t>
                    </w:r>
                  </w:p>
                  <w:p>
                    <w:pPr>
                      <w:spacing w:before="43" w:line="240" w:lineRule="exact"/>
                      <w:ind w:left="0" w:right="0" w:firstLine="0"/>
                      <w:jc w:val="left"/>
                      <w:rPr>
                        <w:sz w:val="21"/>
                      </w:rPr>
                    </w:pPr>
                    <w:r>
                      <w:rPr>
                        <w:spacing w:val="-1"/>
                        <w:sz w:val="21"/>
                      </w:rPr>
                      <w:t>处理报告，组织技术资料归档</w:t>
                    </w:r>
                  </w:p>
                </w:txbxContent>
              </v:textbox>
            </v:shape>
            <v:shape id="_x0000_s1345" type="#_x0000_t202" style="width:3420;height:468;left:1980;position:absolute;top:8242" filled="f" stroked="t" strokecolor="black" strokeweight="0.75pt">
              <v:stroke dashstyle="solid"/>
              <v:textbox inset="0,0,0,0">
                <w:txbxContent>
                  <w:p>
                    <w:pPr>
                      <w:spacing w:before="95"/>
                      <w:ind w:left="248" w:right="0" w:firstLine="0"/>
                      <w:jc w:val="left"/>
                      <w:rPr>
                        <w:sz w:val="21"/>
                      </w:rPr>
                    </w:pPr>
                    <w:r>
                      <w:rPr>
                        <w:spacing w:val="-1"/>
                        <w:sz w:val="21"/>
                      </w:rPr>
                      <w:t>施工单位自检和专业检验后报验</w:t>
                    </w:r>
                  </w:p>
                </w:txbxContent>
              </v:textbox>
            </v:shape>
            <v:shape id="_x0000_s1346" type="#_x0000_t202" style="width:2160;height:468;left:6660;position:absolute;top:3406" filled="f" stroked="t" strokecolor="black" strokeweight="0.75pt">
              <v:stroke dashstyle="solid"/>
              <v:textbox inset="0,0,0,0">
                <w:txbxContent>
                  <w:p>
                    <w:pPr>
                      <w:spacing w:before="95"/>
                      <w:ind w:left="248" w:right="0" w:firstLine="0"/>
                      <w:jc w:val="left"/>
                      <w:rPr>
                        <w:sz w:val="21"/>
                      </w:rPr>
                    </w:pPr>
                    <w:r>
                      <w:rPr>
                        <w:spacing w:val="-2"/>
                        <w:sz w:val="21"/>
                      </w:rPr>
                      <w:t>安全事故原因分析</w:t>
                    </w:r>
                  </w:p>
                </w:txbxContent>
              </v:textbox>
            </v:shape>
            <v:shape id="_x0000_s1347" type="#_x0000_t202" style="width:2160;height:468;left:6660;position:absolute;top:2626" filled="f" stroked="t" strokecolor="black" strokeweight="0.75pt">
              <v:stroke dashstyle="solid"/>
              <v:textbox inset="0,0,0,0">
                <w:txbxContent>
                  <w:p>
                    <w:pPr>
                      <w:spacing w:before="95"/>
                      <w:ind w:left="458" w:right="0" w:firstLine="0"/>
                      <w:jc w:val="left"/>
                      <w:rPr>
                        <w:sz w:val="21"/>
                      </w:rPr>
                    </w:pPr>
                    <w:r>
                      <w:rPr>
                        <w:spacing w:val="-2"/>
                        <w:sz w:val="21"/>
                      </w:rPr>
                      <w:t>现场调查取证</w:t>
                    </w:r>
                  </w:p>
                </w:txbxContent>
              </v:textbox>
            </v:shape>
            <v:shape id="_x0000_s1348" type="#_x0000_t202" style="width:2520;height:546;left:4680;position:absolute;top:364" filled="f" stroked="t" strokecolor="black" strokeweight="0.75pt">
              <v:stroke dashstyle="solid"/>
              <v:textbox inset="0,0,0,0">
                <w:txbxContent>
                  <w:p>
                    <w:pPr>
                      <w:spacing w:before="95"/>
                      <w:ind w:left="143" w:right="0" w:firstLine="0"/>
                      <w:jc w:val="left"/>
                      <w:rPr>
                        <w:sz w:val="21"/>
                      </w:rPr>
                    </w:pPr>
                    <w:r>
                      <w:rPr>
                        <w:spacing w:val="-1"/>
                        <w:sz w:val="21"/>
                      </w:rPr>
                      <w:t>发生建设工程安全事故</w:t>
                    </w:r>
                  </w:p>
                </w:txbxContent>
              </v:textbox>
            </v:shape>
            <v:shape id="_x0000_s1349" type="#_x0000_t202" style="width:2160;height:468;left:6660;position:absolute;top:9022" filled="f" stroked="t" strokecolor="black" strokeweight="0.75pt">
              <v:stroke dashstyle="solid"/>
              <v:textbox inset="0,0,0,0">
                <w:txbxContent>
                  <w:p>
                    <w:pPr>
                      <w:spacing w:before="95"/>
                      <w:ind w:left="773" w:right="0" w:firstLine="0"/>
                      <w:jc w:val="left"/>
                      <w:rPr>
                        <w:sz w:val="21"/>
                      </w:rPr>
                    </w:pPr>
                    <w:r>
                      <w:rPr>
                        <w:spacing w:val="-3"/>
                        <w:sz w:val="21"/>
                      </w:rPr>
                      <w:t>行政处罚</w:t>
                    </w:r>
                  </w:p>
                </w:txbxContent>
              </v:textbox>
            </v:shape>
            <v:shape id="_x0000_s1350" style="width:120;height:120;left:3540;position:absolute;top:11866" coordorigin="3540,11866" coordsize="120,120" path="m3600,11986l3540,11866,3660,11866,3600,11986xe" filled="t" fillcolor="black" stroked="f">
              <v:fill type="solid"/>
              <v:path arrowok="t"/>
            </v:shape>
            <v:line id="_x0000_s1351" style="position:absolute" from="3600,11596" to="3600,11964" stroked="t" strokecolor="black" strokeweight="0.75pt">
              <v:stroke dashstyle="solid"/>
            </v:line>
            <v:shape id="_x0000_s1352" type="#_x0000_t202" style="width:2340;height:468;left:2520;position:absolute;top:11986" filled="f" stroked="t" strokecolor="black" strokeweight="0.75pt">
              <v:stroke dashstyle="solid"/>
              <v:textbox inset="0,0,0,0">
                <w:txbxContent>
                  <w:p>
                    <w:pPr>
                      <w:spacing w:before="95"/>
                      <w:ind w:left="878" w:right="0" w:firstLine="0"/>
                      <w:jc w:val="left"/>
                      <w:rPr>
                        <w:sz w:val="21"/>
                      </w:rPr>
                    </w:pPr>
                    <w:r>
                      <w:rPr>
                        <w:spacing w:val="-3"/>
                        <w:sz w:val="21"/>
                      </w:rPr>
                      <w:t>继续施工</w:t>
                    </w:r>
                  </w:p>
                </w:txbxContent>
              </v:textbox>
            </v:shape>
            <v:shape id="_x0000_s1353" type="#_x0000_t202" style="width:2340;height:546;left:2520;position:absolute;top:11050" filled="f" stroked="t" strokecolor="black" strokeweight="0.75pt">
              <v:stroke dashstyle="solid"/>
              <v:textbox inset="0,0,0,0">
                <w:txbxContent>
                  <w:p>
                    <w:pPr>
                      <w:spacing w:before="95"/>
                      <w:ind w:left="248" w:right="0" w:firstLine="0"/>
                      <w:jc w:val="left"/>
                      <w:rPr>
                        <w:sz w:val="21"/>
                      </w:rPr>
                    </w:pPr>
                    <w:r>
                      <w:rPr>
                        <w:spacing w:val="-2"/>
                        <w:sz w:val="21"/>
                      </w:rPr>
                      <w:t>发出《工程复工令》</w:t>
                    </w:r>
                  </w:p>
                </w:txbxContent>
              </v:textbox>
            </v:shape>
            <w10:wrap type="topAndBottom"/>
          </v:group>
        </w:pict>
      </w:r>
    </w:p>
    <w:p>
      <w:pPr>
        <w:spacing w:after="0"/>
        <w:rPr>
          <w:sz w:val="25"/>
        </w:rPr>
        <w:sectPr>
          <w:footerReference w:type="default" r:id="rId17"/>
          <w:pgSz w:w="11910" w:h="16840"/>
          <w:pgMar w:top="1700" w:right="680" w:bottom="1180" w:left="680" w:header="0" w:footer="990"/>
          <w:pgNumType w:start="14"/>
          <w:cols w:space="708"/>
        </w:sectPr>
      </w:pPr>
    </w:p>
    <w:p>
      <w:pPr>
        <w:pStyle w:val="BodyText"/>
        <w:rPr>
          <w:sz w:val="20"/>
        </w:rPr>
      </w:pPr>
    </w:p>
    <w:p>
      <w:pPr>
        <w:pStyle w:val="BodyText"/>
        <w:spacing w:before="12"/>
        <w:rPr>
          <w:sz w:val="15"/>
        </w:rPr>
      </w:pPr>
    </w:p>
    <w:p>
      <w:pPr>
        <w:tabs>
          <w:tab w:val="left" w:pos="944"/>
        </w:tabs>
        <w:spacing w:before="0"/>
        <w:ind w:left="0" w:right="0" w:firstLine="0"/>
        <w:jc w:val="center"/>
        <w:rPr>
          <w:sz w:val="21"/>
        </w:rPr>
      </w:pPr>
      <w:r>
        <w:rPr>
          <w:sz w:val="21"/>
        </w:rPr>
        <w:t xml:space="preserve">图 </w:t>
      </w:r>
      <w:r>
        <w:rPr>
          <w:spacing w:val="-5"/>
          <w:sz w:val="21"/>
        </w:rPr>
        <w:t>9－2</w:t>
      </w:r>
      <w:r>
        <w:rPr>
          <w:sz w:val="21"/>
        </w:rPr>
        <w:tab/>
        <w:t>建设工程安全事故处理程序框</w:t>
      </w:r>
      <w:r>
        <w:rPr>
          <w:spacing w:val="-10"/>
          <w:sz w:val="21"/>
        </w:rPr>
        <w:t>图</w:t>
      </w:r>
    </w:p>
    <w:p>
      <w:pPr>
        <w:pStyle w:val="Heading3"/>
        <w:spacing w:before="63"/>
      </w:pPr>
      <w:r>
        <w:rPr>
          <w:spacing w:val="-1"/>
        </w:rPr>
        <w:t>十、安全监理工作制度</w:t>
      </w:r>
    </w:p>
    <w:p>
      <w:pPr>
        <w:pStyle w:val="BodyText"/>
        <w:spacing w:before="201"/>
        <w:ind w:left="1668"/>
      </w:pPr>
      <w:r>
        <w:t>1</w:t>
      </w:r>
      <w:r>
        <w:rPr>
          <w:spacing w:val="-1"/>
        </w:rPr>
        <w:t>、设计文件、图纸审查制度；</w:t>
      </w:r>
    </w:p>
    <w:p>
      <w:pPr>
        <w:pStyle w:val="BodyText"/>
        <w:spacing w:before="9"/>
        <w:rPr>
          <w:sz w:val="20"/>
        </w:rPr>
      </w:pPr>
    </w:p>
    <w:p>
      <w:pPr>
        <w:pStyle w:val="BodyText"/>
        <w:ind w:left="1680"/>
      </w:pPr>
      <w:r>
        <w:t>2</w:t>
      </w:r>
      <w:r>
        <w:rPr>
          <w:spacing w:val="-1"/>
        </w:rPr>
        <w:t>、施工图纸会审及设计交底制度；</w:t>
      </w:r>
    </w:p>
    <w:p>
      <w:pPr>
        <w:pStyle w:val="BodyText"/>
        <w:spacing w:before="9"/>
        <w:rPr>
          <w:sz w:val="20"/>
        </w:rPr>
      </w:pPr>
    </w:p>
    <w:p>
      <w:pPr>
        <w:pStyle w:val="BodyText"/>
        <w:ind w:left="1680"/>
      </w:pPr>
      <w:r>
        <w:t>3、施工组织设计（专项施工方案）</w:t>
      </w:r>
      <w:r>
        <w:rPr>
          <w:spacing w:val="-2"/>
        </w:rPr>
        <w:t>审查制度；</w:t>
      </w:r>
    </w:p>
    <w:p>
      <w:pPr>
        <w:pStyle w:val="BodyText"/>
        <w:spacing w:before="9"/>
        <w:rPr>
          <w:sz w:val="20"/>
        </w:rPr>
      </w:pPr>
    </w:p>
    <w:p>
      <w:pPr>
        <w:pStyle w:val="BodyText"/>
        <w:ind w:left="1680"/>
      </w:pPr>
      <w:r>
        <w:t>4</w:t>
      </w:r>
      <w:r>
        <w:rPr>
          <w:spacing w:val="-1"/>
        </w:rPr>
        <w:t>、工程开工申请审批制度；</w:t>
      </w:r>
    </w:p>
    <w:p>
      <w:pPr>
        <w:pStyle w:val="BodyText"/>
        <w:spacing w:before="9"/>
        <w:rPr>
          <w:sz w:val="20"/>
        </w:rPr>
      </w:pPr>
    </w:p>
    <w:p>
      <w:pPr>
        <w:pStyle w:val="BodyText"/>
        <w:ind w:left="1680"/>
      </w:pPr>
      <w:r>
        <w:t>5</w:t>
      </w:r>
      <w:r>
        <w:rPr>
          <w:spacing w:val="-1"/>
        </w:rPr>
        <w:t>、工程材料，半成品质量检验制度；</w:t>
      </w:r>
    </w:p>
    <w:p>
      <w:pPr>
        <w:pStyle w:val="BodyText"/>
        <w:spacing w:before="9"/>
        <w:rPr>
          <w:sz w:val="20"/>
        </w:rPr>
      </w:pPr>
    </w:p>
    <w:p>
      <w:pPr>
        <w:pStyle w:val="BodyText"/>
        <w:ind w:left="1680"/>
      </w:pPr>
      <w:r>
        <w:t>6</w:t>
      </w:r>
      <w:r>
        <w:rPr>
          <w:spacing w:val="-1"/>
        </w:rPr>
        <w:t>、安全物资查验制度；</w:t>
      </w:r>
    </w:p>
    <w:p>
      <w:pPr>
        <w:pStyle w:val="BodyText"/>
        <w:spacing w:before="9"/>
        <w:rPr>
          <w:sz w:val="20"/>
        </w:rPr>
      </w:pPr>
    </w:p>
    <w:p>
      <w:pPr>
        <w:pStyle w:val="BodyText"/>
        <w:ind w:left="1680"/>
      </w:pPr>
      <w:r>
        <w:t>7</w:t>
      </w:r>
      <w:r>
        <w:rPr>
          <w:spacing w:val="-1"/>
        </w:rPr>
        <w:t>、设计变更处理制度；</w:t>
      </w:r>
    </w:p>
    <w:p>
      <w:pPr>
        <w:pStyle w:val="BodyText"/>
        <w:spacing w:before="9"/>
        <w:rPr>
          <w:sz w:val="20"/>
        </w:rPr>
      </w:pPr>
    </w:p>
    <w:p>
      <w:pPr>
        <w:pStyle w:val="BodyText"/>
        <w:ind w:left="1680"/>
      </w:pPr>
      <w:r>
        <w:t>8</w:t>
      </w:r>
      <w:r>
        <w:rPr>
          <w:spacing w:val="-1"/>
        </w:rPr>
        <w:t>、工程安全隐患整改制度；</w:t>
      </w:r>
    </w:p>
    <w:p>
      <w:pPr>
        <w:pStyle w:val="BodyText"/>
        <w:spacing w:before="9"/>
        <w:rPr>
          <w:sz w:val="20"/>
        </w:rPr>
      </w:pPr>
    </w:p>
    <w:p>
      <w:pPr>
        <w:pStyle w:val="BodyText"/>
        <w:ind w:left="1680"/>
      </w:pPr>
      <w:r>
        <w:t>9</w:t>
      </w:r>
      <w:r>
        <w:rPr>
          <w:spacing w:val="-1"/>
        </w:rPr>
        <w:t>、工程安全事故处理制度；</w:t>
      </w:r>
    </w:p>
    <w:p>
      <w:pPr>
        <w:pStyle w:val="BodyText"/>
        <w:spacing w:before="9"/>
        <w:rPr>
          <w:sz w:val="20"/>
        </w:rPr>
      </w:pPr>
    </w:p>
    <w:p>
      <w:pPr>
        <w:pStyle w:val="BodyText"/>
        <w:ind w:left="1680"/>
      </w:pPr>
      <w:r>
        <w:t>10</w:t>
      </w:r>
      <w:r>
        <w:rPr>
          <w:spacing w:val="-2"/>
        </w:rPr>
        <w:t>、监理报告制度；</w:t>
      </w:r>
    </w:p>
    <w:p>
      <w:pPr>
        <w:pStyle w:val="BodyText"/>
        <w:spacing w:before="9"/>
        <w:rPr>
          <w:sz w:val="20"/>
        </w:rPr>
      </w:pPr>
    </w:p>
    <w:p>
      <w:pPr>
        <w:pStyle w:val="BodyText"/>
        <w:ind w:left="1680"/>
      </w:pPr>
      <w:r>
        <w:t>11</w:t>
      </w:r>
      <w:r>
        <w:rPr>
          <w:spacing w:val="-1"/>
        </w:rPr>
        <w:t>、监理日记和会议制度。</w:t>
      </w:r>
    </w:p>
    <w:p>
      <w:pPr>
        <w:pStyle w:val="BodyText"/>
        <w:spacing w:before="9"/>
        <w:rPr>
          <w:sz w:val="20"/>
        </w:rPr>
      </w:pPr>
    </w:p>
    <w:p>
      <w:pPr>
        <w:pStyle w:val="BodyText"/>
        <w:ind w:left="1680"/>
      </w:pPr>
      <w:r>
        <w:t>12</w:t>
      </w:r>
      <w:r>
        <w:rPr>
          <w:spacing w:val="-1"/>
        </w:rPr>
        <w:t>、监理组织工作会议制度；</w:t>
      </w:r>
    </w:p>
    <w:p>
      <w:pPr>
        <w:pStyle w:val="BodyText"/>
        <w:spacing w:before="9"/>
        <w:rPr>
          <w:sz w:val="20"/>
        </w:rPr>
      </w:pPr>
    </w:p>
    <w:p>
      <w:pPr>
        <w:pStyle w:val="BodyText"/>
        <w:ind w:left="1680"/>
      </w:pPr>
      <w:r>
        <w:t>13</w:t>
      </w:r>
      <w:r>
        <w:rPr>
          <w:spacing w:val="-1"/>
        </w:rPr>
        <w:t>、对外行文审批制度；</w:t>
      </w:r>
    </w:p>
    <w:p>
      <w:pPr>
        <w:pStyle w:val="BodyText"/>
        <w:spacing w:before="9"/>
        <w:rPr>
          <w:sz w:val="20"/>
        </w:rPr>
      </w:pPr>
    </w:p>
    <w:p>
      <w:pPr>
        <w:pStyle w:val="BodyText"/>
        <w:ind w:left="1680"/>
      </w:pPr>
      <w:r>
        <w:t>14</w:t>
      </w:r>
      <w:r>
        <w:rPr>
          <w:spacing w:val="-1"/>
        </w:rPr>
        <w:t>、安全监理工作日志制度；</w:t>
      </w:r>
    </w:p>
    <w:p>
      <w:pPr>
        <w:pStyle w:val="BodyText"/>
        <w:spacing w:before="9"/>
        <w:rPr>
          <w:sz w:val="20"/>
        </w:rPr>
      </w:pPr>
    </w:p>
    <w:p>
      <w:pPr>
        <w:pStyle w:val="BodyText"/>
        <w:ind w:left="1680"/>
      </w:pPr>
      <w:r>
        <w:t>15</w:t>
      </w:r>
      <w:r>
        <w:rPr>
          <w:spacing w:val="-1"/>
        </w:rPr>
        <w:t>、安全监理月报制度；</w:t>
      </w:r>
    </w:p>
    <w:p>
      <w:pPr>
        <w:pStyle w:val="BodyText"/>
        <w:spacing w:before="9"/>
        <w:rPr>
          <w:sz w:val="20"/>
        </w:rPr>
      </w:pPr>
    </w:p>
    <w:p>
      <w:pPr>
        <w:pStyle w:val="BodyText"/>
        <w:ind w:left="1680"/>
      </w:pPr>
      <w:r>
        <w:t>16</w:t>
      </w:r>
      <w:r>
        <w:rPr>
          <w:spacing w:val="-1"/>
        </w:rPr>
        <w:t>、技术、经济资料及档案管理制度。</w:t>
      </w:r>
    </w:p>
    <w:p>
      <w:pPr>
        <w:spacing w:after="0"/>
        <w:sectPr>
          <w:footerReference w:type="default" r:id="rId18"/>
          <w:pgSz w:w="11910" w:h="16840"/>
          <w:pgMar w:top="1920" w:right="680" w:bottom="1180" w:left="680" w:header="0" w:footer="990"/>
          <w:pgNumType w:start="15"/>
          <w:cols w:space="708"/>
        </w:sectPr>
      </w:pPr>
    </w:p>
    <w:p>
      <w:pPr>
        <w:pStyle w:val="BodyText"/>
        <w:rPr>
          <w:sz w:val="20"/>
        </w:rPr>
      </w:pPr>
    </w:p>
    <w:p>
      <w:pPr>
        <w:pStyle w:val="BodyText"/>
        <w:rPr>
          <w:sz w:val="20"/>
        </w:rPr>
      </w:pPr>
    </w:p>
    <w:p>
      <w:pPr>
        <w:pStyle w:val="BodyText"/>
        <w:spacing w:before="4"/>
        <w:rPr>
          <w:sz w:val="24"/>
        </w:rPr>
      </w:pPr>
    </w:p>
    <w:p>
      <w:pPr>
        <w:pStyle w:val="Heading3"/>
        <w:spacing w:line="483" w:lineRule="exact"/>
        <w:ind w:left="0" w:right="5212"/>
        <w:jc w:val="center"/>
      </w:pPr>
      <w:r>
        <w:rPr>
          <w:spacing w:val="-1"/>
        </w:rPr>
        <w:t>十一、安全监理资料台帐</w:t>
      </w:r>
    </w:p>
    <w:p>
      <w:pPr>
        <w:spacing w:before="109"/>
        <w:ind w:left="0" w:right="1" w:firstLine="0"/>
        <w:jc w:val="center"/>
        <w:rPr>
          <w:rFonts w:ascii="Microsoft JhengHei" w:eastAsia="Microsoft JhengHei"/>
          <w:b/>
          <w:sz w:val="28"/>
        </w:rPr>
      </w:pPr>
      <w:r>
        <w:rPr>
          <w:rFonts w:ascii="Microsoft JhengHei" w:eastAsia="Microsoft JhengHei"/>
          <w:b/>
          <w:spacing w:val="-1"/>
          <w:sz w:val="28"/>
        </w:rPr>
        <w:t>施工阶段项目安全监理台帐</w:t>
      </w:r>
    </w:p>
    <w:p>
      <w:pPr>
        <w:pStyle w:val="BodyText"/>
        <w:spacing w:before="11"/>
        <w:rPr>
          <w:rFonts w:ascii="Microsoft JhengHei"/>
          <w:b/>
          <w:sz w:val="3"/>
        </w:rPr>
      </w:pPr>
    </w:p>
    <w:tbl>
      <w:tblPr>
        <w:tblStyle w:val="TableNormal1"/>
        <w:tblW w:w="0" w:type="auto"/>
        <w:jc w:val="left"/>
        <w:tblInd w:w="4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20"/>
        <w:gridCol w:w="1980"/>
        <w:gridCol w:w="3960"/>
        <w:gridCol w:w="3060"/>
      </w:tblGrid>
      <w:tr>
        <w:tblPrEx>
          <w:tblW w:w="0" w:type="auto"/>
          <w:jc w:val="left"/>
          <w:tblInd w:w="4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65"/>
          <w:jc w:val="left"/>
        </w:trPr>
        <w:tc>
          <w:tcPr>
            <w:tcW w:w="720" w:type="dxa"/>
          </w:tcPr>
          <w:p>
            <w:pPr>
              <w:pStyle w:val="TableParagraph"/>
              <w:spacing w:before="100"/>
              <w:ind w:left="135" w:right="125"/>
              <w:jc w:val="center"/>
              <w:rPr>
                <w:sz w:val="21"/>
              </w:rPr>
            </w:pPr>
            <w:r>
              <w:rPr>
                <w:spacing w:val="-5"/>
                <w:sz w:val="21"/>
              </w:rPr>
              <w:t>序号</w:t>
            </w:r>
          </w:p>
        </w:tc>
        <w:tc>
          <w:tcPr>
            <w:tcW w:w="1980" w:type="dxa"/>
          </w:tcPr>
          <w:p>
            <w:pPr>
              <w:pStyle w:val="TableParagraph"/>
              <w:spacing w:before="100"/>
              <w:ind w:left="570"/>
              <w:rPr>
                <w:sz w:val="21"/>
              </w:rPr>
            </w:pPr>
            <w:r>
              <w:rPr>
                <w:spacing w:val="-3"/>
                <w:sz w:val="21"/>
              </w:rPr>
              <w:t>资料名称</w:t>
            </w:r>
          </w:p>
        </w:tc>
        <w:tc>
          <w:tcPr>
            <w:tcW w:w="3960" w:type="dxa"/>
          </w:tcPr>
          <w:p>
            <w:pPr>
              <w:pStyle w:val="TableParagraph"/>
              <w:spacing w:before="100"/>
              <w:ind w:left="1754" w:right="1745"/>
              <w:jc w:val="center"/>
              <w:rPr>
                <w:sz w:val="21"/>
              </w:rPr>
            </w:pPr>
            <w:r>
              <w:rPr>
                <w:spacing w:val="-5"/>
                <w:sz w:val="21"/>
              </w:rPr>
              <w:t>要求</w:t>
            </w:r>
          </w:p>
        </w:tc>
        <w:tc>
          <w:tcPr>
            <w:tcW w:w="3060" w:type="dxa"/>
          </w:tcPr>
          <w:p>
            <w:pPr>
              <w:pStyle w:val="TableParagraph"/>
              <w:spacing w:before="56"/>
              <w:ind w:left="969"/>
              <w:rPr>
                <w:sz w:val="28"/>
              </w:rPr>
            </w:pPr>
            <w:r>
              <w:rPr>
                <w:spacing w:val="-3"/>
                <w:sz w:val="28"/>
              </w:rPr>
              <w:t>采用表式</w:t>
            </w:r>
          </w:p>
        </w:tc>
      </w:tr>
      <w:tr>
        <w:tblPrEx>
          <w:tblW w:w="0" w:type="auto"/>
          <w:jc w:val="left"/>
          <w:tblInd w:w="405" w:type="dxa"/>
          <w:tblLayout w:type="fixed"/>
          <w:tblCellMar>
            <w:top w:w="0" w:type="dxa"/>
            <w:left w:w="0" w:type="dxa"/>
            <w:bottom w:w="0" w:type="dxa"/>
            <w:right w:w="0" w:type="dxa"/>
          </w:tblCellMar>
          <w:tblLook w:val="01E0"/>
        </w:tblPrEx>
        <w:trPr>
          <w:trHeight w:val="817"/>
          <w:jc w:val="left"/>
        </w:trPr>
        <w:tc>
          <w:tcPr>
            <w:tcW w:w="720" w:type="dxa"/>
          </w:tcPr>
          <w:p>
            <w:pPr>
              <w:pStyle w:val="TableParagraph"/>
              <w:spacing w:before="18"/>
              <w:rPr>
                <w:rFonts w:ascii="Microsoft JhengHei"/>
                <w:b/>
                <w:sz w:val="14"/>
              </w:rPr>
            </w:pPr>
          </w:p>
          <w:p>
            <w:pPr>
              <w:pStyle w:val="TableParagraph"/>
              <w:ind w:left="10"/>
              <w:jc w:val="center"/>
              <w:rPr>
                <w:sz w:val="21"/>
              </w:rPr>
            </w:pPr>
            <w:r>
              <w:rPr>
                <w:sz w:val="21"/>
              </w:rPr>
              <w:t>1</w:t>
            </w:r>
          </w:p>
        </w:tc>
        <w:tc>
          <w:tcPr>
            <w:tcW w:w="1980" w:type="dxa"/>
          </w:tcPr>
          <w:p>
            <w:pPr>
              <w:pStyle w:val="TableParagraph"/>
              <w:spacing w:before="18"/>
              <w:rPr>
                <w:rFonts w:ascii="Microsoft JhengHei"/>
                <w:b/>
                <w:sz w:val="14"/>
              </w:rPr>
            </w:pPr>
          </w:p>
          <w:p>
            <w:pPr>
              <w:pStyle w:val="TableParagraph"/>
              <w:ind w:left="108"/>
              <w:rPr>
                <w:sz w:val="21"/>
              </w:rPr>
            </w:pPr>
            <w:r>
              <w:rPr>
                <w:spacing w:val="-2"/>
                <w:sz w:val="21"/>
              </w:rPr>
              <w:t>安全监理委托合同</w:t>
            </w:r>
          </w:p>
        </w:tc>
        <w:tc>
          <w:tcPr>
            <w:tcW w:w="3960" w:type="dxa"/>
          </w:tcPr>
          <w:p>
            <w:pPr>
              <w:pStyle w:val="TableParagraph"/>
              <w:spacing w:line="270" w:lineRule="atLeast"/>
              <w:ind w:left="108" w:right="-44"/>
              <w:rPr>
                <w:sz w:val="21"/>
              </w:rPr>
            </w:pPr>
            <w:r>
              <w:rPr>
                <w:spacing w:val="-2"/>
                <w:sz w:val="21"/>
              </w:rPr>
              <w:t>一般属项目委托监理合同的组成部分，不</w:t>
            </w:r>
            <w:r>
              <w:rPr>
                <w:spacing w:val="-13"/>
                <w:sz w:val="21"/>
              </w:rPr>
              <w:t>另单列，单独委托或补充委托安全监理时，</w:t>
            </w:r>
            <w:r>
              <w:rPr>
                <w:spacing w:val="-2"/>
                <w:sz w:val="21"/>
              </w:rPr>
              <w:t>可单独签订</w:t>
            </w:r>
          </w:p>
        </w:tc>
        <w:tc>
          <w:tcPr>
            <w:tcW w:w="3060" w:type="dxa"/>
          </w:tcPr>
          <w:p>
            <w:pPr>
              <w:pStyle w:val="TableParagraph"/>
              <w:spacing w:before="3"/>
              <w:ind w:left="108"/>
              <w:rPr>
                <w:sz w:val="21"/>
              </w:rPr>
            </w:pPr>
            <w:r>
              <w:rPr>
                <w:spacing w:val="-2"/>
                <w:sz w:val="21"/>
              </w:rPr>
              <w:t>另增列安全监理条款</w:t>
            </w:r>
          </w:p>
        </w:tc>
      </w:tr>
      <w:tr>
        <w:tblPrEx>
          <w:tblW w:w="0" w:type="auto"/>
          <w:jc w:val="left"/>
          <w:tblInd w:w="405" w:type="dxa"/>
          <w:tblLayout w:type="fixed"/>
          <w:tblCellMar>
            <w:top w:w="0" w:type="dxa"/>
            <w:left w:w="0" w:type="dxa"/>
            <w:bottom w:w="0" w:type="dxa"/>
            <w:right w:w="0" w:type="dxa"/>
          </w:tblCellMar>
          <w:tblLook w:val="01E0"/>
        </w:tblPrEx>
        <w:trPr>
          <w:trHeight w:val="817"/>
          <w:jc w:val="left"/>
        </w:trPr>
        <w:tc>
          <w:tcPr>
            <w:tcW w:w="720" w:type="dxa"/>
          </w:tcPr>
          <w:p>
            <w:pPr>
              <w:pStyle w:val="TableParagraph"/>
              <w:spacing w:before="18"/>
              <w:rPr>
                <w:rFonts w:ascii="Microsoft JhengHei"/>
                <w:b/>
                <w:sz w:val="14"/>
              </w:rPr>
            </w:pPr>
          </w:p>
          <w:p>
            <w:pPr>
              <w:pStyle w:val="TableParagraph"/>
              <w:ind w:left="10"/>
              <w:jc w:val="center"/>
              <w:rPr>
                <w:sz w:val="21"/>
              </w:rPr>
            </w:pPr>
            <w:r>
              <w:rPr>
                <w:sz w:val="21"/>
              </w:rPr>
              <w:t>2</w:t>
            </w:r>
          </w:p>
        </w:tc>
        <w:tc>
          <w:tcPr>
            <w:tcW w:w="1980" w:type="dxa"/>
          </w:tcPr>
          <w:p>
            <w:pPr>
              <w:pStyle w:val="TableParagraph"/>
              <w:spacing w:before="18"/>
              <w:rPr>
                <w:rFonts w:ascii="Microsoft JhengHei"/>
                <w:b/>
                <w:sz w:val="14"/>
              </w:rPr>
            </w:pPr>
          </w:p>
          <w:p>
            <w:pPr>
              <w:pStyle w:val="TableParagraph"/>
              <w:ind w:left="108"/>
              <w:rPr>
                <w:sz w:val="21"/>
              </w:rPr>
            </w:pPr>
            <w:r>
              <w:rPr>
                <w:spacing w:val="-2"/>
                <w:sz w:val="21"/>
              </w:rPr>
              <w:t>安全监理规划</w:t>
            </w:r>
          </w:p>
        </w:tc>
        <w:tc>
          <w:tcPr>
            <w:tcW w:w="3960" w:type="dxa"/>
          </w:tcPr>
          <w:p>
            <w:pPr>
              <w:pStyle w:val="TableParagraph"/>
              <w:spacing w:line="270" w:lineRule="atLeast"/>
              <w:ind w:left="108" w:right="61"/>
              <w:jc w:val="both"/>
              <w:rPr>
                <w:sz w:val="21"/>
              </w:rPr>
            </w:pPr>
            <w:r>
              <w:rPr>
                <w:spacing w:val="-2"/>
                <w:sz w:val="21"/>
              </w:rPr>
              <w:t>属项目向里规划的组成部分，明确安全监</w:t>
            </w:r>
            <w:r>
              <w:rPr>
                <w:spacing w:val="-2"/>
                <w:sz w:val="21"/>
              </w:rPr>
              <w:t>理的范围、内容、工作程序和制度措施，</w:t>
            </w:r>
            <w:r>
              <w:rPr>
                <w:spacing w:val="-2"/>
                <w:sz w:val="21"/>
              </w:rPr>
              <w:t>以及人员配备计划和职责</w:t>
            </w:r>
          </w:p>
        </w:tc>
        <w:tc>
          <w:tcPr>
            <w:tcW w:w="3060" w:type="dxa"/>
          </w:tcPr>
          <w:p>
            <w:pPr>
              <w:pStyle w:val="TableParagraph"/>
              <w:spacing w:before="3"/>
              <w:ind w:left="108"/>
              <w:rPr>
                <w:sz w:val="21"/>
              </w:rPr>
            </w:pPr>
            <w:r>
              <w:rPr>
                <w:spacing w:val="-1"/>
                <w:sz w:val="21"/>
              </w:rPr>
              <w:t>项目施工危险源清单表式</w:t>
            </w:r>
          </w:p>
        </w:tc>
      </w:tr>
      <w:tr>
        <w:tblPrEx>
          <w:tblW w:w="0" w:type="auto"/>
          <w:jc w:val="left"/>
          <w:tblInd w:w="405" w:type="dxa"/>
          <w:tblLayout w:type="fixed"/>
          <w:tblCellMar>
            <w:top w:w="0" w:type="dxa"/>
            <w:left w:w="0" w:type="dxa"/>
            <w:bottom w:w="0" w:type="dxa"/>
            <w:right w:w="0" w:type="dxa"/>
          </w:tblCellMar>
          <w:tblLook w:val="01E0"/>
        </w:tblPrEx>
        <w:trPr>
          <w:trHeight w:val="544"/>
          <w:jc w:val="left"/>
        </w:trPr>
        <w:tc>
          <w:tcPr>
            <w:tcW w:w="720" w:type="dxa"/>
            <w:vMerge w:val="restart"/>
          </w:tcPr>
          <w:p>
            <w:pPr>
              <w:pStyle w:val="TableParagraph"/>
              <w:spacing w:before="14"/>
              <w:rPr>
                <w:rFonts w:ascii="Microsoft JhengHei"/>
                <w:b/>
                <w:sz w:val="29"/>
              </w:rPr>
            </w:pPr>
          </w:p>
          <w:p>
            <w:pPr>
              <w:pStyle w:val="TableParagraph"/>
              <w:ind w:left="10"/>
              <w:jc w:val="center"/>
              <w:rPr>
                <w:sz w:val="21"/>
              </w:rPr>
            </w:pPr>
            <w:r>
              <w:rPr>
                <w:sz w:val="21"/>
              </w:rPr>
              <w:t>3</w:t>
            </w:r>
          </w:p>
        </w:tc>
        <w:tc>
          <w:tcPr>
            <w:tcW w:w="1980" w:type="dxa"/>
            <w:vMerge w:val="restart"/>
          </w:tcPr>
          <w:p>
            <w:pPr>
              <w:pStyle w:val="TableParagraph"/>
              <w:spacing w:before="14"/>
              <w:rPr>
                <w:rFonts w:ascii="Microsoft JhengHei"/>
                <w:b/>
                <w:sz w:val="29"/>
              </w:rPr>
            </w:pPr>
          </w:p>
          <w:p>
            <w:pPr>
              <w:pStyle w:val="TableParagraph"/>
              <w:ind w:left="108"/>
              <w:rPr>
                <w:sz w:val="21"/>
              </w:rPr>
            </w:pPr>
            <w:r>
              <w:rPr>
                <w:spacing w:val="-2"/>
                <w:sz w:val="21"/>
              </w:rPr>
              <w:t>安全监理实施细则</w:t>
            </w:r>
          </w:p>
        </w:tc>
        <w:tc>
          <w:tcPr>
            <w:tcW w:w="3960" w:type="dxa"/>
          </w:tcPr>
          <w:p>
            <w:pPr>
              <w:pStyle w:val="TableParagraph"/>
              <w:spacing w:line="270" w:lineRule="atLeast"/>
              <w:ind w:left="108" w:right="95"/>
              <w:rPr>
                <w:sz w:val="21"/>
              </w:rPr>
            </w:pPr>
            <w:r>
              <w:rPr>
                <w:spacing w:val="-4"/>
                <w:sz w:val="21"/>
              </w:rPr>
              <w:t>一般危险源的监理实施细则，可与质量监</w:t>
            </w:r>
            <w:r>
              <w:rPr>
                <w:spacing w:val="-2"/>
                <w:sz w:val="21"/>
              </w:rPr>
              <w:t>理实施细则合编</w:t>
            </w:r>
          </w:p>
        </w:tc>
        <w:tc>
          <w:tcPr>
            <w:tcW w:w="3060" w:type="dxa"/>
            <w:vMerge w:val="restart"/>
          </w:tcPr>
          <w:p>
            <w:pPr>
              <w:pStyle w:val="TableParagraph"/>
              <w:spacing w:line="270" w:lineRule="atLeast"/>
              <w:ind w:left="108" w:right="95"/>
              <w:jc w:val="both"/>
              <w:rPr>
                <w:sz w:val="21"/>
              </w:rPr>
            </w:pPr>
            <w:r>
              <w:rPr>
                <w:spacing w:val="-8"/>
                <w:sz w:val="21"/>
              </w:rPr>
              <w:t>中型及以上项目和《条例》第二</w:t>
            </w:r>
            <w:r>
              <w:rPr>
                <w:spacing w:val="-2"/>
                <w:sz w:val="21"/>
              </w:rPr>
              <w:t>十六条规定的危险性较大的分</w:t>
            </w:r>
            <w:r>
              <w:rPr>
                <w:spacing w:val="-2"/>
                <w:sz w:val="21"/>
              </w:rPr>
              <w:t>部项工程应明确安全监理的方</w:t>
            </w:r>
            <w:r>
              <w:rPr>
                <w:spacing w:val="-13"/>
                <w:sz w:val="21"/>
              </w:rPr>
              <w:t>法、措施和控制要点以及对施工</w:t>
            </w:r>
            <w:r>
              <w:rPr>
                <w:spacing w:val="-2"/>
                <w:sz w:val="21"/>
              </w:rPr>
              <w:t>单位安全技术措施的检查方案</w:t>
            </w:r>
          </w:p>
        </w:tc>
      </w:tr>
      <w:tr>
        <w:tblPrEx>
          <w:tblW w:w="0" w:type="auto"/>
          <w:jc w:val="left"/>
          <w:tblInd w:w="405" w:type="dxa"/>
          <w:tblLayout w:type="fixed"/>
          <w:tblCellMar>
            <w:top w:w="0" w:type="dxa"/>
            <w:left w:w="0" w:type="dxa"/>
            <w:bottom w:w="0" w:type="dxa"/>
            <w:right w:w="0" w:type="dxa"/>
          </w:tblCellMar>
          <w:tblLook w:val="01E0"/>
        </w:tblPrEx>
        <w:trPr>
          <w:trHeight w:val="807"/>
          <w:jc w:val="left"/>
        </w:trPr>
        <w:tc>
          <w:tcPr>
            <w:tcW w:w="720" w:type="dxa"/>
            <w:vMerge/>
            <w:tcBorders>
              <w:top w:val="nil"/>
            </w:tcBorders>
          </w:tcPr>
          <w:p>
            <w:pPr>
              <w:rPr>
                <w:sz w:val="2"/>
                <w:szCs w:val="2"/>
              </w:rPr>
            </w:pPr>
          </w:p>
        </w:tc>
        <w:tc>
          <w:tcPr>
            <w:tcW w:w="1980" w:type="dxa"/>
            <w:vMerge/>
            <w:tcBorders>
              <w:top w:val="nil"/>
            </w:tcBorders>
          </w:tcPr>
          <w:p>
            <w:pPr>
              <w:rPr>
                <w:sz w:val="2"/>
                <w:szCs w:val="2"/>
              </w:rPr>
            </w:pPr>
          </w:p>
        </w:tc>
        <w:tc>
          <w:tcPr>
            <w:tcW w:w="3960" w:type="dxa"/>
          </w:tcPr>
          <w:p>
            <w:pPr>
              <w:pStyle w:val="TableParagraph"/>
              <w:spacing w:before="3" w:line="242" w:lineRule="auto"/>
              <w:ind w:left="108" w:right="96"/>
              <w:rPr>
                <w:sz w:val="21"/>
              </w:rPr>
            </w:pPr>
            <w:r>
              <w:rPr>
                <w:spacing w:val="7"/>
                <w:sz w:val="21"/>
              </w:rPr>
              <w:t>重大危险源的监理实施细则应按规定单</w:t>
            </w:r>
            <w:r>
              <w:rPr>
                <w:spacing w:val="-2"/>
                <w:sz w:val="21"/>
              </w:rPr>
              <w:t>独编制，包括应急抢险方案的监理</w:t>
            </w:r>
          </w:p>
        </w:tc>
        <w:tc>
          <w:tcPr>
            <w:tcW w:w="3060" w:type="dxa"/>
            <w:vMerge/>
            <w:tcBorders>
              <w:top w:val="nil"/>
            </w:tcBorders>
          </w:tcPr>
          <w:p>
            <w:pPr>
              <w:rPr>
                <w:sz w:val="2"/>
                <w:szCs w:val="2"/>
              </w:rPr>
            </w:pPr>
          </w:p>
        </w:tc>
      </w:tr>
      <w:tr>
        <w:tblPrEx>
          <w:tblW w:w="0" w:type="auto"/>
          <w:jc w:val="left"/>
          <w:tblInd w:w="405" w:type="dxa"/>
          <w:tblLayout w:type="fixed"/>
          <w:tblCellMar>
            <w:top w:w="0" w:type="dxa"/>
            <w:left w:w="0" w:type="dxa"/>
            <w:bottom w:w="0" w:type="dxa"/>
            <w:right w:w="0" w:type="dxa"/>
          </w:tblCellMar>
          <w:tblLook w:val="01E0"/>
        </w:tblPrEx>
        <w:trPr>
          <w:trHeight w:val="544"/>
          <w:jc w:val="left"/>
        </w:trPr>
        <w:tc>
          <w:tcPr>
            <w:tcW w:w="720" w:type="dxa"/>
          </w:tcPr>
          <w:p>
            <w:pPr>
              <w:pStyle w:val="TableParagraph"/>
              <w:spacing w:before="139"/>
              <w:ind w:left="10"/>
              <w:jc w:val="center"/>
              <w:rPr>
                <w:sz w:val="21"/>
              </w:rPr>
            </w:pPr>
            <w:r>
              <w:rPr>
                <w:sz w:val="21"/>
              </w:rPr>
              <w:t>4</w:t>
            </w:r>
          </w:p>
        </w:tc>
        <w:tc>
          <w:tcPr>
            <w:tcW w:w="1980" w:type="dxa"/>
          </w:tcPr>
          <w:p>
            <w:pPr>
              <w:pStyle w:val="TableParagraph"/>
              <w:spacing w:line="270" w:lineRule="atLeast"/>
              <w:ind w:left="108" w:right="97"/>
              <w:rPr>
                <w:sz w:val="21"/>
              </w:rPr>
            </w:pPr>
            <w:r>
              <w:rPr>
                <w:spacing w:val="7"/>
                <w:sz w:val="21"/>
              </w:rPr>
              <w:t>设计文件与会审纪</w:t>
            </w:r>
            <w:r>
              <w:rPr>
                <w:spacing w:val="-10"/>
                <w:sz w:val="21"/>
              </w:rPr>
              <w:t>要</w:t>
            </w:r>
          </w:p>
        </w:tc>
        <w:tc>
          <w:tcPr>
            <w:tcW w:w="3960" w:type="dxa"/>
          </w:tcPr>
          <w:p>
            <w:pPr>
              <w:pStyle w:val="TableParagraph"/>
              <w:spacing w:before="139"/>
              <w:ind w:left="108"/>
              <w:rPr>
                <w:sz w:val="21"/>
              </w:rPr>
            </w:pPr>
            <w:r>
              <w:rPr>
                <w:spacing w:val="-2"/>
                <w:sz w:val="21"/>
              </w:rPr>
              <w:t>不单独编制</w:t>
            </w:r>
          </w:p>
        </w:tc>
        <w:tc>
          <w:tcPr>
            <w:tcW w:w="3060" w:type="dxa"/>
          </w:tcPr>
          <w:p>
            <w:pPr>
              <w:pStyle w:val="TableParagraph"/>
              <w:rPr>
                <w:rFonts w:ascii="Times New Roman"/>
                <w:sz w:val="20"/>
              </w:rPr>
            </w:pPr>
          </w:p>
        </w:tc>
      </w:tr>
      <w:tr>
        <w:tblPrEx>
          <w:tblW w:w="0" w:type="auto"/>
          <w:jc w:val="left"/>
          <w:tblInd w:w="405" w:type="dxa"/>
          <w:tblLayout w:type="fixed"/>
          <w:tblCellMar>
            <w:top w:w="0" w:type="dxa"/>
            <w:left w:w="0" w:type="dxa"/>
            <w:bottom w:w="0" w:type="dxa"/>
            <w:right w:w="0" w:type="dxa"/>
          </w:tblCellMar>
          <w:tblLook w:val="01E0"/>
        </w:tblPrEx>
        <w:trPr>
          <w:trHeight w:val="544"/>
          <w:jc w:val="left"/>
        </w:trPr>
        <w:tc>
          <w:tcPr>
            <w:tcW w:w="720" w:type="dxa"/>
          </w:tcPr>
          <w:p>
            <w:pPr>
              <w:pStyle w:val="TableParagraph"/>
              <w:spacing w:before="139"/>
              <w:ind w:left="10"/>
              <w:jc w:val="center"/>
              <w:rPr>
                <w:sz w:val="21"/>
              </w:rPr>
            </w:pPr>
            <w:r>
              <w:rPr>
                <w:sz w:val="21"/>
              </w:rPr>
              <w:t>5</w:t>
            </w:r>
          </w:p>
        </w:tc>
        <w:tc>
          <w:tcPr>
            <w:tcW w:w="1980" w:type="dxa"/>
          </w:tcPr>
          <w:p>
            <w:pPr>
              <w:pStyle w:val="TableParagraph"/>
              <w:spacing w:line="270" w:lineRule="atLeast"/>
              <w:ind w:left="108" w:right="97"/>
              <w:rPr>
                <w:sz w:val="21"/>
              </w:rPr>
            </w:pPr>
            <w:r>
              <w:rPr>
                <w:spacing w:val="7"/>
                <w:sz w:val="21"/>
              </w:rPr>
              <w:t>施工现场安全管理</w:t>
            </w:r>
            <w:r>
              <w:rPr>
                <w:spacing w:val="-2"/>
                <w:sz w:val="21"/>
              </w:rPr>
              <w:t>组织制度检查表</w:t>
            </w:r>
          </w:p>
        </w:tc>
        <w:tc>
          <w:tcPr>
            <w:tcW w:w="3960" w:type="dxa"/>
          </w:tcPr>
          <w:p>
            <w:pPr>
              <w:pStyle w:val="TableParagraph"/>
              <w:spacing w:line="270" w:lineRule="atLeast"/>
              <w:ind w:left="108" w:right="95"/>
              <w:rPr>
                <w:sz w:val="21"/>
              </w:rPr>
            </w:pPr>
            <w:r>
              <w:rPr>
                <w:spacing w:val="-4"/>
                <w:sz w:val="21"/>
              </w:rPr>
              <w:t>用于督促建立、健全施工安保体系，施工</w:t>
            </w:r>
            <w:r>
              <w:rPr>
                <w:spacing w:val="-2"/>
                <w:sz w:val="21"/>
              </w:rPr>
              <w:t>资质、安全生产许可证是否有效</w:t>
            </w:r>
          </w:p>
        </w:tc>
        <w:tc>
          <w:tcPr>
            <w:tcW w:w="3060" w:type="dxa"/>
          </w:tcPr>
          <w:p>
            <w:pPr>
              <w:pStyle w:val="TableParagraph"/>
              <w:spacing w:line="270" w:lineRule="atLeast"/>
              <w:ind w:left="108" w:right="95"/>
              <w:rPr>
                <w:sz w:val="21"/>
              </w:rPr>
            </w:pPr>
            <w:r>
              <w:rPr>
                <w:spacing w:val="-2"/>
                <w:sz w:val="21"/>
              </w:rPr>
              <w:t>施工现场安全管理组织制度检</w:t>
            </w:r>
            <w:r>
              <w:rPr>
                <w:spacing w:val="-4"/>
                <w:sz w:val="21"/>
              </w:rPr>
              <w:t>查表式</w:t>
            </w:r>
          </w:p>
        </w:tc>
      </w:tr>
      <w:tr>
        <w:tblPrEx>
          <w:tblW w:w="0" w:type="auto"/>
          <w:jc w:val="left"/>
          <w:tblInd w:w="405" w:type="dxa"/>
          <w:tblLayout w:type="fixed"/>
          <w:tblCellMar>
            <w:top w:w="0" w:type="dxa"/>
            <w:left w:w="0" w:type="dxa"/>
            <w:bottom w:w="0" w:type="dxa"/>
            <w:right w:w="0" w:type="dxa"/>
          </w:tblCellMar>
          <w:tblLook w:val="01E0"/>
        </w:tblPrEx>
        <w:trPr>
          <w:trHeight w:val="817"/>
          <w:jc w:val="left"/>
        </w:trPr>
        <w:tc>
          <w:tcPr>
            <w:tcW w:w="720" w:type="dxa"/>
          </w:tcPr>
          <w:p>
            <w:pPr>
              <w:pStyle w:val="TableParagraph"/>
              <w:spacing w:before="18"/>
              <w:rPr>
                <w:rFonts w:ascii="Microsoft JhengHei"/>
                <w:b/>
                <w:sz w:val="14"/>
              </w:rPr>
            </w:pPr>
          </w:p>
          <w:p>
            <w:pPr>
              <w:pStyle w:val="TableParagraph"/>
              <w:ind w:left="10"/>
              <w:jc w:val="center"/>
              <w:rPr>
                <w:sz w:val="21"/>
              </w:rPr>
            </w:pPr>
            <w:r>
              <w:rPr>
                <w:sz w:val="21"/>
              </w:rPr>
              <w:t>6</w:t>
            </w:r>
          </w:p>
        </w:tc>
        <w:tc>
          <w:tcPr>
            <w:tcW w:w="1980" w:type="dxa"/>
          </w:tcPr>
          <w:p>
            <w:pPr>
              <w:pStyle w:val="TableParagraph"/>
              <w:spacing w:before="139" w:line="242" w:lineRule="auto"/>
              <w:ind w:left="108" w:right="97"/>
              <w:rPr>
                <w:sz w:val="21"/>
              </w:rPr>
            </w:pPr>
            <w:r>
              <w:rPr>
                <w:spacing w:val="7"/>
                <w:sz w:val="21"/>
              </w:rPr>
              <w:t>施工组织设计报审</w:t>
            </w:r>
            <w:r>
              <w:rPr>
                <w:spacing w:val="-10"/>
                <w:sz w:val="21"/>
              </w:rPr>
              <w:t>表</w:t>
            </w:r>
          </w:p>
        </w:tc>
        <w:tc>
          <w:tcPr>
            <w:tcW w:w="3960" w:type="dxa"/>
          </w:tcPr>
          <w:p>
            <w:pPr>
              <w:pStyle w:val="TableParagraph"/>
              <w:spacing w:line="270" w:lineRule="atLeast"/>
              <w:ind w:left="108" w:right="95"/>
              <w:jc w:val="both"/>
              <w:rPr>
                <w:sz w:val="21"/>
              </w:rPr>
            </w:pPr>
            <w:r>
              <w:rPr>
                <w:spacing w:val="7"/>
                <w:sz w:val="21"/>
              </w:rPr>
              <w:t>项目经理及专职人员是否具备合法资格</w:t>
            </w:r>
            <w:r>
              <w:rPr>
                <w:spacing w:val="-4"/>
                <w:sz w:val="21"/>
              </w:rPr>
              <w:t>并与投标文件一致，特种作业人员的特种</w:t>
            </w:r>
            <w:r>
              <w:rPr>
                <w:spacing w:val="-2"/>
                <w:sz w:val="21"/>
              </w:rPr>
              <w:t>作业操作资格证书是否合法有效</w:t>
            </w:r>
          </w:p>
        </w:tc>
        <w:tc>
          <w:tcPr>
            <w:tcW w:w="3060" w:type="dxa"/>
          </w:tcPr>
          <w:p>
            <w:pPr>
              <w:pStyle w:val="TableParagraph"/>
              <w:spacing w:before="3" w:line="242" w:lineRule="auto"/>
              <w:ind w:left="108" w:right="-15"/>
              <w:rPr>
                <w:sz w:val="21"/>
              </w:rPr>
            </w:pPr>
            <w:r>
              <w:rPr>
                <w:spacing w:val="-15"/>
                <w:sz w:val="21"/>
              </w:rPr>
              <w:t xml:space="preserve">浙建监 </w:t>
            </w:r>
            <w:r>
              <w:rPr>
                <w:spacing w:val="-2"/>
                <w:sz w:val="21"/>
              </w:rPr>
              <w:t>A2</w:t>
            </w:r>
            <w:r>
              <w:rPr>
                <w:spacing w:val="-24"/>
                <w:sz w:val="21"/>
              </w:rPr>
              <w:t xml:space="preserve"> 施工组织设计</w:t>
            </w:r>
            <w:r>
              <w:rPr>
                <w:spacing w:val="-2"/>
                <w:sz w:val="21"/>
              </w:rPr>
              <w:t>（方案</w:t>
            </w:r>
            <w:r>
              <w:rPr>
                <w:spacing w:val="-2"/>
                <w:sz w:val="21"/>
              </w:rPr>
              <w:t>）</w:t>
            </w:r>
            <w:r>
              <w:rPr>
                <w:spacing w:val="-4"/>
                <w:sz w:val="21"/>
              </w:rPr>
              <w:t>报审表</w:t>
            </w:r>
          </w:p>
        </w:tc>
      </w:tr>
      <w:tr>
        <w:tblPrEx>
          <w:tblW w:w="0" w:type="auto"/>
          <w:jc w:val="left"/>
          <w:tblInd w:w="405" w:type="dxa"/>
          <w:tblLayout w:type="fixed"/>
          <w:tblCellMar>
            <w:top w:w="0" w:type="dxa"/>
            <w:left w:w="0" w:type="dxa"/>
            <w:bottom w:w="0" w:type="dxa"/>
            <w:right w:w="0" w:type="dxa"/>
          </w:tblCellMar>
          <w:tblLook w:val="01E0"/>
        </w:tblPrEx>
        <w:trPr>
          <w:trHeight w:val="544"/>
          <w:jc w:val="left"/>
        </w:trPr>
        <w:tc>
          <w:tcPr>
            <w:tcW w:w="720" w:type="dxa"/>
          </w:tcPr>
          <w:p>
            <w:pPr>
              <w:pStyle w:val="TableParagraph"/>
              <w:spacing w:before="139"/>
              <w:ind w:left="10"/>
              <w:jc w:val="center"/>
              <w:rPr>
                <w:sz w:val="21"/>
              </w:rPr>
            </w:pPr>
            <w:r>
              <w:rPr>
                <w:sz w:val="21"/>
              </w:rPr>
              <w:t>7</w:t>
            </w:r>
          </w:p>
        </w:tc>
        <w:tc>
          <w:tcPr>
            <w:tcW w:w="1980" w:type="dxa"/>
          </w:tcPr>
          <w:p>
            <w:pPr>
              <w:pStyle w:val="TableParagraph"/>
              <w:spacing w:line="270" w:lineRule="atLeast"/>
              <w:ind w:left="108" w:right="97"/>
              <w:rPr>
                <w:sz w:val="21"/>
              </w:rPr>
            </w:pPr>
            <w:r>
              <w:rPr>
                <w:spacing w:val="7"/>
                <w:sz w:val="21"/>
              </w:rPr>
              <w:t>分包单位资格报审</w:t>
            </w:r>
            <w:r>
              <w:rPr>
                <w:spacing w:val="-10"/>
                <w:sz w:val="21"/>
              </w:rPr>
              <w:t>表</w:t>
            </w:r>
          </w:p>
        </w:tc>
        <w:tc>
          <w:tcPr>
            <w:tcW w:w="3960" w:type="dxa"/>
          </w:tcPr>
          <w:p>
            <w:pPr>
              <w:pStyle w:val="TableParagraph"/>
              <w:spacing w:line="270" w:lineRule="atLeast"/>
              <w:ind w:left="108" w:right="96"/>
              <w:rPr>
                <w:sz w:val="21"/>
              </w:rPr>
            </w:pPr>
            <w:r>
              <w:rPr>
                <w:spacing w:val="7"/>
                <w:sz w:val="21"/>
              </w:rPr>
              <w:t>用于分包单位安全资格和特种专业人员</w:t>
            </w:r>
            <w:r>
              <w:rPr>
                <w:spacing w:val="-2"/>
                <w:sz w:val="21"/>
              </w:rPr>
              <w:t>上岗资格的监理审查</w:t>
            </w:r>
          </w:p>
        </w:tc>
        <w:tc>
          <w:tcPr>
            <w:tcW w:w="3060" w:type="dxa"/>
          </w:tcPr>
          <w:p>
            <w:pPr>
              <w:pStyle w:val="TableParagraph"/>
              <w:spacing w:before="3"/>
              <w:ind w:left="108"/>
              <w:rPr>
                <w:sz w:val="21"/>
              </w:rPr>
            </w:pPr>
            <w:r>
              <w:rPr>
                <w:spacing w:val="-14"/>
                <w:sz w:val="21"/>
              </w:rPr>
              <w:t xml:space="preserve">浙建监 </w:t>
            </w:r>
            <w:r>
              <w:rPr>
                <w:sz w:val="21"/>
              </w:rPr>
              <w:t>A3</w:t>
            </w:r>
            <w:r>
              <w:rPr>
                <w:spacing w:val="-9"/>
                <w:sz w:val="21"/>
              </w:rPr>
              <w:t xml:space="preserve"> 分包单位资格报审表</w:t>
            </w:r>
          </w:p>
        </w:tc>
      </w:tr>
      <w:tr>
        <w:tblPrEx>
          <w:tblW w:w="0" w:type="auto"/>
          <w:jc w:val="left"/>
          <w:tblInd w:w="405" w:type="dxa"/>
          <w:tblLayout w:type="fixed"/>
          <w:tblCellMar>
            <w:top w:w="0" w:type="dxa"/>
            <w:left w:w="0" w:type="dxa"/>
            <w:bottom w:w="0" w:type="dxa"/>
            <w:right w:w="0" w:type="dxa"/>
          </w:tblCellMar>
          <w:tblLook w:val="01E0"/>
        </w:tblPrEx>
        <w:trPr>
          <w:trHeight w:val="544"/>
          <w:jc w:val="left"/>
        </w:trPr>
        <w:tc>
          <w:tcPr>
            <w:tcW w:w="720" w:type="dxa"/>
          </w:tcPr>
          <w:p>
            <w:pPr>
              <w:pStyle w:val="TableParagraph"/>
              <w:spacing w:before="139"/>
              <w:ind w:left="10"/>
              <w:jc w:val="center"/>
              <w:rPr>
                <w:sz w:val="21"/>
              </w:rPr>
            </w:pPr>
            <w:r>
              <w:rPr>
                <w:sz w:val="21"/>
              </w:rPr>
              <w:t>8</w:t>
            </w:r>
          </w:p>
        </w:tc>
        <w:tc>
          <w:tcPr>
            <w:tcW w:w="1980" w:type="dxa"/>
          </w:tcPr>
          <w:p>
            <w:pPr>
              <w:pStyle w:val="TableParagraph"/>
              <w:spacing w:before="139"/>
              <w:ind w:left="108"/>
              <w:rPr>
                <w:sz w:val="21"/>
              </w:rPr>
            </w:pPr>
            <w:r>
              <w:rPr>
                <w:spacing w:val="-2"/>
                <w:sz w:val="21"/>
              </w:rPr>
              <w:t>巡视旁站记录表</w:t>
            </w:r>
          </w:p>
        </w:tc>
        <w:tc>
          <w:tcPr>
            <w:tcW w:w="3960" w:type="dxa"/>
          </w:tcPr>
          <w:p>
            <w:pPr>
              <w:pStyle w:val="TableParagraph"/>
              <w:spacing w:line="270" w:lineRule="atLeast"/>
              <w:ind w:left="108" w:right="96"/>
              <w:rPr>
                <w:sz w:val="21"/>
              </w:rPr>
            </w:pPr>
            <w:r>
              <w:rPr>
                <w:spacing w:val="7"/>
                <w:sz w:val="21"/>
              </w:rPr>
              <w:t>用于安全监理现场巡视旁站监督检查记</w:t>
            </w:r>
            <w:r>
              <w:rPr>
                <w:spacing w:val="-10"/>
                <w:sz w:val="21"/>
              </w:rPr>
              <w:t>录</w:t>
            </w:r>
          </w:p>
        </w:tc>
        <w:tc>
          <w:tcPr>
            <w:tcW w:w="3060" w:type="dxa"/>
          </w:tcPr>
          <w:p>
            <w:pPr>
              <w:pStyle w:val="TableParagraph"/>
              <w:spacing w:before="3"/>
              <w:ind w:left="108"/>
              <w:rPr>
                <w:sz w:val="21"/>
              </w:rPr>
            </w:pPr>
            <w:r>
              <w:rPr>
                <w:spacing w:val="-14"/>
                <w:sz w:val="21"/>
              </w:rPr>
              <w:t xml:space="preserve">浙建监 </w:t>
            </w:r>
            <w:r>
              <w:rPr>
                <w:sz w:val="21"/>
              </w:rPr>
              <w:t>D2</w:t>
            </w:r>
            <w:r>
              <w:rPr>
                <w:spacing w:val="-10"/>
                <w:sz w:val="21"/>
              </w:rPr>
              <w:t xml:space="preserve"> 旁站监理记录</w:t>
            </w:r>
          </w:p>
        </w:tc>
      </w:tr>
      <w:tr>
        <w:tblPrEx>
          <w:tblW w:w="0" w:type="auto"/>
          <w:jc w:val="left"/>
          <w:tblInd w:w="405" w:type="dxa"/>
          <w:tblLayout w:type="fixed"/>
          <w:tblCellMar>
            <w:top w:w="0" w:type="dxa"/>
            <w:left w:w="0" w:type="dxa"/>
            <w:bottom w:w="0" w:type="dxa"/>
            <w:right w:w="0" w:type="dxa"/>
          </w:tblCellMar>
          <w:tblLook w:val="01E0"/>
        </w:tblPrEx>
        <w:trPr>
          <w:trHeight w:val="817"/>
          <w:jc w:val="left"/>
        </w:trPr>
        <w:tc>
          <w:tcPr>
            <w:tcW w:w="720" w:type="dxa"/>
          </w:tcPr>
          <w:p>
            <w:pPr>
              <w:pStyle w:val="TableParagraph"/>
              <w:spacing w:before="18"/>
              <w:rPr>
                <w:rFonts w:ascii="Microsoft JhengHei"/>
                <w:b/>
                <w:sz w:val="14"/>
              </w:rPr>
            </w:pPr>
          </w:p>
          <w:p>
            <w:pPr>
              <w:pStyle w:val="TableParagraph"/>
              <w:ind w:left="10"/>
              <w:jc w:val="center"/>
              <w:rPr>
                <w:sz w:val="21"/>
              </w:rPr>
            </w:pPr>
            <w:r>
              <w:rPr>
                <w:sz w:val="21"/>
              </w:rPr>
              <w:t>9</w:t>
            </w:r>
          </w:p>
        </w:tc>
        <w:tc>
          <w:tcPr>
            <w:tcW w:w="1980" w:type="dxa"/>
          </w:tcPr>
          <w:p>
            <w:pPr>
              <w:pStyle w:val="TableParagraph"/>
              <w:spacing w:line="270" w:lineRule="atLeast"/>
              <w:ind w:left="108" w:right="97"/>
              <w:jc w:val="both"/>
              <w:rPr>
                <w:sz w:val="21"/>
              </w:rPr>
            </w:pPr>
            <w:r>
              <w:rPr>
                <w:spacing w:val="7"/>
                <w:sz w:val="21"/>
              </w:rPr>
              <w:t>监理工程师通知单</w:t>
            </w:r>
            <w:r>
              <w:rPr>
                <w:spacing w:val="7"/>
                <w:sz w:val="21"/>
              </w:rPr>
              <w:t>监理工程师通知回</w:t>
            </w:r>
            <w:r>
              <w:rPr>
                <w:spacing w:val="-6"/>
                <w:sz w:val="21"/>
              </w:rPr>
              <w:t>复单</w:t>
            </w:r>
          </w:p>
        </w:tc>
        <w:tc>
          <w:tcPr>
            <w:tcW w:w="3960" w:type="dxa"/>
          </w:tcPr>
          <w:p>
            <w:pPr>
              <w:pStyle w:val="TableParagraph"/>
              <w:spacing w:before="139" w:line="242" w:lineRule="auto"/>
              <w:ind w:left="108" w:right="96"/>
              <w:rPr>
                <w:sz w:val="21"/>
              </w:rPr>
            </w:pPr>
            <w:r>
              <w:rPr>
                <w:spacing w:val="7"/>
                <w:sz w:val="21"/>
              </w:rPr>
              <w:t>用于通知安全隐患的整改等监理指令和</w:t>
            </w:r>
            <w:r>
              <w:rPr>
                <w:spacing w:val="-2"/>
                <w:sz w:val="21"/>
              </w:rPr>
              <w:t>隐患整改复查</w:t>
            </w:r>
          </w:p>
        </w:tc>
        <w:tc>
          <w:tcPr>
            <w:tcW w:w="3060" w:type="dxa"/>
          </w:tcPr>
          <w:p>
            <w:pPr>
              <w:pStyle w:val="TableParagraph"/>
              <w:spacing w:before="3"/>
              <w:ind w:left="108"/>
              <w:rPr>
                <w:sz w:val="21"/>
              </w:rPr>
            </w:pPr>
            <w:r>
              <w:rPr>
                <w:spacing w:val="-14"/>
                <w:sz w:val="21"/>
              </w:rPr>
              <w:t xml:space="preserve">浙建监 </w:t>
            </w:r>
            <w:r>
              <w:rPr>
                <w:sz w:val="21"/>
              </w:rPr>
              <w:t>B1</w:t>
            </w:r>
            <w:r>
              <w:rPr>
                <w:spacing w:val="-9"/>
                <w:sz w:val="21"/>
              </w:rPr>
              <w:t xml:space="preserve"> 监理工程师通知单</w:t>
            </w:r>
          </w:p>
        </w:tc>
      </w:tr>
      <w:tr>
        <w:tblPrEx>
          <w:tblW w:w="0" w:type="auto"/>
          <w:jc w:val="left"/>
          <w:tblInd w:w="405" w:type="dxa"/>
          <w:tblLayout w:type="fixed"/>
          <w:tblCellMar>
            <w:top w:w="0" w:type="dxa"/>
            <w:left w:w="0" w:type="dxa"/>
            <w:bottom w:w="0" w:type="dxa"/>
            <w:right w:w="0" w:type="dxa"/>
          </w:tblCellMar>
          <w:tblLook w:val="01E0"/>
        </w:tblPrEx>
        <w:trPr>
          <w:trHeight w:val="817"/>
          <w:jc w:val="left"/>
        </w:trPr>
        <w:tc>
          <w:tcPr>
            <w:tcW w:w="720" w:type="dxa"/>
          </w:tcPr>
          <w:p>
            <w:pPr>
              <w:pStyle w:val="TableParagraph"/>
              <w:spacing w:before="18"/>
              <w:rPr>
                <w:rFonts w:ascii="Microsoft JhengHei"/>
                <w:b/>
                <w:sz w:val="14"/>
              </w:rPr>
            </w:pPr>
          </w:p>
          <w:p>
            <w:pPr>
              <w:pStyle w:val="TableParagraph"/>
              <w:ind w:left="135" w:right="125"/>
              <w:jc w:val="center"/>
              <w:rPr>
                <w:sz w:val="21"/>
              </w:rPr>
            </w:pPr>
            <w:r>
              <w:rPr>
                <w:spacing w:val="-5"/>
                <w:sz w:val="21"/>
              </w:rPr>
              <w:t>10</w:t>
            </w:r>
          </w:p>
        </w:tc>
        <w:tc>
          <w:tcPr>
            <w:tcW w:w="1980" w:type="dxa"/>
          </w:tcPr>
          <w:p>
            <w:pPr>
              <w:pStyle w:val="TableParagraph"/>
              <w:spacing w:before="18"/>
              <w:rPr>
                <w:rFonts w:ascii="Microsoft JhengHei"/>
                <w:b/>
                <w:sz w:val="14"/>
              </w:rPr>
            </w:pPr>
          </w:p>
          <w:p>
            <w:pPr>
              <w:pStyle w:val="TableParagraph"/>
              <w:ind w:left="108"/>
              <w:rPr>
                <w:sz w:val="21"/>
              </w:rPr>
            </w:pPr>
            <w:r>
              <w:rPr>
                <w:spacing w:val="-2"/>
                <w:sz w:val="21"/>
              </w:rPr>
              <w:t>安全事项报验表</w:t>
            </w:r>
          </w:p>
        </w:tc>
        <w:tc>
          <w:tcPr>
            <w:tcW w:w="3960" w:type="dxa"/>
          </w:tcPr>
          <w:p>
            <w:pPr>
              <w:pStyle w:val="TableParagraph"/>
              <w:spacing w:line="270" w:lineRule="atLeast"/>
              <w:ind w:left="108" w:right="95"/>
              <w:jc w:val="both"/>
              <w:rPr>
                <w:sz w:val="21"/>
              </w:rPr>
            </w:pPr>
            <w:r>
              <w:rPr>
                <w:spacing w:val="7"/>
                <w:sz w:val="21"/>
              </w:rPr>
              <w:t>用于项目施工承包单位向安全监理工程</w:t>
            </w:r>
            <w:r>
              <w:rPr>
                <w:spacing w:val="-4"/>
                <w:sz w:val="21"/>
              </w:rPr>
              <w:t>师申请报验有关施工安全事项，如项目施</w:t>
            </w:r>
            <w:r>
              <w:rPr>
                <w:spacing w:val="-5"/>
                <w:sz w:val="21"/>
              </w:rPr>
              <w:t>工危险源清单、施工安全隐患整改结果等</w:t>
            </w:r>
          </w:p>
        </w:tc>
        <w:tc>
          <w:tcPr>
            <w:tcW w:w="3060" w:type="dxa"/>
          </w:tcPr>
          <w:p>
            <w:pPr>
              <w:pStyle w:val="TableParagraph"/>
              <w:spacing w:before="3"/>
              <w:ind w:left="108"/>
              <w:rPr>
                <w:sz w:val="21"/>
              </w:rPr>
            </w:pPr>
            <w:r>
              <w:rPr>
                <w:spacing w:val="-14"/>
                <w:sz w:val="21"/>
              </w:rPr>
              <w:t xml:space="preserve">浙建监 </w:t>
            </w:r>
            <w:r>
              <w:rPr>
                <w:sz w:val="21"/>
              </w:rPr>
              <w:t>A5-3</w:t>
            </w:r>
            <w:r>
              <w:rPr>
                <w:spacing w:val="-10"/>
                <w:sz w:val="21"/>
              </w:rPr>
              <w:t xml:space="preserve"> 工程报验申请表</w:t>
            </w:r>
          </w:p>
        </w:tc>
      </w:tr>
      <w:tr>
        <w:tblPrEx>
          <w:tblW w:w="0" w:type="auto"/>
          <w:jc w:val="left"/>
          <w:tblInd w:w="405" w:type="dxa"/>
          <w:tblLayout w:type="fixed"/>
          <w:tblCellMar>
            <w:top w:w="0" w:type="dxa"/>
            <w:left w:w="0" w:type="dxa"/>
            <w:bottom w:w="0" w:type="dxa"/>
            <w:right w:w="0" w:type="dxa"/>
          </w:tblCellMar>
          <w:tblLook w:val="01E0"/>
        </w:tblPrEx>
        <w:trPr>
          <w:trHeight w:val="544"/>
          <w:jc w:val="left"/>
        </w:trPr>
        <w:tc>
          <w:tcPr>
            <w:tcW w:w="720" w:type="dxa"/>
          </w:tcPr>
          <w:p>
            <w:pPr>
              <w:pStyle w:val="TableParagraph"/>
              <w:spacing w:before="139"/>
              <w:ind w:left="135" w:right="125"/>
              <w:jc w:val="center"/>
              <w:rPr>
                <w:sz w:val="21"/>
              </w:rPr>
            </w:pPr>
            <w:r>
              <w:rPr>
                <w:spacing w:val="-5"/>
                <w:sz w:val="21"/>
              </w:rPr>
              <w:t>11</w:t>
            </w:r>
          </w:p>
        </w:tc>
        <w:tc>
          <w:tcPr>
            <w:tcW w:w="1980" w:type="dxa"/>
          </w:tcPr>
          <w:p>
            <w:pPr>
              <w:pStyle w:val="TableParagraph"/>
              <w:spacing w:line="270" w:lineRule="atLeast"/>
              <w:ind w:left="108" w:right="97"/>
              <w:rPr>
                <w:sz w:val="21"/>
              </w:rPr>
            </w:pPr>
            <w:r>
              <w:rPr>
                <w:spacing w:val="7"/>
                <w:sz w:val="21"/>
              </w:rPr>
              <w:t>工程暂停令、复工</w:t>
            </w:r>
            <w:r>
              <w:rPr>
                <w:spacing w:val="-4"/>
                <w:sz w:val="21"/>
              </w:rPr>
              <w:t>报审表</w:t>
            </w:r>
          </w:p>
        </w:tc>
        <w:tc>
          <w:tcPr>
            <w:tcW w:w="3960" w:type="dxa"/>
          </w:tcPr>
          <w:p>
            <w:pPr>
              <w:pStyle w:val="TableParagraph"/>
              <w:spacing w:line="270" w:lineRule="atLeast"/>
              <w:ind w:left="108" w:right="96"/>
              <w:rPr>
                <w:sz w:val="21"/>
              </w:rPr>
            </w:pPr>
            <w:r>
              <w:rPr>
                <w:spacing w:val="7"/>
                <w:sz w:val="21"/>
              </w:rPr>
              <w:t>分别用于总监理工程师下达暂停施工或</w:t>
            </w:r>
            <w:r>
              <w:rPr>
                <w:spacing w:val="-4"/>
                <w:sz w:val="21"/>
              </w:rPr>
              <w:t>审批复工</w:t>
            </w:r>
          </w:p>
        </w:tc>
        <w:tc>
          <w:tcPr>
            <w:tcW w:w="3060" w:type="dxa"/>
          </w:tcPr>
          <w:p>
            <w:pPr>
              <w:pStyle w:val="TableParagraph"/>
              <w:spacing w:line="270" w:lineRule="atLeast"/>
              <w:ind w:left="108" w:right="95"/>
              <w:rPr>
                <w:sz w:val="21"/>
              </w:rPr>
            </w:pPr>
            <w:r>
              <w:rPr>
                <w:spacing w:val="7"/>
                <w:sz w:val="21"/>
              </w:rPr>
              <w:t>浙建监</w:t>
            </w:r>
            <w:r>
              <w:rPr>
                <w:sz w:val="21"/>
              </w:rPr>
              <w:t>A1-2</w:t>
            </w:r>
            <w:r>
              <w:rPr>
                <w:spacing w:val="-10"/>
                <w:sz w:val="21"/>
              </w:rPr>
              <w:t xml:space="preserve"> 复工报审表</w:t>
            </w:r>
            <w:r>
              <w:rPr>
                <w:sz w:val="21"/>
              </w:rPr>
              <w:t>B2</w:t>
            </w:r>
            <w:r>
              <w:rPr>
                <w:spacing w:val="-26"/>
                <w:sz w:val="21"/>
              </w:rPr>
              <w:t xml:space="preserve"> 工程</w:t>
            </w:r>
            <w:r>
              <w:rPr>
                <w:spacing w:val="-4"/>
                <w:sz w:val="21"/>
              </w:rPr>
              <w:t>暂停令</w:t>
            </w:r>
          </w:p>
        </w:tc>
      </w:tr>
      <w:tr>
        <w:tblPrEx>
          <w:tblW w:w="0" w:type="auto"/>
          <w:jc w:val="left"/>
          <w:tblInd w:w="405" w:type="dxa"/>
          <w:tblLayout w:type="fixed"/>
          <w:tblCellMar>
            <w:top w:w="0" w:type="dxa"/>
            <w:left w:w="0" w:type="dxa"/>
            <w:bottom w:w="0" w:type="dxa"/>
            <w:right w:w="0" w:type="dxa"/>
          </w:tblCellMar>
          <w:tblLook w:val="01E0"/>
        </w:tblPrEx>
        <w:trPr>
          <w:trHeight w:val="544"/>
          <w:jc w:val="left"/>
        </w:trPr>
        <w:tc>
          <w:tcPr>
            <w:tcW w:w="720" w:type="dxa"/>
          </w:tcPr>
          <w:p>
            <w:pPr>
              <w:pStyle w:val="TableParagraph"/>
              <w:spacing w:before="139"/>
              <w:ind w:left="135" w:right="125"/>
              <w:jc w:val="center"/>
              <w:rPr>
                <w:sz w:val="21"/>
              </w:rPr>
            </w:pPr>
            <w:r>
              <w:rPr>
                <w:spacing w:val="-5"/>
                <w:sz w:val="21"/>
              </w:rPr>
              <w:t>12</w:t>
            </w:r>
          </w:p>
        </w:tc>
        <w:tc>
          <w:tcPr>
            <w:tcW w:w="1980" w:type="dxa"/>
          </w:tcPr>
          <w:p>
            <w:pPr>
              <w:pStyle w:val="TableParagraph"/>
              <w:spacing w:line="270" w:lineRule="atLeast"/>
              <w:ind w:left="108" w:right="97"/>
              <w:rPr>
                <w:sz w:val="21"/>
              </w:rPr>
            </w:pPr>
            <w:r>
              <w:rPr>
                <w:spacing w:val="7"/>
                <w:sz w:val="21"/>
              </w:rPr>
              <w:t>安全施工、施工机</w:t>
            </w:r>
            <w:r>
              <w:rPr>
                <w:spacing w:val="-2"/>
                <w:sz w:val="21"/>
              </w:rPr>
              <w:t>械验收核查表</w:t>
            </w:r>
          </w:p>
        </w:tc>
        <w:tc>
          <w:tcPr>
            <w:tcW w:w="3960" w:type="dxa"/>
          </w:tcPr>
          <w:p>
            <w:pPr>
              <w:pStyle w:val="TableParagraph"/>
              <w:spacing w:line="270" w:lineRule="atLeast"/>
              <w:ind w:left="108" w:right="96"/>
              <w:rPr>
                <w:sz w:val="21"/>
              </w:rPr>
            </w:pPr>
            <w:r>
              <w:rPr>
                <w:spacing w:val="7"/>
                <w:sz w:val="21"/>
              </w:rPr>
              <w:t>用于施工承包方向安全监理工程师申请</w:t>
            </w:r>
            <w:r>
              <w:rPr>
                <w:spacing w:val="-2"/>
                <w:sz w:val="21"/>
              </w:rPr>
              <w:t>检查施工安全设施和施工机械验收手续</w:t>
            </w:r>
          </w:p>
        </w:tc>
        <w:tc>
          <w:tcPr>
            <w:tcW w:w="3060" w:type="dxa"/>
          </w:tcPr>
          <w:p>
            <w:pPr>
              <w:pStyle w:val="TableParagraph"/>
              <w:spacing w:before="3"/>
              <w:ind w:left="108"/>
              <w:rPr>
                <w:sz w:val="21"/>
              </w:rPr>
            </w:pPr>
            <w:r>
              <w:rPr>
                <w:sz w:val="21"/>
              </w:rPr>
              <w:t>A5-1</w:t>
            </w:r>
            <w:r>
              <w:rPr>
                <w:spacing w:val="-9"/>
                <w:sz w:val="21"/>
              </w:rPr>
              <w:t xml:space="preserve"> 主要施工机械设备报审表</w:t>
            </w:r>
          </w:p>
        </w:tc>
      </w:tr>
      <w:tr>
        <w:tblPrEx>
          <w:tblW w:w="0" w:type="auto"/>
          <w:jc w:val="left"/>
          <w:tblInd w:w="405" w:type="dxa"/>
          <w:tblLayout w:type="fixed"/>
          <w:tblCellMar>
            <w:top w:w="0" w:type="dxa"/>
            <w:left w:w="0" w:type="dxa"/>
            <w:bottom w:w="0" w:type="dxa"/>
            <w:right w:w="0" w:type="dxa"/>
          </w:tblCellMar>
          <w:tblLook w:val="01E0"/>
        </w:tblPrEx>
        <w:trPr>
          <w:trHeight w:val="544"/>
          <w:jc w:val="left"/>
        </w:trPr>
        <w:tc>
          <w:tcPr>
            <w:tcW w:w="720" w:type="dxa"/>
          </w:tcPr>
          <w:p>
            <w:pPr>
              <w:pStyle w:val="TableParagraph"/>
              <w:spacing w:before="139"/>
              <w:ind w:left="135" w:right="125"/>
              <w:jc w:val="center"/>
              <w:rPr>
                <w:sz w:val="21"/>
              </w:rPr>
            </w:pPr>
            <w:r>
              <w:rPr>
                <w:spacing w:val="-5"/>
                <w:sz w:val="21"/>
              </w:rPr>
              <w:t>13</w:t>
            </w:r>
          </w:p>
        </w:tc>
        <w:tc>
          <w:tcPr>
            <w:tcW w:w="1980" w:type="dxa"/>
          </w:tcPr>
          <w:p>
            <w:pPr>
              <w:pStyle w:val="TableParagraph"/>
              <w:spacing w:before="139"/>
              <w:ind w:left="108"/>
              <w:rPr>
                <w:sz w:val="21"/>
              </w:rPr>
            </w:pPr>
            <w:r>
              <w:rPr>
                <w:spacing w:val="-2"/>
                <w:sz w:val="21"/>
              </w:rPr>
              <w:t>安全监理月报表</w:t>
            </w:r>
          </w:p>
        </w:tc>
        <w:tc>
          <w:tcPr>
            <w:tcW w:w="3960" w:type="dxa"/>
          </w:tcPr>
          <w:p>
            <w:pPr>
              <w:pStyle w:val="TableParagraph"/>
              <w:spacing w:before="139"/>
              <w:ind w:left="108"/>
              <w:rPr>
                <w:sz w:val="21"/>
              </w:rPr>
            </w:pPr>
            <w:r>
              <w:rPr>
                <w:spacing w:val="-1"/>
                <w:sz w:val="21"/>
              </w:rPr>
              <w:t>用于项目安全监理工作月度报告</w:t>
            </w:r>
          </w:p>
        </w:tc>
        <w:tc>
          <w:tcPr>
            <w:tcW w:w="3060" w:type="dxa"/>
          </w:tcPr>
          <w:p>
            <w:pPr>
              <w:pStyle w:val="TableParagraph"/>
              <w:spacing w:line="270" w:lineRule="atLeast"/>
              <w:ind w:left="108" w:right="95"/>
              <w:rPr>
                <w:sz w:val="21"/>
              </w:rPr>
            </w:pPr>
            <w:r>
              <w:rPr>
                <w:spacing w:val="-2"/>
                <w:sz w:val="21"/>
              </w:rPr>
              <w:t>可属于整个工程项目监理月报</w:t>
            </w:r>
            <w:r>
              <w:rPr>
                <w:spacing w:val="-2"/>
                <w:sz w:val="21"/>
              </w:rPr>
              <w:t>的组成部分，不单独编写</w:t>
            </w:r>
          </w:p>
        </w:tc>
      </w:tr>
      <w:tr>
        <w:tblPrEx>
          <w:tblW w:w="0" w:type="auto"/>
          <w:jc w:val="left"/>
          <w:tblInd w:w="405" w:type="dxa"/>
          <w:tblLayout w:type="fixed"/>
          <w:tblCellMar>
            <w:top w:w="0" w:type="dxa"/>
            <w:left w:w="0" w:type="dxa"/>
            <w:bottom w:w="0" w:type="dxa"/>
            <w:right w:w="0" w:type="dxa"/>
          </w:tblCellMar>
          <w:tblLook w:val="01E0"/>
        </w:tblPrEx>
        <w:trPr>
          <w:trHeight w:val="466"/>
          <w:jc w:val="left"/>
        </w:trPr>
        <w:tc>
          <w:tcPr>
            <w:tcW w:w="720" w:type="dxa"/>
          </w:tcPr>
          <w:p>
            <w:pPr>
              <w:pStyle w:val="TableParagraph"/>
              <w:spacing w:before="100"/>
              <w:ind w:left="135" w:right="125"/>
              <w:jc w:val="center"/>
              <w:rPr>
                <w:sz w:val="21"/>
              </w:rPr>
            </w:pPr>
            <w:r>
              <w:rPr>
                <w:spacing w:val="-5"/>
                <w:sz w:val="21"/>
              </w:rPr>
              <w:t>14</w:t>
            </w:r>
          </w:p>
        </w:tc>
        <w:tc>
          <w:tcPr>
            <w:tcW w:w="1980" w:type="dxa"/>
          </w:tcPr>
          <w:p>
            <w:pPr>
              <w:pStyle w:val="TableParagraph"/>
              <w:spacing w:before="100"/>
              <w:ind w:left="108"/>
              <w:rPr>
                <w:sz w:val="21"/>
              </w:rPr>
            </w:pPr>
            <w:r>
              <w:rPr>
                <w:spacing w:val="-2"/>
                <w:sz w:val="21"/>
              </w:rPr>
              <w:t>安全监理日记</w:t>
            </w:r>
          </w:p>
        </w:tc>
        <w:tc>
          <w:tcPr>
            <w:tcW w:w="3960" w:type="dxa"/>
          </w:tcPr>
          <w:p>
            <w:pPr>
              <w:pStyle w:val="TableParagraph"/>
              <w:spacing w:before="100"/>
              <w:ind w:left="108"/>
              <w:rPr>
                <w:sz w:val="21"/>
              </w:rPr>
            </w:pPr>
            <w:r>
              <w:rPr>
                <w:spacing w:val="-1"/>
                <w:sz w:val="21"/>
              </w:rPr>
              <w:t>用于记录当天安全监理工作</w:t>
            </w:r>
          </w:p>
        </w:tc>
        <w:tc>
          <w:tcPr>
            <w:tcW w:w="3060" w:type="dxa"/>
          </w:tcPr>
          <w:p>
            <w:pPr>
              <w:pStyle w:val="TableParagraph"/>
              <w:spacing w:before="3"/>
              <w:ind w:left="108"/>
              <w:rPr>
                <w:sz w:val="21"/>
              </w:rPr>
            </w:pPr>
            <w:r>
              <w:rPr>
                <w:spacing w:val="-1"/>
                <w:sz w:val="21"/>
              </w:rPr>
              <w:t>采用项目监理日记表式</w:t>
            </w:r>
          </w:p>
        </w:tc>
      </w:tr>
      <w:tr>
        <w:tblPrEx>
          <w:tblW w:w="0" w:type="auto"/>
          <w:jc w:val="left"/>
          <w:tblInd w:w="405" w:type="dxa"/>
          <w:tblLayout w:type="fixed"/>
          <w:tblCellMar>
            <w:top w:w="0" w:type="dxa"/>
            <w:left w:w="0" w:type="dxa"/>
            <w:bottom w:w="0" w:type="dxa"/>
            <w:right w:w="0" w:type="dxa"/>
          </w:tblCellMar>
          <w:tblLook w:val="01E0"/>
        </w:tblPrEx>
        <w:trPr>
          <w:trHeight w:val="465"/>
          <w:jc w:val="left"/>
        </w:trPr>
        <w:tc>
          <w:tcPr>
            <w:tcW w:w="720" w:type="dxa"/>
          </w:tcPr>
          <w:p>
            <w:pPr>
              <w:pStyle w:val="TableParagraph"/>
              <w:spacing w:before="100"/>
              <w:ind w:left="135" w:right="125"/>
              <w:jc w:val="center"/>
              <w:rPr>
                <w:sz w:val="21"/>
              </w:rPr>
            </w:pPr>
            <w:r>
              <w:rPr>
                <w:spacing w:val="-5"/>
                <w:sz w:val="21"/>
              </w:rPr>
              <w:t>15</w:t>
            </w:r>
          </w:p>
        </w:tc>
        <w:tc>
          <w:tcPr>
            <w:tcW w:w="1980" w:type="dxa"/>
          </w:tcPr>
          <w:p>
            <w:pPr>
              <w:pStyle w:val="TableParagraph"/>
              <w:spacing w:before="100"/>
              <w:ind w:left="108"/>
              <w:rPr>
                <w:sz w:val="21"/>
              </w:rPr>
            </w:pPr>
            <w:r>
              <w:rPr>
                <w:spacing w:val="-2"/>
                <w:sz w:val="21"/>
              </w:rPr>
              <w:t>安全监理会议记录</w:t>
            </w:r>
          </w:p>
        </w:tc>
        <w:tc>
          <w:tcPr>
            <w:tcW w:w="3960" w:type="dxa"/>
          </w:tcPr>
          <w:p>
            <w:pPr>
              <w:pStyle w:val="TableParagraph"/>
              <w:spacing w:before="100"/>
              <w:ind w:left="108"/>
              <w:rPr>
                <w:sz w:val="21"/>
              </w:rPr>
            </w:pPr>
            <w:r>
              <w:rPr>
                <w:spacing w:val="-1"/>
                <w:sz w:val="21"/>
              </w:rPr>
              <w:t>用于记录项目安全监理各类会议</w:t>
            </w:r>
          </w:p>
        </w:tc>
        <w:tc>
          <w:tcPr>
            <w:tcW w:w="3060" w:type="dxa"/>
          </w:tcPr>
          <w:p>
            <w:pPr>
              <w:pStyle w:val="TableParagraph"/>
              <w:spacing w:before="3"/>
              <w:ind w:left="108"/>
              <w:rPr>
                <w:sz w:val="21"/>
              </w:rPr>
            </w:pPr>
            <w:r>
              <w:rPr>
                <w:spacing w:val="-1"/>
                <w:sz w:val="21"/>
              </w:rPr>
              <w:t>采用项目监理会议记录表式</w:t>
            </w:r>
          </w:p>
        </w:tc>
      </w:tr>
      <w:tr>
        <w:tblPrEx>
          <w:tblW w:w="0" w:type="auto"/>
          <w:jc w:val="left"/>
          <w:tblInd w:w="405" w:type="dxa"/>
          <w:tblLayout w:type="fixed"/>
          <w:tblCellMar>
            <w:top w:w="0" w:type="dxa"/>
            <w:left w:w="0" w:type="dxa"/>
            <w:bottom w:w="0" w:type="dxa"/>
            <w:right w:w="0" w:type="dxa"/>
          </w:tblCellMar>
          <w:tblLook w:val="01E0"/>
        </w:tblPrEx>
        <w:trPr>
          <w:trHeight w:val="544"/>
          <w:jc w:val="left"/>
        </w:trPr>
        <w:tc>
          <w:tcPr>
            <w:tcW w:w="720" w:type="dxa"/>
          </w:tcPr>
          <w:p>
            <w:pPr>
              <w:pStyle w:val="TableParagraph"/>
              <w:spacing w:before="139"/>
              <w:ind w:left="135" w:right="125"/>
              <w:jc w:val="center"/>
              <w:rPr>
                <w:sz w:val="21"/>
              </w:rPr>
            </w:pPr>
            <w:r>
              <w:rPr>
                <w:spacing w:val="-5"/>
                <w:sz w:val="21"/>
              </w:rPr>
              <w:t>16</w:t>
            </w:r>
          </w:p>
        </w:tc>
        <w:tc>
          <w:tcPr>
            <w:tcW w:w="1980" w:type="dxa"/>
          </w:tcPr>
          <w:p>
            <w:pPr>
              <w:pStyle w:val="TableParagraph"/>
              <w:spacing w:before="139"/>
              <w:ind w:left="108"/>
              <w:rPr>
                <w:sz w:val="21"/>
              </w:rPr>
            </w:pPr>
            <w:r>
              <w:rPr>
                <w:spacing w:val="-2"/>
                <w:sz w:val="21"/>
              </w:rPr>
              <w:t>施工现场检查表</w:t>
            </w:r>
          </w:p>
        </w:tc>
        <w:tc>
          <w:tcPr>
            <w:tcW w:w="3960" w:type="dxa"/>
          </w:tcPr>
          <w:p>
            <w:pPr>
              <w:pStyle w:val="TableParagraph"/>
              <w:spacing w:line="270" w:lineRule="atLeast"/>
              <w:ind w:left="108" w:right="96"/>
              <w:rPr>
                <w:sz w:val="21"/>
              </w:rPr>
            </w:pPr>
            <w:r>
              <w:rPr>
                <w:spacing w:val="7"/>
                <w:sz w:val="21"/>
              </w:rPr>
              <w:t>用于安全监理人员对施工安全状况的各</w:t>
            </w:r>
            <w:r>
              <w:rPr>
                <w:spacing w:val="-2"/>
                <w:sz w:val="21"/>
              </w:rPr>
              <w:t>类专项检查</w:t>
            </w:r>
          </w:p>
        </w:tc>
        <w:tc>
          <w:tcPr>
            <w:tcW w:w="3060" w:type="dxa"/>
          </w:tcPr>
          <w:p>
            <w:pPr>
              <w:pStyle w:val="TableParagraph"/>
              <w:spacing w:before="3"/>
              <w:ind w:left="108"/>
              <w:rPr>
                <w:sz w:val="21"/>
              </w:rPr>
            </w:pPr>
            <w:r>
              <w:rPr>
                <w:spacing w:val="-31"/>
                <w:sz w:val="21"/>
              </w:rPr>
              <w:t>可 结 合 工 程 施 工 具 体 情 况</w:t>
            </w:r>
          </w:p>
          <w:p>
            <w:pPr>
              <w:pStyle w:val="TableParagraph"/>
              <w:spacing w:before="3" w:line="249" w:lineRule="exact"/>
              <w:ind w:left="108"/>
              <w:rPr>
                <w:sz w:val="21"/>
              </w:rPr>
            </w:pPr>
            <w:r>
              <w:rPr>
                <w:sz w:val="21"/>
              </w:rPr>
              <w:t>《JGJ59-99</w:t>
            </w:r>
            <w:r>
              <w:rPr>
                <w:spacing w:val="-2"/>
                <w:sz w:val="21"/>
              </w:rPr>
              <w:t>》及省《实施意见》</w:t>
            </w:r>
          </w:p>
        </w:tc>
      </w:tr>
    </w:tbl>
    <w:p>
      <w:pPr>
        <w:spacing w:after="0" w:line="249" w:lineRule="exact"/>
        <w:rPr>
          <w:sz w:val="21"/>
        </w:rPr>
        <w:sectPr>
          <w:footerReference w:type="default" r:id="rId19"/>
          <w:pgSz w:w="11910" w:h="16840"/>
          <w:pgMar w:top="1920" w:right="680" w:bottom="1180" w:left="680" w:header="0" w:footer="990"/>
          <w:pgNumType w:start="16"/>
          <w:cols w:space="708"/>
        </w:sectPr>
      </w:pPr>
    </w:p>
    <w:tbl>
      <w:tblPr>
        <w:tblStyle w:val="TableNormal1"/>
        <w:tblW w:w="0" w:type="auto"/>
        <w:jc w:val="left"/>
        <w:tblInd w:w="4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20"/>
        <w:gridCol w:w="1980"/>
        <w:gridCol w:w="3960"/>
        <w:gridCol w:w="3060"/>
      </w:tblGrid>
      <w:tr>
        <w:tblPrEx>
          <w:tblW w:w="0" w:type="auto"/>
          <w:jc w:val="left"/>
          <w:tblInd w:w="4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465"/>
          <w:jc w:val="left"/>
        </w:trPr>
        <w:tc>
          <w:tcPr>
            <w:tcW w:w="720" w:type="dxa"/>
          </w:tcPr>
          <w:p>
            <w:pPr>
              <w:pStyle w:val="TableParagraph"/>
              <w:rPr>
                <w:rFonts w:ascii="Times New Roman"/>
                <w:sz w:val="22"/>
              </w:rPr>
            </w:pPr>
          </w:p>
        </w:tc>
        <w:tc>
          <w:tcPr>
            <w:tcW w:w="1980" w:type="dxa"/>
          </w:tcPr>
          <w:p>
            <w:pPr>
              <w:pStyle w:val="TableParagraph"/>
              <w:rPr>
                <w:rFonts w:ascii="Times New Roman"/>
                <w:sz w:val="22"/>
              </w:rPr>
            </w:pPr>
          </w:p>
        </w:tc>
        <w:tc>
          <w:tcPr>
            <w:tcW w:w="3960" w:type="dxa"/>
          </w:tcPr>
          <w:p>
            <w:pPr>
              <w:pStyle w:val="TableParagraph"/>
              <w:rPr>
                <w:rFonts w:ascii="Times New Roman"/>
                <w:sz w:val="22"/>
              </w:rPr>
            </w:pPr>
          </w:p>
        </w:tc>
        <w:tc>
          <w:tcPr>
            <w:tcW w:w="3060" w:type="dxa"/>
          </w:tcPr>
          <w:p>
            <w:pPr>
              <w:pStyle w:val="TableParagraph"/>
              <w:spacing w:before="3"/>
              <w:ind w:left="108"/>
              <w:rPr>
                <w:sz w:val="21"/>
              </w:rPr>
            </w:pPr>
            <w:r>
              <w:rPr>
                <w:spacing w:val="-3"/>
                <w:sz w:val="21"/>
              </w:rPr>
              <w:t>自行设计</w:t>
            </w:r>
          </w:p>
        </w:tc>
      </w:tr>
    </w:tbl>
    <w:p>
      <w:pPr>
        <w:sectPr>
          <w:footerReference w:type="default" r:id="rId20"/>
          <w:type w:val="continuous"/>
          <w:pgSz w:w="11910" w:h="16840"/>
          <w:pgMar w:top="1400" w:right="680" w:bottom="1180" w:left="680" w:header="0" w:footer="990"/>
          <w:pgNumType w:start="17"/>
          <w:cols w:space="708"/>
        </w:sectPr>
      </w:pPr>
    </w:p>
    <w:tbl>
      <w:tblPr>
        <w:tblStyle w:val="TableNormal2"/>
        <w:tblW w:w="0" w:type="auto"/>
        <w:jc w:val="left"/>
        <w:tblInd w:w="4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720"/>
        <w:gridCol w:w="1980"/>
        <w:gridCol w:w="3960"/>
        <w:gridCol w:w="3060"/>
      </w:tblGrid>
      <w:tr>
        <w:tblPrEx>
          <w:tblW w:w="0" w:type="auto"/>
          <w:jc w:val="left"/>
          <w:tblInd w:w="4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544"/>
          <w:jc w:val="left"/>
        </w:trPr>
        <w:tc>
          <w:tcPr>
            <w:tcW w:w="720" w:type="dxa"/>
          </w:tcPr>
          <w:p>
            <w:pPr>
              <w:pStyle w:val="TableParagraph"/>
              <w:spacing w:before="139"/>
              <w:ind w:left="255"/>
              <w:rPr>
                <w:sz w:val="21"/>
              </w:rPr>
            </w:pPr>
            <w:r>
              <w:rPr>
                <w:spacing w:val="-5"/>
                <w:sz w:val="21"/>
              </w:rPr>
              <w:t>17</w:t>
            </w:r>
          </w:p>
        </w:tc>
        <w:tc>
          <w:tcPr>
            <w:tcW w:w="1980" w:type="dxa"/>
          </w:tcPr>
          <w:p>
            <w:pPr>
              <w:pStyle w:val="TableParagraph"/>
              <w:spacing w:line="270" w:lineRule="atLeast"/>
              <w:ind w:left="108" w:right="97"/>
              <w:rPr>
                <w:sz w:val="21"/>
              </w:rPr>
            </w:pPr>
            <w:r>
              <w:rPr>
                <w:spacing w:val="7"/>
                <w:sz w:val="21"/>
              </w:rPr>
              <w:t>安监部门下发的整</w:t>
            </w:r>
            <w:r>
              <w:rPr>
                <w:spacing w:val="-2"/>
                <w:sz w:val="21"/>
              </w:rPr>
              <w:t>改通知单及回复单</w:t>
            </w:r>
          </w:p>
        </w:tc>
        <w:tc>
          <w:tcPr>
            <w:tcW w:w="3960" w:type="dxa"/>
          </w:tcPr>
          <w:p>
            <w:pPr>
              <w:pStyle w:val="TableParagraph"/>
              <w:rPr>
                <w:rFonts w:ascii="Times New Roman"/>
                <w:sz w:val="22"/>
              </w:rPr>
            </w:pPr>
          </w:p>
        </w:tc>
        <w:tc>
          <w:tcPr>
            <w:tcW w:w="3060" w:type="dxa"/>
          </w:tcPr>
          <w:p>
            <w:pPr>
              <w:pStyle w:val="TableParagraph"/>
              <w:rPr>
                <w:rFonts w:ascii="Times New Roman"/>
                <w:sz w:val="22"/>
              </w:rPr>
            </w:pPr>
          </w:p>
        </w:tc>
      </w:tr>
      <w:tr>
        <w:tblPrEx>
          <w:tblW w:w="0" w:type="auto"/>
          <w:jc w:val="left"/>
          <w:tblInd w:w="405" w:type="dxa"/>
          <w:tblLayout w:type="fixed"/>
          <w:tblCellMar>
            <w:top w:w="0" w:type="dxa"/>
            <w:left w:w="0" w:type="dxa"/>
            <w:bottom w:w="0" w:type="dxa"/>
            <w:right w:w="0" w:type="dxa"/>
          </w:tblCellMar>
          <w:tblLook w:val="01E0"/>
        </w:tblPrEx>
        <w:trPr>
          <w:trHeight w:val="544"/>
          <w:jc w:val="left"/>
        </w:trPr>
        <w:tc>
          <w:tcPr>
            <w:tcW w:w="720" w:type="dxa"/>
          </w:tcPr>
          <w:p>
            <w:pPr>
              <w:pStyle w:val="TableParagraph"/>
              <w:spacing w:before="139"/>
              <w:ind w:left="255"/>
              <w:rPr>
                <w:sz w:val="21"/>
              </w:rPr>
            </w:pPr>
            <w:r>
              <w:rPr>
                <w:spacing w:val="-5"/>
                <w:sz w:val="21"/>
              </w:rPr>
              <w:t>18</w:t>
            </w:r>
          </w:p>
        </w:tc>
        <w:tc>
          <w:tcPr>
            <w:tcW w:w="1980" w:type="dxa"/>
          </w:tcPr>
          <w:p>
            <w:pPr>
              <w:pStyle w:val="TableParagraph"/>
              <w:spacing w:line="270" w:lineRule="atLeast"/>
              <w:ind w:left="108" w:right="97"/>
              <w:rPr>
                <w:sz w:val="21"/>
              </w:rPr>
            </w:pPr>
            <w:r>
              <w:rPr>
                <w:spacing w:val="7"/>
                <w:sz w:val="21"/>
              </w:rPr>
              <w:t>安全事故分析处理</w:t>
            </w:r>
            <w:r>
              <w:rPr>
                <w:spacing w:val="-6"/>
                <w:sz w:val="21"/>
              </w:rPr>
              <w:t>资料</w:t>
            </w:r>
          </w:p>
        </w:tc>
        <w:tc>
          <w:tcPr>
            <w:tcW w:w="3960" w:type="dxa"/>
          </w:tcPr>
          <w:p>
            <w:pPr>
              <w:pStyle w:val="TableParagraph"/>
              <w:rPr>
                <w:rFonts w:ascii="Times New Roman"/>
                <w:sz w:val="22"/>
              </w:rPr>
            </w:pPr>
          </w:p>
        </w:tc>
        <w:tc>
          <w:tcPr>
            <w:tcW w:w="3060" w:type="dxa"/>
          </w:tcPr>
          <w:p>
            <w:pPr>
              <w:pStyle w:val="TableParagraph"/>
              <w:rPr>
                <w:rFonts w:ascii="Times New Roman"/>
                <w:sz w:val="22"/>
              </w:rPr>
            </w:pPr>
          </w:p>
        </w:tc>
      </w:tr>
      <w:tr>
        <w:tblPrEx>
          <w:tblW w:w="0" w:type="auto"/>
          <w:jc w:val="left"/>
          <w:tblInd w:w="405" w:type="dxa"/>
          <w:tblLayout w:type="fixed"/>
          <w:tblCellMar>
            <w:top w:w="0" w:type="dxa"/>
            <w:left w:w="0" w:type="dxa"/>
            <w:bottom w:w="0" w:type="dxa"/>
            <w:right w:w="0" w:type="dxa"/>
          </w:tblCellMar>
          <w:tblLook w:val="01E0"/>
        </w:tblPrEx>
        <w:trPr>
          <w:trHeight w:val="465"/>
          <w:jc w:val="left"/>
        </w:trPr>
        <w:tc>
          <w:tcPr>
            <w:tcW w:w="720" w:type="dxa"/>
          </w:tcPr>
          <w:p>
            <w:pPr>
              <w:pStyle w:val="TableParagraph"/>
              <w:spacing w:before="100"/>
              <w:ind w:left="255"/>
              <w:rPr>
                <w:sz w:val="21"/>
              </w:rPr>
            </w:pPr>
            <w:r>
              <w:rPr>
                <w:spacing w:val="-5"/>
                <w:sz w:val="21"/>
              </w:rPr>
              <w:t>19</w:t>
            </w:r>
          </w:p>
        </w:tc>
        <w:tc>
          <w:tcPr>
            <w:tcW w:w="1980" w:type="dxa"/>
          </w:tcPr>
          <w:p>
            <w:pPr>
              <w:pStyle w:val="TableParagraph"/>
              <w:spacing w:before="100"/>
              <w:ind w:left="108"/>
              <w:rPr>
                <w:sz w:val="21"/>
              </w:rPr>
            </w:pPr>
            <w:r>
              <w:rPr>
                <w:spacing w:val="-2"/>
                <w:sz w:val="21"/>
              </w:rPr>
              <w:t>安全监理工作总结</w:t>
            </w:r>
          </w:p>
        </w:tc>
        <w:tc>
          <w:tcPr>
            <w:tcW w:w="3960" w:type="dxa"/>
          </w:tcPr>
          <w:p>
            <w:pPr>
              <w:pStyle w:val="TableParagraph"/>
              <w:rPr>
                <w:rFonts w:ascii="Times New Roman"/>
                <w:sz w:val="22"/>
              </w:rPr>
            </w:pPr>
          </w:p>
        </w:tc>
        <w:tc>
          <w:tcPr>
            <w:tcW w:w="3060" w:type="dxa"/>
          </w:tcPr>
          <w:p>
            <w:pPr>
              <w:pStyle w:val="TableParagraph"/>
              <w:rPr>
                <w:rFonts w:ascii="Times New Roman"/>
                <w:sz w:val="22"/>
              </w:rPr>
            </w:pPr>
          </w:p>
        </w:tc>
      </w:tr>
    </w:tbl>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10"/>
        <w:rPr>
          <w:rFonts w:ascii="Microsoft JhengHei"/>
          <w:b/>
          <w:sz w:val="18"/>
        </w:rPr>
      </w:pPr>
    </w:p>
    <w:p>
      <w:pPr>
        <w:spacing w:before="67" w:line="364" w:lineRule="auto"/>
        <w:ind w:left="5920" w:right="1265" w:firstLine="720"/>
        <w:jc w:val="right"/>
        <w:rPr>
          <w:sz w:val="24"/>
        </w:rPr>
      </w:pPr>
      <w:r>
        <w:rPr>
          <w:spacing w:val="-2"/>
          <w:sz w:val="24"/>
        </w:rPr>
        <w:t>德清县建设监理有限公司</w:t>
      </w:r>
      <w:r>
        <w:rPr>
          <w:spacing w:val="-1"/>
          <w:sz w:val="24"/>
        </w:rPr>
        <w:t>至尊金墅苑一期工程项目监理部</w:t>
      </w:r>
    </w:p>
    <w:p>
      <w:pPr>
        <w:spacing w:before="1"/>
        <w:ind w:left="0" w:right="1205" w:firstLine="0"/>
        <w:jc w:val="right"/>
        <w:rPr>
          <w:sz w:val="24"/>
        </w:rPr>
      </w:pPr>
      <w:r>
        <w:rPr>
          <w:sz w:val="24"/>
        </w:rPr>
        <w:t>2010</w:t>
      </w:r>
      <w:r>
        <w:rPr>
          <w:spacing w:val="-40"/>
          <w:sz w:val="24"/>
        </w:rPr>
        <w:t xml:space="preserve"> 年 </w:t>
      </w:r>
      <w:r>
        <w:rPr>
          <w:sz w:val="24"/>
        </w:rPr>
        <w:t>7</w:t>
      </w:r>
      <w:r>
        <w:rPr>
          <w:spacing w:val="-35"/>
          <w:sz w:val="24"/>
        </w:rPr>
        <w:t xml:space="preserve"> 月</w:t>
      </w:r>
    </w:p>
    <w:p>
      <w:pPr>
        <w:spacing w:after="0"/>
        <w:jc w:val="right"/>
        <w:rPr>
          <w:sz w:val="24"/>
        </w:rPr>
        <w:sectPr>
          <w:footerReference w:type="default" r:id="rId21"/>
          <w:type w:val="nextPage"/>
          <w:pgSz w:w="11910" w:h="16840"/>
          <w:pgMar w:top="1400" w:right="680" w:bottom="1180" w:left="680" w:header="0" w:footer="990"/>
          <w:pgNumType w:start="18"/>
          <w:cols w:space="708"/>
          <w:titlePg w:val="0"/>
        </w:sectPr>
      </w:pPr>
    </w:p>
    <w:p>
      <w:pPr>
        <w:pStyle w:val="BodyText"/>
        <w:rPr>
          <w:sz w:val="20"/>
        </w:rPr>
      </w:pPr>
    </w:p>
    <w:p>
      <w:pPr>
        <w:pStyle w:val="BodyText"/>
        <w:spacing w:before="7"/>
        <w:rPr>
          <w:sz w:val="16"/>
        </w:rPr>
      </w:pPr>
    </w:p>
    <w:p>
      <w:pPr>
        <w:spacing w:before="71"/>
        <w:ind w:left="1120" w:right="0" w:firstLine="0"/>
        <w:jc w:val="left"/>
        <w:rPr>
          <w:sz w:val="21"/>
        </w:rPr>
      </w:pPr>
      <w:r>
        <w:rPr>
          <w:spacing w:val="-4"/>
          <w:sz w:val="21"/>
        </w:rPr>
        <w:t>附录一</w:t>
      </w:r>
    </w:p>
    <w:p>
      <w:pPr>
        <w:spacing w:before="120"/>
        <w:ind w:left="1120" w:right="0" w:firstLine="0"/>
        <w:jc w:val="left"/>
        <w:rPr>
          <w:sz w:val="21"/>
        </w:rPr>
      </w:pPr>
      <w:r>
        <w:rPr>
          <w:sz w:val="21"/>
        </w:rPr>
        <w:t>（监理用表）</w:t>
      </w:r>
      <w:r>
        <w:rPr>
          <w:spacing w:val="-11"/>
          <w:sz w:val="21"/>
        </w:rPr>
        <w:t xml:space="preserve">安全监理 </w:t>
      </w:r>
      <w:r>
        <w:rPr>
          <w:sz w:val="21"/>
        </w:rPr>
        <w:t>AL-</w:t>
      </w:r>
      <w:r>
        <w:rPr>
          <w:spacing w:val="-7"/>
          <w:sz w:val="21"/>
        </w:rPr>
        <w:t>01</w:t>
      </w:r>
    </w:p>
    <w:p>
      <w:pPr>
        <w:pStyle w:val="Heading1"/>
        <w:spacing w:before="54"/>
      </w:pPr>
      <w:r>
        <w:rPr>
          <w:spacing w:val="-1"/>
        </w:rPr>
        <w:t>建筑工程施工安全管理资料要点检查表</w:t>
      </w:r>
    </w:p>
    <w:p>
      <w:pPr>
        <w:pStyle w:val="BodyText"/>
        <w:spacing w:before="3"/>
        <w:rPr>
          <w:rFonts w:ascii="等线"/>
          <w:sz w:val="7"/>
        </w:rPr>
      </w:pPr>
    </w:p>
    <w:tbl>
      <w:tblPr>
        <w:tblStyle w:val="TableNormal3"/>
        <w:tblW w:w="0" w:type="auto"/>
        <w:jc w:val="left"/>
        <w:tblInd w:w="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363"/>
        <w:gridCol w:w="1067"/>
        <w:gridCol w:w="3263"/>
        <w:gridCol w:w="2086"/>
        <w:gridCol w:w="1324"/>
      </w:tblGrid>
      <w:tr>
        <w:tblPrEx>
          <w:tblW w:w="0" w:type="auto"/>
          <w:jc w:val="left"/>
          <w:tblInd w:w="7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20"/>
          <w:jc w:val="left"/>
        </w:trPr>
        <w:tc>
          <w:tcPr>
            <w:tcW w:w="1363" w:type="dxa"/>
          </w:tcPr>
          <w:p>
            <w:pPr>
              <w:pStyle w:val="TableParagraph"/>
              <w:spacing w:before="46" w:line="254" w:lineRule="exact"/>
              <w:ind w:left="108"/>
              <w:rPr>
                <w:sz w:val="21"/>
              </w:rPr>
            </w:pPr>
            <w:r>
              <w:rPr>
                <w:spacing w:val="-3"/>
                <w:sz w:val="21"/>
              </w:rPr>
              <w:t>工程名称</w:t>
            </w:r>
          </w:p>
        </w:tc>
        <w:tc>
          <w:tcPr>
            <w:tcW w:w="7740" w:type="dxa"/>
            <w:gridSpan w:val="4"/>
          </w:tcPr>
          <w:p>
            <w:pPr>
              <w:pStyle w:val="TableParagraph"/>
              <w:rPr>
                <w:rFonts w:ascii="Times New Roman"/>
                <w:sz w:val="20"/>
              </w:rPr>
            </w:pPr>
          </w:p>
        </w:tc>
      </w:tr>
      <w:tr>
        <w:tblPrEx>
          <w:tblW w:w="0" w:type="auto"/>
          <w:jc w:val="left"/>
          <w:tblInd w:w="726" w:type="dxa"/>
          <w:tblLayout w:type="fixed"/>
          <w:tblCellMar>
            <w:top w:w="0" w:type="dxa"/>
            <w:left w:w="0" w:type="dxa"/>
            <w:bottom w:w="0" w:type="dxa"/>
            <w:right w:w="0" w:type="dxa"/>
          </w:tblCellMar>
          <w:tblLook w:val="01E0"/>
        </w:tblPrEx>
        <w:trPr>
          <w:trHeight w:val="320"/>
          <w:jc w:val="left"/>
        </w:trPr>
        <w:tc>
          <w:tcPr>
            <w:tcW w:w="2430" w:type="dxa"/>
            <w:gridSpan w:val="2"/>
          </w:tcPr>
          <w:p>
            <w:pPr>
              <w:pStyle w:val="TableParagraph"/>
              <w:spacing w:before="46" w:line="254" w:lineRule="exact"/>
              <w:ind w:left="108"/>
              <w:rPr>
                <w:sz w:val="21"/>
              </w:rPr>
            </w:pPr>
            <w:r>
              <w:rPr>
                <w:sz w:val="21"/>
              </w:rPr>
              <w:t>施工单位（或分包单位</w:t>
            </w:r>
            <w:r>
              <w:rPr>
                <w:spacing w:val="-10"/>
                <w:sz w:val="21"/>
              </w:rPr>
              <w:t>）</w:t>
            </w:r>
          </w:p>
        </w:tc>
        <w:tc>
          <w:tcPr>
            <w:tcW w:w="6673" w:type="dxa"/>
            <w:gridSpan w:val="3"/>
          </w:tcPr>
          <w:p>
            <w:pPr>
              <w:pStyle w:val="TableParagraph"/>
              <w:rPr>
                <w:rFonts w:ascii="Times New Roman"/>
                <w:sz w:val="20"/>
              </w:rPr>
            </w:pPr>
          </w:p>
        </w:tc>
      </w:tr>
      <w:tr>
        <w:tblPrEx>
          <w:tblW w:w="0" w:type="auto"/>
          <w:jc w:val="left"/>
          <w:tblInd w:w="726" w:type="dxa"/>
          <w:tblLayout w:type="fixed"/>
          <w:tblCellMar>
            <w:top w:w="0" w:type="dxa"/>
            <w:left w:w="0" w:type="dxa"/>
            <w:bottom w:w="0" w:type="dxa"/>
            <w:right w:w="0" w:type="dxa"/>
          </w:tblCellMar>
          <w:tblLook w:val="01E0"/>
        </w:tblPrEx>
        <w:trPr>
          <w:trHeight w:val="320"/>
          <w:jc w:val="left"/>
        </w:trPr>
        <w:tc>
          <w:tcPr>
            <w:tcW w:w="1363" w:type="dxa"/>
          </w:tcPr>
          <w:p>
            <w:pPr>
              <w:pStyle w:val="TableParagraph"/>
              <w:spacing w:before="46" w:line="254" w:lineRule="exact"/>
              <w:ind w:left="108"/>
              <w:rPr>
                <w:sz w:val="21"/>
              </w:rPr>
            </w:pPr>
            <w:r>
              <w:rPr>
                <w:spacing w:val="-3"/>
                <w:sz w:val="21"/>
              </w:rPr>
              <w:t>检查项目</w:t>
            </w:r>
          </w:p>
        </w:tc>
        <w:tc>
          <w:tcPr>
            <w:tcW w:w="6416" w:type="dxa"/>
            <w:gridSpan w:val="3"/>
          </w:tcPr>
          <w:p>
            <w:pPr>
              <w:pStyle w:val="TableParagraph"/>
              <w:spacing w:before="46" w:line="254" w:lineRule="exact"/>
              <w:ind w:left="108"/>
              <w:rPr>
                <w:sz w:val="21"/>
              </w:rPr>
            </w:pPr>
            <w:r>
              <w:rPr>
                <w:spacing w:val="-3"/>
                <w:sz w:val="21"/>
              </w:rPr>
              <w:t>检查内容</w:t>
            </w:r>
          </w:p>
        </w:tc>
        <w:tc>
          <w:tcPr>
            <w:tcW w:w="1324" w:type="dxa"/>
          </w:tcPr>
          <w:p>
            <w:pPr>
              <w:pStyle w:val="TableParagraph"/>
              <w:spacing w:before="46" w:line="254" w:lineRule="exact"/>
              <w:ind w:left="108"/>
              <w:rPr>
                <w:sz w:val="21"/>
              </w:rPr>
            </w:pPr>
            <w:r>
              <w:rPr>
                <w:spacing w:val="-3"/>
                <w:sz w:val="21"/>
              </w:rPr>
              <w:t>检查结果</w:t>
            </w:r>
          </w:p>
        </w:tc>
      </w:tr>
      <w:tr>
        <w:tblPrEx>
          <w:tblW w:w="0" w:type="auto"/>
          <w:jc w:val="left"/>
          <w:tblInd w:w="726" w:type="dxa"/>
          <w:tblLayout w:type="fixed"/>
          <w:tblCellMar>
            <w:top w:w="0" w:type="dxa"/>
            <w:left w:w="0" w:type="dxa"/>
            <w:bottom w:w="0" w:type="dxa"/>
            <w:right w:w="0" w:type="dxa"/>
          </w:tblCellMar>
          <w:tblLook w:val="01E0"/>
        </w:tblPrEx>
        <w:trPr>
          <w:trHeight w:val="320"/>
          <w:jc w:val="left"/>
        </w:trPr>
        <w:tc>
          <w:tcPr>
            <w:tcW w:w="1363" w:type="dxa"/>
            <w:vMerge w:val="restart"/>
          </w:tcPr>
          <w:p>
            <w:pPr>
              <w:pStyle w:val="TableParagraph"/>
              <w:spacing w:before="5"/>
              <w:rPr>
                <w:rFonts w:ascii="等线"/>
                <w:sz w:val="14"/>
              </w:rPr>
            </w:pPr>
          </w:p>
          <w:p>
            <w:pPr>
              <w:pStyle w:val="TableParagraph"/>
              <w:spacing w:line="285" w:lineRule="auto"/>
              <w:ind w:left="108" w:right="95"/>
              <w:rPr>
                <w:sz w:val="21"/>
              </w:rPr>
            </w:pPr>
            <w:r>
              <w:rPr>
                <w:spacing w:val="16"/>
                <w:sz w:val="21"/>
              </w:rPr>
              <w:t>管理人员持</w:t>
            </w:r>
            <w:r>
              <w:rPr>
                <w:spacing w:val="-4"/>
                <w:sz w:val="21"/>
              </w:rPr>
              <w:t>证上岗</w:t>
            </w:r>
          </w:p>
        </w:tc>
        <w:tc>
          <w:tcPr>
            <w:tcW w:w="6416" w:type="dxa"/>
            <w:gridSpan w:val="3"/>
          </w:tcPr>
          <w:p>
            <w:pPr>
              <w:pStyle w:val="TableParagraph"/>
              <w:spacing w:before="46" w:line="254" w:lineRule="exact"/>
              <w:ind w:left="108"/>
              <w:rPr>
                <w:sz w:val="21"/>
              </w:rPr>
            </w:pPr>
            <w:r>
              <w:rPr>
                <w:spacing w:val="-1"/>
                <w:sz w:val="21"/>
              </w:rPr>
              <w:t>项目经理、专职安全员经安全生产考核合格。</w:t>
            </w:r>
          </w:p>
        </w:tc>
        <w:tc>
          <w:tcPr>
            <w:tcW w:w="1324" w:type="dxa"/>
          </w:tcPr>
          <w:p>
            <w:pPr>
              <w:pStyle w:val="TableParagraph"/>
              <w:spacing w:before="46" w:line="254" w:lineRule="exact"/>
              <w:ind w:left="108"/>
              <w:rPr>
                <w:sz w:val="21"/>
              </w:rPr>
            </w:pPr>
            <w:r>
              <w:rPr>
                <w:sz w:val="21"/>
              </w:rPr>
              <w:t>□</w:t>
            </w:r>
          </w:p>
        </w:tc>
      </w:tr>
      <w:tr>
        <w:tblPrEx>
          <w:tblW w:w="0" w:type="auto"/>
          <w:jc w:val="left"/>
          <w:tblInd w:w="726" w:type="dxa"/>
          <w:tblLayout w:type="fixed"/>
          <w:tblCellMar>
            <w:top w:w="0" w:type="dxa"/>
            <w:left w:w="0" w:type="dxa"/>
            <w:bottom w:w="0" w:type="dxa"/>
            <w:right w:w="0" w:type="dxa"/>
          </w:tblCellMar>
          <w:tblLook w:val="01E0"/>
        </w:tblPrEx>
        <w:trPr>
          <w:trHeight w:val="320"/>
          <w:jc w:val="left"/>
        </w:trPr>
        <w:tc>
          <w:tcPr>
            <w:tcW w:w="1363" w:type="dxa"/>
            <w:vMerge/>
            <w:tcBorders>
              <w:top w:val="nil"/>
            </w:tcBorders>
          </w:tcPr>
          <w:p>
            <w:pPr>
              <w:rPr>
                <w:sz w:val="2"/>
                <w:szCs w:val="2"/>
              </w:rPr>
            </w:pPr>
          </w:p>
        </w:tc>
        <w:tc>
          <w:tcPr>
            <w:tcW w:w="6416" w:type="dxa"/>
            <w:gridSpan w:val="3"/>
          </w:tcPr>
          <w:p>
            <w:pPr>
              <w:pStyle w:val="TableParagraph"/>
              <w:spacing w:before="46" w:line="254" w:lineRule="exact"/>
              <w:ind w:left="108"/>
              <w:rPr>
                <w:sz w:val="21"/>
              </w:rPr>
            </w:pPr>
            <w:r>
              <w:rPr>
                <w:spacing w:val="-1"/>
                <w:sz w:val="21"/>
              </w:rPr>
              <w:t>专职安全员的配备符合附录一的要求。</w:t>
            </w:r>
          </w:p>
        </w:tc>
        <w:tc>
          <w:tcPr>
            <w:tcW w:w="1324" w:type="dxa"/>
          </w:tcPr>
          <w:p>
            <w:pPr>
              <w:pStyle w:val="TableParagraph"/>
              <w:spacing w:before="46" w:line="254" w:lineRule="exact"/>
              <w:ind w:left="108"/>
              <w:rPr>
                <w:sz w:val="21"/>
              </w:rPr>
            </w:pPr>
            <w:r>
              <w:rPr>
                <w:sz w:val="21"/>
              </w:rPr>
              <w:t>□</w:t>
            </w:r>
          </w:p>
        </w:tc>
      </w:tr>
      <w:tr>
        <w:tblPrEx>
          <w:tblW w:w="0" w:type="auto"/>
          <w:jc w:val="left"/>
          <w:tblInd w:w="726" w:type="dxa"/>
          <w:tblLayout w:type="fixed"/>
          <w:tblCellMar>
            <w:top w:w="0" w:type="dxa"/>
            <w:left w:w="0" w:type="dxa"/>
            <w:bottom w:w="0" w:type="dxa"/>
            <w:right w:w="0" w:type="dxa"/>
          </w:tblCellMar>
          <w:tblLook w:val="01E0"/>
        </w:tblPrEx>
        <w:trPr>
          <w:trHeight w:val="320"/>
          <w:jc w:val="left"/>
        </w:trPr>
        <w:tc>
          <w:tcPr>
            <w:tcW w:w="1363" w:type="dxa"/>
            <w:vMerge/>
            <w:tcBorders>
              <w:top w:val="nil"/>
            </w:tcBorders>
          </w:tcPr>
          <w:p>
            <w:pPr>
              <w:rPr>
                <w:sz w:val="2"/>
                <w:szCs w:val="2"/>
              </w:rPr>
            </w:pPr>
          </w:p>
        </w:tc>
        <w:tc>
          <w:tcPr>
            <w:tcW w:w="6416" w:type="dxa"/>
            <w:gridSpan w:val="3"/>
          </w:tcPr>
          <w:p>
            <w:pPr>
              <w:pStyle w:val="TableParagraph"/>
              <w:spacing w:before="46" w:line="254" w:lineRule="exact"/>
              <w:ind w:left="108"/>
              <w:rPr>
                <w:sz w:val="21"/>
              </w:rPr>
            </w:pPr>
            <w:r>
              <w:rPr>
                <w:spacing w:val="-1"/>
                <w:sz w:val="21"/>
              </w:rPr>
              <w:t>项目经理、专职安全员有年度安全培训合格证。</w:t>
            </w:r>
          </w:p>
        </w:tc>
        <w:tc>
          <w:tcPr>
            <w:tcW w:w="1324" w:type="dxa"/>
          </w:tcPr>
          <w:p>
            <w:pPr>
              <w:pStyle w:val="TableParagraph"/>
              <w:spacing w:before="46" w:line="254" w:lineRule="exact"/>
              <w:ind w:left="108"/>
              <w:rPr>
                <w:sz w:val="21"/>
              </w:rPr>
            </w:pPr>
            <w:r>
              <w:rPr>
                <w:sz w:val="21"/>
              </w:rPr>
              <w:t>□</w:t>
            </w:r>
          </w:p>
        </w:tc>
      </w:tr>
      <w:tr>
        <w:tblPrEx>
          <w:tblW w:w="0" w:type="auto"/>
          <w:jc w:val="left"/>
          <w:tblInd w:w="726" w:type="dxa"/>
          <w:tblLayout w:type="fixed"/>
          <w:tblCellMar>
            <w:top w:w="0" w:type="dxa"/>
            <w:left w:w="0" w:type="dxa"/>
            <w:bottom w:w="0" w:type="dxa"/>
            <w:right w:w="0" w:type="dxa"/>
          </w:tblCellMar>
          <w:tblLook w:val="01E0"/>
        </w:tblPrEx>
        <w:trPr>
          <w:trHeight w:val="320"/>
          <w:jc w:val="left"/>
        </w:trPr>
        <w:tc>
          <w:tcPr>
            <w:tcW w:w="1363" w:type="dxa"/>
            <w:vMerge w:val="restart"/>
          </w:tcPr>
          <w:p>
            <w:pPr>
              <w:pStyle w:val="TableParagraph"/>
              <w:spacing w:before="4"/>
              <w:rPr>
                <w:rFonts w:ascii="等线"/>
                <w:sz w:val="25"/>
              </w:rPr>
            </w:pPr>
          </w:p>
          <w:p>
            <w:pPr>
              <w:pStyle w:val="TableParagraph"/>
              <w:spacing w:line="285" w:lineRule="auto"/>
              <w:ind w:left="108" w:right="95"/>
              <w:rPr>
                <w:sz w:val="21"/>
              </w:rPr>
            </w:pPr>
            <w:r>
              <w:rPr>
                <w:spacing w:val="16"/>
                <w:sz w:val="21"/>
              </w:rPr>
              <w:t>安全生产责</w:t>
            </w:r>
            <w:r>
              <w:rPr>
                <w:spacing w:val="-4"/>
                <w:sz w:val="21"/>
              </w:rPr>
              <w:t>任制度</w:t>
            </w:r>
          </w:p>
        </w:tc>
        <w:tc>
          <w:tcPr>
            <w:tcW w:w="6416" w:type="dxa"/>
            <w:gridSpan w:val="3"/>
          </w:tcPr>
          <w:p>
            <w:pPr>
              <w:pStyle w:val="TableParagraph"/>
              <w:spacing w:before="46" w:line="254" w:lineRule="exact"/>
              <w:ind w:left="108"/>
              <w:rPr>
                <w:sz w:val="21"/>
              </w:rPr>
            </w:pPr>
            <w:r>
              <w:rPr>
                <w:spacing w:val="-1"/>
                <w:sz w:val="21"/>
              </w:rPr>
              <w:t>已建立安全生产责任制，并明确各部门各岗位的安全职责。</w:t>
            </w:r>
          </w:p>
        </w:tc>
        <w:tc>
          <w:tcPr>
            <w:tcW w:w="1324" w:type="dxa"/>
          </w:tcPr>
          <w:p>
            <w:pPr>
              <w:pStyle w:val="TableParagraph"/>
              <w:spacing w:before="46" w:line="254" w:lineRule="exact"/>
              <w:ind w:left="108"/>
              <w:rPr>
                <w:sz w:val="21"/>
              </w:rPr>
            </w:pPr>
            <w:r>
              <w:rPr>
                <w:sz w:val="21"/>
              </w:rPr>
              <w:t>□</w:t>
            </w:r>
          </w:p>
        </w:tc>
      </w:tr>
      <w:tr>
        <w:tblPrEx>
          <w:tblW w:w="0" w:type="auto"/>
          <w:jc w:val="left"/>
          <w:tblInd w:w="726" w:type="dxa"/>
          <w:tblLayout w:type="fixed"/>
          <w:tblCellMar>
            <w:top w:w="0" w:type="dxa"/>
            <w:left w:w="0" w:type="dxa"/>
            <w:bottom w:w="0" w:type="dxa"/>
            <w:right w:w="0" w:type="dxa"/>
          </w:tblCellMar>
          <w:tblLook w:val="01E0"/>
        </w:tblPrEx>
        <w:trPr>
          <w:trHeight w:val="320"/>
          <w:jc w:val="left"/>
        </w:trPr>
        <w:tc>
          <w:tcPr>
            <w:tcW w:w="1363" w:type="dxa"/>
            <w:vMerge/>
            <w:tcBorders>
              <w:top w:val="nil"/>
            </w:tcBorders>
          </w:tcPr>
          <w:p>
            <w:pPr>
              <w:rPr>
                <w:sz w:val="2"/>
                <w:szCs w:val="2"/>
              </w:rPr>
            </w:pPr>
          </w:p>
        </w:tc>
        <w:tc>
          <w:tcPr>
            <w:tcW w:w="6416" w:type="dxa"/>
            <w:gridSpan w:val="3"/>
          </w:tcPr>
          <w:p>
            <w:pPr>
              <w:pStyle w:val="TableParagraph"/>
              <w:spacing w:before="46" w:line="254" w:lineRule="exact"/>
              <w:ind w:left="108" w:right="-15"/>
              <w:rPr>
                <w:sz w:val="21"/>
              </w:rPr>
            </w:pPr>
            <w:r>
              <w:rPr>
                <w:spacing w:val="-1"/>
                <w:sz w:val="21"/>
              </w:rPr>
              <w:t>有安全生产责任制考核办法，并按规定期限考核。考核结果有记录。</w:t>
            </w:r>
          </w:p>
        </w:tc>
        <w:tc>
          <w:tcPr>
            <w:tcW w:w="1324" w:type="dxa"/>
          </w:tcPr>
          <w:p>
            <w:pPr>
              <w:pStyle w:val="TableParagraph"/>
              <w:spacing w:before="46" w:line="254" w:lineRule="exact"/>
              <w:ind w:left="108"/>
              <w:rPr>
                <w:sz w:val="21"/>
              </w:rPr>
            </w:pPr>
            <w:r>
              <w:rPr>
                <w:sz w:val="21"/>
              </w:rPr>
              <w:t>□</w:t>
            </w:r>
          </w:p>
        </w:tc>
      </w:tr>
      <w:tr>
        <w:tblPrEx>
          <w:tblW w:w="0" w:type="auto"/>
          <w:jc w:val="left"/>
          <w:tblInd w:w="726" w:type="dxa"/>
          <w:tblLayout w:type="fixed"/>
          <w:tblCellMar>
            <w:top w:w="0" w:type="dxa"/>
            <w:left w:w="0" w:type="dxa"/>
            <w:bottom w:w="0" w:type="dxa"/>
            <w:right w:w="0" w:type="dxa"/>
          </w:tblCellMar>
          <w:tblLook w:val="01E0"/>
        </w:tblPrEx>
        <w:trPr>
          <w:trHeight w:val="320"/>
          <w:jc w:val="left"/>
        </w:trPr>
        <w:tc>
          <w:tcPr>
            <w:tcW w:w="1363" w:type="dxa"/>
            <w:vMerge/>
            <w:tcBorders>
              <w:top w:val="nil"/>
            </w:tcBorders>
          </w:tcPr>
          <w:p>
            <w:pPr>
              <w:rPr>
                <w:sz w:val="2"/>
                <w:szCs w:val="2"/>
              </w:rPr>
            </w:pPr>
          </w:p>
        </w:tc>
        <w:tc>
          <w:tcPr>
            <w:tcW w:w="6416" w:type="dxa"/>
            <w:gridSpan w:val="3"/>
          </w:tcPr>
          <w:p>
            <w:pPr>
              <w:pStyle w:val="TableParagraph"/>
              <w:spacing w:before="46" w:line="254" w:lineRule="exact"/>
              <w:ind w:left="108" w:right="-15"/>
              <w:rPr>
                <w:sz w:val="21"/>
              </w:rPr>
            </w:pPr>
            <w:r>
              <w:rPr>
                <w:spacing w:val="-1"/>
                <w:sz w:val="21"/>
              </w:rPr>
              <w:t>企业内部协议、总分包方协议中有安全生产具体指标和要求的条款。</w:t>
            </w:r>
          </w:p>
        </w:tc>
        <w:tc>
          <w:tcPr>
            <w:tcW w:w="1324" w:type="dxa"/>
          </w:tcPr>
          <w:p>
            <w:pPr>
              <w:pStyle w:val="TableParagraph"/>
              <w:spacing w:before="46" w:line="254" w:lineRule="exact"/>
              <w:ind w:left="108"/>
              <w:rPr>
                <w:sz w:val="21"/>
              </w:rPr>
            </w:pPr>
            <w:r>
              <w:rPr>
                <w:sz w:val="21"/>
              </w:rPr>
              <w:t>□</w:t>
            </w:r>
          </w:p>
        </w:tc>
      </w:tr>
      <w:tr>
        <w:tblPrEx>
          <w:tblW w:w="0" w:type="auto"/>
          <w:jc w:val="left"/>
          <w:tblInd w:w="726" w:type="dxa"/>
          <w:tblLayout w:type="fixed"/>
          <w:tblCellMar>
            <w:top w:w="0" w:type="dxa"/>
            <w:left w:w="0" w:type="dxa"/>
            <w:bottom w:w="0" w:type="dxa"/>
            <w:right w:w="0" w:type="dxa"/>
          </w:tblCellMar>
          <w:tblLook w:val="01E0"/>
        </w:tblPrEx>
        <w:trPr>
          <w:trHeight w:val="320"/>
          <w:jc w:val="left"/>
        </w:trPr>
        <w:tc>
          <w:tcPr>
            <w:tcW w:w="1363" w:type="dxa"/>
            <w:vMerge/>
            <w:tcBorders>
              <w:top w:val="nil"/>
            </w:tcBorders>
          </w:tcPr>
          <w:p>
            <w:pPr>
              <w:rPr>
                <w:sz w:val="2"/>
                <w:szCs w:val="2"/>
              </w:rPr>
            </w:pPr>
          </w:p>
        </w:tc>
        <w:tc>
          <w:tcPr>
            <w:tcW w:w="6416" w:type="dxa"/>
            <w:gridSpan w:val="3"/>
          </w:tcPr>
          <w:p>
            <w:pPr>
              <w:pStyle w:val="TableParagraph"/>
              <w:spacing w:before="46" w:line="254" w:lineRule="exact"/>
              <w:ind w:left="108"/>
              <w:rPr>
                <w:sz w:val="21"/>
              </w:rPr>
            </w:pPr>
            <w:r>
              <w:rPr>
                <w:spacing w:val="-1"/>
                <w:sz w:val="21"/>
              </w:rPr>
              <w:t>项目的主要工种安全技术操作规程齐全。</w:t>
            </w:r>
          </w:p>
        </w:tc>
        <w:tc>
          <w:tcPr>
            <w:tcW w:w="1324" w:type="dxa"/>
          </w:tcPr>
          <w:p>
            <w:pPr>
              <w:pStyle w:val="TableParagraph"/>
              <w:spacing w:before="46" w:line="254" w:lineRule="exact"/>
              <w:ind w:left="108"/>
              <w:rPr>
                <w:sz w:val="21"/>
              </w:rPr>
            </w:pPr>
            <w:r>
              <w:rPr>
                <w:sz w:val="21"/>
              </w:rPr>
              <w:t>□</w:t>
            </w:r>
          </w:p>
        </w:tc>
      </w:tr>
      <w:tr>
        <w:tblPrEx>
          <w:tblW w:w="0" w:type="auto"/>
          <w:jc w:val="left"/>
          <w:tblInd w:w="726" w:type="dxa"/>
          <w:tblLayout w:type="fixed"/>
          <w:tblCellMar>
            <w:top w:w="0" w:type="dxa"/>
            <w:left w:w="0" w:type="dxa"/>
            <w:bottom w:w="0" w:type="dxa"/>
            <w:right w:w="0" w:type="dxa"/>
          </w:tblCellMar>
          <w:tblLook w:val="01E0"/>
        </w:tblPrEx>
        <w:trPr>
          <w:trHeight w:val="640"/>
          <w:jc w:val="left"/>
        </w:trPr>
        <w:tc>
          <w:tcPr>
            <w:tcW w:w="1363" w:type="dxa"/>
          </w:tcPr>
          <w:p>
            <w:pPr>
              <w:pStyle w:val="TableParagraph"/>
              <w:spacing w:line="320" w:lineRule="exact"/>
              <w:ind w:left="108" w:right="95"/>
              <w:rPr>
                <w:sz w:val="21"/>
              </w:rPr>
            </w:pPr>
            <w:r>
              <w:rPr>
                <w:spacing w:val="16"/>
                <w:sz w:val="21"/>
              </w:rPr>
              <w:t>安全管理制</w:t>
            </w:r>
            <w:r>
              <w:rPr>
                <w:spacing w:val="-10"/>
                <w:sz w:val="21"/>
              </w:rPr>
              <w:t>度</w:t>
            </w:r>
          </w:p>
        </w:tc>
        <w:tc>
          <w:tcPr>
            <w:tcW w:w="6416" w:type="dxa"/>
            <w:gridSpan w:val="3"/>
          </w:tcPr>
          <w:p>
            <w:pPr>
              <w:pStyle w:val="TableParagraph"/>
              <w:spacing w:line="320" w:lineRule="exact"/>
              <w:ind w:left="108" w:right="95"/>
              <w:rPr>
                <w:sz w:val="21"/>
              </w:rPr>
            </w:pPr>
            <w:r>
              <w:rPr>
                <w:spacing w:val="-4"/>
                <w:sz w:val="21"/>
              </w:rPr>
              <w:t>安全技术交底制度、安全检查制度、安全教育制度、消防安全制度等</w:t>
            </w:r>
            <w:r>
              <w:rPr>
                <w:spacing w:val="-2"/>
                <w:sz w:val="21"/>
              </w:rPr>
              <w:t>各项安全管理制度健全。</w:t>
            </w:r>
          </w:p>
        </w:tc>
        <w:tc>
          <w:tcPr>
            <w:tcW w:w="1324" w:type="dxa"/>
          </w:tcPr>
          <w:p>
            <w:pPr>
              <w:pStyle w:val="TableParagraph"/>
              <w:spacing w:before="10"/>
              <w:rPr>
                <w:rFonts w:ascii="等线"/>
                <w:sz w:val="13"/>
              </w:rPr>
            </w:pPr>
          </w:p>
          <w:p>
            <w:pPr>
              <w:pStyle w:val="TableParagraph"/>
              <w:ind w:left="108"/>
              <w:rPr>
                <w:sz w:val="21"/>
              </w:rPr>
            </w:pPr>
            <w:r>
              <w:rPr>
                <w:sz w:val="21"/>
              </w:rPr>
              <w:t>□</w:t>
            </w:r>
          </w:p>
        </w:tc>
      </w:tr>
      <w:tr>
        <w:tblPrEx>
          <w:tblW w:w="0" w:type="auto"/>
          <w:jc w:val="left"/>
          <w:tblInd w:w="726" w:type="dxa"/>
          <w:tblLayout w:type="fixed"/>
          <w:tblCellMar>
            <w:top w:w="0" w:type="dxa"/>
            <w:left w:w="0" w:type="dxa"/>
            <w:bottom w:w="0" w:type="dxa"/>
            <w:right w:w="0" w:type="dxa"/>
          </w:tblCellMar>
          <w:tblLook w:val="01E0"/>
        </w:tblPrEx>
        <w:trPr>
          <w:trHeight w:val="960"/>
          <w:jc w:val="left"/>
        </w:trPr>
        <w:tc>
          <w:tcPr>
            <w:tcW w:w="1363" w:type="dxa"/>
          </w:tcPr>
          <w:p>
            <w:pPr>
              <w:pStyle w:val="TableParagraph"/>
              <w:spacing w:before="10"/>
              <w:rPr>
                <w:rFonts w:ascii="等线"/>
                <w:sz w:val="13"/>
              </w:rPr>
            </w:pPr>
          </w:p>
          <w:p>
            <w:pPr>
              <w:pStyle w:val="TableParagraph"/>
              <w:spacing w:line="285" w:lineRule="auto"/>
              <w:ind w:left="108" w:right="95"/>
              <w:rPr>
                <w:sz w:val="21"/>
              </w:rPr>
            </w:pPr>
            <w:r>
              <w:rPr>
                <w:spacing w:val="16"/>
                <w:sz w:val="21"/>
              </w:rPr>
              <w:t>施工组织设</w:t>
            </w:r>
            <w:r>
              <w:rPr>
                <w:spacing w:val="-10"/>
                <w:sz w:val="21"/>
              </w:rPr>
              <w:t>计</w:t>
            </w:r>
          </w:p>
        </w:tc>
        <w:tc>
          <w:tcPr>
            <w:tcW w:w="6416" w:type="dxa"/>
            <w:gridSpan w:val="3"/>
          </w:tcPr>
          <w:p>
            <w:pPr>
              <w:pStyle w:val="TableParagraph"/>
              <w:spacing w:line="320" w:lineRule="exact"/>
              <w:ind w:left="108" w:right="-15"/>
              <w:jc w:val="both"/>
              <w:rPr>
                <w:sz w:val="21"/>
              </w:rPr>
            </w:pPr>
            <w:r>
              <w:rPr>
                <w:spacing w:val="-2"/>
                <w:sz w:val="21"/>
              </w:rPr>
              <w:t>危险性较大的工程（见附录二）编制了专项施工方案，并经具有法人</w:t>
            </w:r>
            <w:r>
              <w:rPr>
                <w:spacing w:val="-2"/>
                <w:sz w:val="21"/>
              </w:rPr>
              <w:t>资格的施工单位技术负责人和总监理工程师签字审批；深基坑、地下</w:t>
            </w:r>
            <w:r>
              <w:rPr>
                <w:spacing w:val="-13"/>
                <w:sz w:val="21"/>
              </w:rPr>
              <w:t>暗挖工程、高大模板工程</w:t>
            </w:r>
            <w:r>
              <w:rPr>
                <w:spacing w:val="-2"/>
                <w:sz w:val="21"/>
              </w:rPr>
              <w:t>（见附录三</w:t>
            </w:r>
            <w:r>
              <w:rPr>
                <w:spacing w:val="-52"/>
                <w:sz w:val="21"/>
              </w:rPr>
              <w:t>）</w:t>
            </w:r>
            <w:r>
              <w:rPr>
                <w:spacing w:val="-7"/>
                <w:sz w:val="21"/>
              </w:rPr>
              <w:t>的专项方案经专家论证、审查。</w:t>
            </w:r>
          </w:p>
        </w:tc>
        <w:tc>
          <w:tcPr>
            <w:tcW w:w="1324" w:type="dxa"/>
          </w:tcPr>
          <w:p>
            <w:pPr>
              <w:pStyle w:val="TableParagraph"/>
              <w:spacing w:before="4"/>
              <w:rPr>
                <w:rFonts w:ascii="等线"/>
                <w:sz w:val="24"/>
              </w:rPr>
            </w:pPr>
          </w:p>
          <w:p>
            <w:pPr>
              <w:pStyle w:val="TableParagraph"/>
              <w:ind w:left="108"/>
              <w:rPr>
                <w:sz w:val="21"/>
              </w:rPr>
            </w:pPr>
            <w:r>
              <w:rPr>
                <w:sz w:val="21"/>
              </w:rPr>
              <w:t>□</w:t>
            </w:r>
          </w:p>
        </w:tc>
      </w:tr>
      <w:tr>
        <w:tblPrEx>
          <w:tblW w:w="0" w:type="auto"/>
          <w:jc w:val="left"/>
          <w:tblInd w:w="726" w:type="dxa"/>
          <w:tblLayout w:type="fixed"/>
          <w:tblCellMar>
            <w:top w:w="0" w:type="dxa"/>
            <w:left w:w="0" w:type="dxa"/>
            <w:bottom w:w="0" w:type="dxa"/>
            <w:right w:w="0" w:type="dxa"/>
          </w:tblCellMar>
          <w:tblLook w:val="01E0"/>
        </w:tblPrEx>
        <w:trPr>
          <w:trHeight w:val="640"/>
          <w:jc w:val="left"/>
        </w:trPr>
        <w:tc>
          <w:tcPr>
            <w:tcW w:w="1363" w:type="dxa"/>
          </w:tcPr>
          <w:p>
            <w:pPr>
              <w:pStyle w:val="TableParagraph"/>
              <w:spacing w:line="320" w:lineRule="exact"/>
              <w:ind w:left="108" w:right="95"/>
              <w:rPr>
                <w:sz w:val="21"/>
              </w:rPr>
            </w:pPr>
            <w:r>
              <w:rPr>
                <w:spacing w:val="16"/>
                <w:sz w:val="21"/>
              </w:rPr>
              <w:t>安全技术交</w:t>
            </w:r>
            <w:r>
              <w:rPr>
                <w:spacing w:val="-4"/>
                <w:sz w:val="21"/>
              </w:rPr>
              <w:t>底记录</w:t>
            </w:r>
          </w:p>
        </w:tc>
        <w:tc>
          <w:tcPr>
            <w:tcW w:w="6416" w:type="dxa"/>
            <w:gridSpan w:val="3"/>
          </w:tcPr>
          <w:p>
            <w:pPr>
              <w:pStyle w:val="TableParagraph"/>
              <w:spacing w:line="320" w:lineRule="exact"/>
              <w:ind w:left="108" w:right="-15"/>
              <w:rPr>
                <w:sz w:val="21"/>
              </w:rPr>
            </w:pPr>
            <w:r>
              <w:rPr>
                <w:spacing w:val="-2"/>
                <w:sz w:val="21"/>
              </w:rPr>
              <w:t>各工序施工前必须进行安全技术交底，有具体的安全技术交底内容。</w:t>
            </w:r>
            <w:r>
              <w:rPr>
                <w:spacing w:val="-2"/>
                <w:sz w:val="21"/>
              </w:rPr>
              <w:t>交底人、受交底人都履行签字（或按手印）手续。</w:t>
            </w:r>
          </w:p>
        </w:tc>
        <w:tc>
          <w:tcPr>
            <w:tcW w:w="1324" w:type="dxa"/>
          </w:tcPr>
          <w:p>
            <w:pPr>
              <w:pStyle w:val="TableParagraph"/>
              <w:spacing w:before="10"/>
              <w:rPr>
                <w:rFonts w:ascii="等线"/>
                <w:sz w:val="13"/>
              </w:rPr>
            </w:pPr>
          </w:p>
          <w:p>
            <w:pPr>
              <w:pStyle w:val="TableParagraph"/>
              <w:ind w:left="108"/>
              <w:rPr>
                <w:sz w:val="21"/>
              </w:rPr>
            </w:pPr>
            <w:r>
              <w:rPr>
                <w:sz w:val="21"/>
              </w:rPr>
              <w:t>□</w:t>
            </w:r>
          </w:p>
        </w:tc>
      </w:tr>
      <w:tr>
        <w:tblPrEx>
          <w:tblW w:w="0" w:type="auto"/>
          <w:jc w:val="left"/>
          <w:tblInd w:w="726" w:type="dxa"/>
          <w:tblLayout w:type="fixed"/>
          <w:tblCellMar>
            <w:top w:w="0" w:type="dxa"/>
            <w:left w:w="0" w:type="dxa"/>
            <w:bottom w:w="0" w:type="dxa"/>
            <w:right w:w="0" w:type="dxa"/>
          </w:tblCellMar>
          <w:tblLook w:val="01E0"/>
        </w:tblPrEx>
        <w:trPr>
          <w:trHeight w:val="632"/>
          <w:jc w:val="left"/>
        </w:trPr>
        <w:tc>
          <w:tcPr>
            <w:tcW w:w="1363" w:type="dxa"/>
            <w:vMerge w:val="restart"/>
          </w:tcPr>
          <w:p>
            <w:pPr>
              <w:pStyle w:val="TableParagraph"/>
              <w:rPr>
                <w:rFonts w:ascii="等线"/>
                <w:sz w:val="20"/>
              </w:rPr>
            </w:pPr>
          </w:p>
          <w:p>
            <w:pPr>
              <w:pStyle w:val="TableParagraph"/>
              <w:spacing w:before="5"/>
              <w:rPr>
                <w:rFonts w:ascii="等线"/>
                <w:sz w:val="15"/>
              </w:rPr>
            </w:pPr>
          </w:p>
          <w:p>
            <w:pPr>
              <w:pStyle w:val="TableParagraph"/>
              <w:spacing w:line="285" w:lineRule="auto"/>
              <w:ind w:left="108" w:right="95"/>
              <w:rPr>
                <w:sz w:val="21"/>
              </w:rPr>
            </w:pPr>
            <w:r>
              <w:rPr>
                <w:spacing w:val="16"/>
                <w:sz w:val="21"/>
              </w:rPr>
              <w:t>安全检查记</w:t>
            </w:r>
            <w:r>
              <w:rPr>
                <w:spacing w:val="-10"/>
                <w:sz w:val="21"/>
              </w:rPr>
              <w:t>录</w:t>
            </w:r>
          </w:p>
        </w:tc>
        <w:tc>
          <w:tcPr>
            <w:tcW w:w="6416" w:type="dxa"/>
            <w:gridSpan w:val="3"/>
          </w:tcPr>
          <w:p>
            <w:pPr>
              <w:pStyle w:val="TableParagraph"/>
              <w:spacing w:before="6"/>
              <w:rPr>
                <w:rFonts w:ascii="等线"/>
                <w:sz w:val="13"/>
              </w:rPr>
            </w:pPr>
          </w:p>
          <w:p>
            <w:pPr>
              <w:pStyle w:val="TableParagraph"/>
              <w:ind w:left="108"/>
              <w:rPr>
                <w:sz w:val="21"/>
              </w:rPr>
            </w:pPr>
            <w:r>
              <w:rPr>
                <w:sz w:val="21"/>
              </w:rPr>
              <w:t>有公司（分公司）</w:t>
            </w:r>
            <w:r>
              <w:rPr>
                <w:spacing w:val="-1"/>
                <w:sz w:val="21"/>
              </w:rPr>
              <w:t>对项目部的检查记录，检查频率符合制度规定。</w:t>
            </w:r>
          </w:p>
        </w:tc>
        <w:tc>
          <w:tcPr>
            <w:tcW w:w="1324" w:type="dxa"/>
          </w:tcPr>
          <w:p>
            <w:pPr>
              <w:pStyle w:val="TableParagraph"/>
              <w:spacing w:before="6"/>
              <w:rPr>
                <w:rFonts w:ascii="等线"/>
                <w:sz w:val="13"/>
              </w:rPr>
            </w:pPr>
          </w:p>
          <w:p>
            <w:pPr>
              <w:pStyle w:val="TableParagraph"/>
              <w:ind w:left="108"/>
              <w:rPr>
                <w:sz w:val="21"/>
              </w:rPr>
            </w:pPr>
            <w:r>
              <w:rPr>
                <w:sz w:val="21"/>
              </w:rPr>
              <w:t>□</w:t>
            </w:r>
          </w:p>
        </w:tc>
      </w:tr>
      <w:tr>
        <w:tblPrEx>
          <w:tblW w:w="0" w:type="auto"/>
          <w:jc w:val="left"/>
          <w:tblInd w:w="726" w:type="dxa"/>
          <w:tblLayout w:type="fixed"/>
          <w:tblCellMar>
            <w:top w:w="0" w:type="dxa"/>
            <w:left w:w="0" w:type="dxa"/>
            <w:bottom w:w="0" w:type="dxa"/>
            <w:right w:w="0" w:type="dxa"/>
          </w:tblCellMar>
          <w:tblLook w:val="01E0"/>
        </w:tblPrEx>
        <w:trPr>
          <w:trHeight w:val="320"/>
          <w:jc w:val="left"/>
        </w:trPr>
        <w:tc>
          <w:tcPr>
            <w:tcW w:w="1363" w:type="dxa"/>
            <w:vMerge/>
            <w:tcBorders>
              <w:top w:val="nil"/>
            </w:tcBorders>
          </w:tcPr>
          <w:p>
            <w:pPr>
              <w:rPr>
                <w:sz w:val="2"/>
                <w:szCs w:val="2"/>
              </w:rPr>
            </w:pPr>
          </w:p>
        </w:tc>
        <w:tc>
          <w:tcPr>
            <w:tcW w:w="6416" w:type="dxa"/>
            <w:gridSpan w:val="3"/>
          </w:tcPr>
          <w:p>
            <w:pPr>
              <w:pStyle w:val="TableParagraph"/>
              <w:spacing w:before="46" w:line="254" w:lineRule="exact"/>
              <w:ind w:left="108"/>
              <w:rPr>
                <w:sz w:val="21"/>
              </w:rPr>
            </w:pPr>
            <w:r>
              <w:rPr>
                <w:spacing w:val="-1"/>
                <w:sz w:val="21"/>
              </w:rPr>
              <w:t>有项目部定期检查记录，检查频率符合制度规定。</w:t>
            </w:r>
          </w:p>
        </w:tc>
        <w:tc>
          <w:tcPr>
            <w:tcW w:w="1324" w:type="dxa"/>
          </w:tcPr>
          <w:p>
            <w:pPr>
              <w:pStyle w:val="TableParagraph"/>
              <w:spacing w:before="46" w:line="254" w:lineRule="exact"/>
              <w:ind w:left="108"/>
              <w:rPr>
                <w:sz w:val="21"/>
              </w:rPr>
            </w:pPr>
            <w:r>
              <w:rPr>
                <w:sz w:val="21"/>
              </w:rPr>
              <w:t>□</w:t>
            </w:r>
          </w:p>
        </w:tc>
      </w:tr>
      <w:tr>
        <w:tblPrEx>
          <w:tblW w:w="0" w:type="auto"/>
          <w:jc w:val="left"/>
          <w:tblInd w:w="726" w:type="dxa"/>
          <w:tblLayout w:type="fixed"/>
          <w:tblCellMar>
            <w:top w:w="0" w:type="dxa"/>
            <w:left w:w="0" w:type="dxa"/>
            <w:bottom w:w="0" w:type="dxa"/>
            <w:right w:w="0" w:type="dxa"/>
          </w:tblCellMar>
          <w:tblLook w:val="01E0"/>
        </w:tblPrEx>
        <w:trPr>
          <w:trHeight w:val="640"/>
          <w:jc w:val="left"/>
        </w:trPr>
        <w:tc>
          <w:tcPr>
            <w:tcW w:w="1363" w:type="dxa"/>
            <w:vMerge/>
            <w:tcBorders>
              <w:top w:val="nil"/>
            </w:tcBorders>
          </w:tcPr>
          <w:p>
            <w:pPr>
              <w:rPr>
                <w:sz w:val="2"/>
                <w:szCs w:val="2"/>
              </w:rPr>
            </w:pPr>
          </w:p>
        </w:tc>
        <w:tc>
          <w:tcPr>
            <w:tcW w:w="6416" w:type="dxa"/>
            <w:gridSpan w:val="3"/>
          </w:tcPr>
          <w:p>
            <w:pPr>
              <w:pStyle w:val="TableParagraph"/>
              <w:spacing w:line="320" w:lineRule="exact"/>
              <w:ind w:left="108" w:right="95"/>
              <w:rPr>
                <w:sz w:val="21"/>
              </w:rPr>
            </w:pPr>
            <w:r>
              <w:rPr>
                <w:spacing w:val="-4"/>
                <w:sz w:val="21"/>
              </w:rPr>
              <w:t>检查出事故隐患已按要求发出整改通知书，做到定人、定时间、定措</w:t>
            </w:r>
            <w:r>
              <w:rPr>
                <w:spacing w:val="-2"/>
                <w:sz w:val="21"/>
              </w:rPr>
              <w:t>施整改，整改后有复查记录，整改记录与现场情况符合。</w:t>
            </w:r>
          </w:p>
        </w:tc>
        <w:tc>
          <w:tcPr>
            <w:tcW w:w="1324" w:type="dxa"/>
          </w:tcPr>
          <w:p>
            <w:pPr>
              <w:pStyle w:val="TableParagraph"/>
              <w:spacing w:before="10"/>
              <w:rPr>
                <w:rFonts w:ascii="等线"/>
                <w:sz w:val="13"/>
              </w:rPr>
            </w:pPr>
          </w:p>
          <w:p>
            <w:pPr>
              <w:pStyle w:val="TableParagraph"/>
              <w:ind w:left="108"/>
              <w:rPr>
                <w:sz w:val="21"/>
              </w:rPr>
            </w:pPr>
            <w:r>
              <w:rPr>
                <w:sz w:val="21"/>
              </w:rPr>
              <w:t>□</w:t>
            </w:r>
          </w:p>
        </w:tc>
      </w:tr>
      <w:tr>
        <w:tblPrEx>
          <w:tblW w:w="0" w:type="auto"/>
          <w:jc w:val="left"/>
          <w:tblInd w:w="726" w:type="dxa"/>
          <w:tblLayout w:type="fixed"/>
          <w:tblCellMar>
            <w:top w:w="0" w:type="dxa"/>
            <w:left w:w="0" w:type="dxa"/>
            <w:bottom w:w="0" w:type="dxa"/>
            <w:right w:w="0" w:type="dxa"/>
          </w:tblCellMar>
          <w:tblLook w:val="01E0"/>
        </w:tblPrEx>
        <w:trPr>
          <w:trHeight w:val="640"/>
          <w:jc w:val="left"/>
        </w:trPr>
        <w:tc>
          <w:tcPr>
            <w:tcW w:w="1363" w:type="dxa"/>
          </w:tcPr>
          <w:p>
            <w:pPr>
              <w:pStyle w:val="TableParagraph"/>
              <w:spacing w:line="320" w:lineRule="exact"/>
              <w:ind w:left="108" w:right="95"/>
              <w:rPr>
                <w:sz w:val="21"/>
              </w:rPr>
            </w:pPr>
            <w:r>
              <w:rPr>
                <w:spacing w:val="16"/>
                <w:sz w:val="21"/>
              </w:rPr>
              <w:t>安全教育记</w:t>
            </w:r>
            <w:r>
              <w:rPr>
                <w:spacing w:val="-10"/>
                <w:sz w:val="21"/>
              </w:rPr>
              <w:t>录</w:t>
            </w:r>
          </w:p>
        </w:tc>
        <w:tc>
          <w:tcPr>
            <w:tcW w:w="6416" w:type="dxa"/>
            <w:gridSpan w:val="3"/>
          </w:tcPr>
          <w:p>
            <w:pPr>
              <w:pStyle w:val="TableParagraph"/>
              <w:spacing w:line="320" w:lineRule="exact"/>
              <w:ind w:left="108" w:right="95"/>
              <w:rPr>
                <w:sz w:val="21"/>
              </w:rPr>
            </w:pPr>
            <w:r>
              <w:rPr>
                <w:spacing w:val="-4"/>
                <w:sz w:val="21"/>
              </w:rPr>
              <w:t>新进场工人必须经三级安全教育，有具体的教育内容。教育者、受教</w:t>
            </w:r>
            <w:r>
              <w:rPr>
                <w:spacing w:val="-2"/>
                <w:sz w:val="21"/>
              </w:rPr>
              <w:t>育者都履行签字（或按手印）手续。</w:t>
            </w:r>
          </w:p>
        </w:tc>
        <w:tc>
          <w:tcPr>
            <w:tcW w:w="1324" w:type="dxa"/>
          </w:tcPr>
          <w:p>
            <w:pPr>
              <w:pStyle w:val="TableParagraph"/>
              <w:spacing w:before="10"/>
              <w:rPr>
                <w:rFonts w:ascii="等线"/>
                <w:sz w:val="13"/>
              </w:rPr>
            </w:pPr>
          </w:p>
          <w:p>
            <w:pPr>
              <w:pStyle w:val="TableParagraph"/>
              <w:ind w:left="108"/>
              <w:rPr>
                <w:sz w:val="21"/>
              </w:rPr>
            </w:pPr>
            <w:r>
              <w:rPr>
                <w:sz w:val="21"/>
              </w:rPr>
              <w:t>□</w:t>
            </w:r>
          </w:p>
        </w:tc>
      </w:tr>
      <w:tr>
        <w:tblPrEx>
          <w:tblW w:w="0" w:type="auto"/>
          <w:jc w:val="left"/>
          <w:tblInd w:w="726" w:type="dxa"/>
          <w:tblLayout w:type="fixed"/>
          <w:tblCellMar>
            <w:top w:w="0" w:type="dxa"/>
            <w:left w:w="0" w:type="dxa"/>
            <w:bottom w:w="0" w:type="dxa"/>
            <w:right w:w="0" w:type="dxa"/>
          </w:tblCellMar>
          <w:tblLook w:val="01E0"/>
        </w:tblPrEx>
        <w:trPr>
          <w:trHeight w:val="320"/>
          <w:jc w:val="left"/>
        </w:trPr>
        <w:tc>
          <w:tcPr>
            <w:tcW w:w="1363" w:type="dxa"/>
            <w:vMerge w:val="restart"/>
          </w:tcPr>
          <w:p>
            <w:pPr>
              <w:pStyle w:val="TableParagraph"/>
              <w:rPr>
                <w:rFonts w:ascii="等线"/>
                <w:sz w:val="14"/>
              </w:rPr>
            </w:pPr>
          </w:p>
          <w:p>
            <w:pPr>
              <w:pStyle w:val="TableParagraph"/>
              <w:ind w:left="108"/>
              <w:rPr>
                <w:sz w:val="21"/>
              </w:rPr>
            </w:pPr>
            <w:r>
              <w:rPr>
                <w:spacing w:val="-3"/>
                <w:sz w:val="21"/>
              </w:rPr>
              <w:t>应急预案</w:t>
            </w:r>
          </w:p>
        </w:tc>
        <w:tc>
          <w:tcPr>
            <w:tcW w:w="6416" w:type="dxa"/>
            <w:gridSpan w:val="3"/>
          </w:tcPr>
          <w:p>
            <w:pPr>
              <w:pStyle w:val="TableParagraph"/>
              <w:spacing w:before="46" w:line="254" w:lineRule="exact"/>
              <w:ind w:left="108"/>
              <w:rPr>
                <w:sz w:val="21"/>
              </w:rPr>
            </w:pPr>
            <w:r>
              <w:rPr>
                <w:spacing w:val="-1"/>
                <w:sz w:val="21"/>
              </w:rPr>
              <w:t>项目部制定有生产安全事故应急救援预案，有演练记录。</w:t>
            </w:r>
          </w:p>
        </w:tc>
        <w:tc>
          <w:tcPr>
            <w:tcW w:w="1324" w:type="dxa"/>
          </w:tcPr>
          <w:p>
            <w:pPr>
              <w:pStyle w:val="TableParagraph"/>
              <w:spacing w:before="46" w:line="254" w:lineRule="exact"/>
              <w:ind w:left="108"/>
              <w:rPr>
                <w:sz w:val="21"/>
              </w:rPr>
            </w:pPr>
            <w:r>
              <w:rPr>
                <w:sz w:val="21"/>
              </w:rPr>
              <w:t>□</w:t>
            </w:r>
          </w:p>
        </w:tc>
      </w:tr>
      <w:tr>
        <w:tblPrEx>
          <w:tblW w:w="0" w:type="auto"/>
          <w:jc w:val="left"/>
          <w:tblInd w:w="726" w:type="dxa"/>
          <w:tblLayout w:type="fixed"/>
          <w:tblCellMar>
            <w:top w:w="0" w:type="dxa"/>
            <w:left w:w="0" w:type="dxa"/>
            <w:bottom w:w="0" w:type="dxa"/>
            <w:right w:w="0" w:type="dxa"/>
          </w:tblCellMar>
          <w:tblLook w:val="01E0"/>
        </w:tblPrEx>
        <w:trPr>
          <w:trHeight w:val="320"/>
          <w:jc w:val="left"/>
        </w:trPr>
        <w:tc>
          <w:tcPr>
            <w:tcW w:w="1363" w:type="dxa"/>
            <w:vMerge/>
            <w:tcBorders>
              <w:top w:val="nil"/>
            </w:tcBorders>
          </w:tcPr>
          <w:p>
            <w:pPr>
              <w:rPr>
                <w:sz w:val="2"/>
                <w:szCs w:val="2"/>
              </w:rPr>
            </w:pPr>
          </w:p>
        </w:tc>
        <w:tc>
          <w:tcPr>
            <w:tcW w:w="6416" w:type="dxa"/>
            <w:gridSpan w:val="3"/>
          </w:tcPr>
          <w:p>
            <w:pPr>
              <w:pStyle w:val="TableParagraph"/>
              <w:spacing w:before="46" w:line="254" w:lineRule="exact"/>
              <w:ind w:left="108"/>
              <w:rPr>
                <w:sz w:val="21"/>
              </w:rPr>
            </w:pPr>
            <w:r>
              <w:rPr>
                <w:spacing w:val="-1"/>
                <w:sz w:val="21"/>
              </w:rPr>
              <w:t>实施项目总包的，由总包单位统一编制应急救援预案。</w:t>
            </w:r>
          </w:p>
        </w:tc>
        <w:tc>
          <w:tcPr>
            <w:tcW w:w="1324" w:type="dxa"/>
          </w:tcPr>
          <w:p>
            <w:pPr>
              <w:pStyle w:val="TableParagraph"/>
              <w:spacing w:before="46" w:line="254" w:lineRule="exact"/>
              <w:ind w:left="108"/>
              <w:rPr>
                <w:sz w:val="21"/>
              </w:rPr>
            </w:pPr>
            <w:r>
              <w:rPr>
                <w:sz w:val="21"/>
              </w:rPr>
              <w:t>□</w:t>
            </w:r>
          </w:p>
        </w:tc>
      </w:tr>
      <w:tr>
        <w:tblPrEx>
          <w:tblW w:w="0" w:type="auto"/>
          <w:jc w:val="left"/>
          <w:tblInd w:w="726" w:type="dxa"/>
          <w:tblLayout w:type="fixed"/>
          <w:tblCellMar>
            <w:top w:w="0" w:type="dxa"/>
            <w:left w:w="0" w:type="dxa"/>
            <w:bottom w:w="0" w:type="dxa"/>
            <w:right w:w="0" w:type="dxa"/>
          </w:tblCellMar>
          <w:tblLook w:val="01E0"/>
        </w:tblPrEx>
        <w:trPr>
          <w:trHeight w:val="640"/>
          <w:jc w:val="left"/>
        </w:trPr>
        <w:tc>
          <w:tcPr>
            <w:tcW w:w="1363" w:type="dxa"/>
          </w:tcPr>
          <w:p>
            <w:pPr>
              <w:pStyle w:val="TableParagraph"/>
              <w:spacing w:line="320" w:lineRule="exact"/>
              <w:ind w:left="108" w:right="95"/>
              <w:rPr>
                <w:sz w:val="21"/>
              </w:rPr>
            </w:pPr>
            <w:r>
              <w:rPr>
                <w:spacing w:val="16"/>
                <w:sz w:val="21"/>
              </w:rPr>
              <w:t>意外伤害保</w:t>
            </w:r>
            <w:r>
              <w:rPr>
                <w:spacing w:val="-10"/>
                <w:sz w:val="21"/>
              </w:rPr>
              <w:t>险</w:t>
            </w:r>
          </w:p>
        </w:tc>
        <w:tc>
          <w:tcPr>
            <w:tcW w:w="6416" w:type="dxa"/>
            <w:gridSpan w:val="3"/>
          </w:tcPr>
          <w:p>
            <w:pPr>
              <w:pStyle w:val="TableParagraph"/>
              <w:spacing w:before="10"/>
              <w:rPr>
                <w:rFonts w:ascii="等线"/>
                <w:sz w:val="13"/>
              </w:rPr>
            </w:pPr>
          </w:p>
          <w:p>
            <w:pPr>
              <w:pStyle w:val="TableParagraph"/>
              <w:ind w:left="108"/>
              <w:rPr>
                <w:sz w:val="21"/>
              </w:rPr>
            </w:pPr>
            <w:r>
              <w:rPr>
                <w:spacing w:val="-1"/>
                <w:sz w:val="21"/>
              </w:rPr>
              <w:t>办理了意外伤害保险，有交费凭证。</w:t>
            </w:r>
          </w:p>
        </w:tc>
        <w:tc>
          <w:tcPr>
            <w:tcW w:w="1324" w:type="dxa"/>
          </w:tcPr>
          <w:p>
            <w:pPr>
              <w:pStyle w:val="TableParagraph"/>
              <w:spacing w:before="10"/>
              <w:rPr>
                <w:rFonts w:ascii="等线"/>
                <w:sz w:val="13"/>
              </w:rPr>
            </w:pPr>
          </w:p>
          <w:p>
            <w:pPr>
              <w:pStyle w:val="TableParagraph"/>
              <w:ind w:left="108"/>
              <w:rPr>
                <w:sz w:val="21"/>
              </w:rPr>
            </w:pPr>
            <w:r>
              <w:rPr>
                <w:sz w:val="21"/>
              </w:rPr>
              <w:t>□</w:t>
            </w:r>
          </w:p>
        </w:tc>
      </w:tr>
      <w:tr>
        <w:tblPrEx>
          <w:tblW w:w="0" w:type="auto"/>
          <w:jc w:val="left"/>
          <w:tblInd w:w="726" w:type="dxa"/>
          <w:tblLayout w:type="fixed"/>
          <w:tblCellMar>
            <w:top w:w="0" w:type="dxa"/>
            <w:left w:w="0" w:type="dxa"/>
            <w:bottom w:w="0" w:type="dxa"/>
            <w:right w:w="0" w:type="dxa"/>
          </w:tblCellMar>
          <w:tblLook w:val="01E0"/>
        </w:tblPrEx>
        <w:trPr>
          <w:trHeight w:val="352"/>
          <w:jc w:val="left"/>
        </w:trPr>
        <w:tc>
          <w:tcPr>
            <w:tcW w:w="1363" w:type="dxa"/>
            <w:vMerge w:val="restart"/>
          </w:tcPr>
          <w:p>
            <w:pPr>
              <w:pStyle w:val="TableParagraph"/>
              <w:spacing w:before="33" w:line="320" w:lineRule="atLeast"/>
              <w:ind w:left="108" w:right="95"/>
              <w:rPr>
                <w:sz w:val="21"/>
              </w:rPr>
            </w:pPr>
            <w:r>
              <w:rPr>
                <w:spacing w:val="16"/>
                <w:sz w:val="21"/>
              </w:rPr>
              <w:t>分包单位管</w:t>
            </w:r>
            <w:r>
              <w:rPr>
                <w:spacing w:val="-10"/>
                <w:sz w:val="21"/>
              </w:rPr>
              <w:t>理</w:t>
            </w:r>
          </w:p>
        </w:tc>
        <w:tc>
          <w:tcPr>
            <w:tcW w:w="6416" w:type="dxa"/>
            <w:gridSpan w:val="3"/>
          </w:tcPr>
          <w:p>
            <w:pPr>
              <w:pStyle w:val="TableParagraph"/>
              <w:spacing w:before="62"/>
              <w:ind w:left="108"/>
              <w:rPr>
                <w:sz w:val="21"/>
              </w:rPr>
            </w:pPr>
            <w:r>
              <w:rPr>
                <w:spacing w:val="-1"/>
                <w:sz w:val="21"/>
              </w:rPr>
              <w:t>分包合同中明确了各自的安全生产方面的权利和义务。</w:t>
            </w:r>
          </w:p>
        </w:tc>
        <w:tc>
          <w:tcPr>
            <w:tcW w:w="1324" w:type="dxa"/>
          </w:tcPr>
          <w:p>
            <w:pPr>
              <w:pStyle w:val="TableParagraph"/>
              <w:spacing w:before="46"/>
              <w:ind w:left="108"/>
              <w:rPr>
                <w:sz w:val="21"/>
              </w:rPr>
            </w:pPr>
            <w:r>
              <w:rPr>
                <w:sz w:val="21"/>
              </w:rPr>
              <w:t>□</w:t>
            </w:r>
          </w:p>
        </w:tc>
      </w:tr>
      <w:tr>
        <w:tblPrEx>
          <w:tblW w:w="0" w:type="auto"/>
          <w:jc w:val="left"/>
          <w:tblInd w:w="726" w:type="dxa"/>
          <w:tblLayout w:type="fixed"/>
          <w:tblCellMar>
            <w:top w:w="0" w:type="dxa"/>
            <w:left w:w="0" w:type="dxa"/>
            <w:bottom w:w="0" w:type="dxa"/>
            <w:right w:w="0" w:type="dxa"/>
          </w:tblCellMar>
          <w:tblLook w:val="01E0"/>
        </w:tblPrEx>
        <w:trPr>
          <w:trHeight w:val="352"/>
          <w:jc w:val="left"/>
        </w:trPr>
        <w:tc>
          <w:tcPr>
            <w:tcW w:w="1363" w:type="dxa"/>
            <w:vMerge/>
            <w:tcBorders>
              <w:top w:val="nil"/>
            </w:tcBorders>
          </w:tcPr>
          <w:p>
            <w:pPr>
              <w:rPr>
                <w:sz w:val="2"/>
                <w:szCs w:val="2"/>
              </w:rPr>
            </w:pPr>
          </w:p>
        </w:tc>
        <w:tc>
          <w:tcPr>
            <w:tcW w:w="6416" w:type="dxa"/>
            <w:gridSpan w:val="3"/>
          </w:tcPr>
          <w:p>
            <w:pPr>
              <w:pStyle w:val="TableParagraph"/>
              <w:spacing w:before="62"/>
              <w:ind w:left="108"/>
              <w:rPr>
                <w:sz w:val="21"/>
              </w:rPr>
            </w:pPr>
            <w:r>
              <w:rPr>
                <w:spacing w:val="-1"/>
                <w:sz w:val="21"/>
              </w:rPr>
              <w:t>总包单位对分包单位的检查有记录。</w:t>
            </w:r>
          </w:p>
        </w:tc>
        <w:tc>
          <w:tcPr>
            <w:tcW w:w="1324" w:type="dxa"/>
          </w:tcPr>
          <w:p>
            <w:pPr>
              <w:pStyle w:val="TableParagraph"/>
              <w:spacing w:before="46"/>
              <w:ind w:left="108"/>
              <w:rPr>
                <w:sz w:val="21"/>
              </w:rPr>
            </w:pPr>
            <w:r>
              <w:rPr>
                <w:sz w:val="21"/>
              </w:rPr>
              <w:t>□</w:t>
            </w:r>
          </w:p>
        </w:tc>
      </w:tr>
      <w:tr>
        <w:tblPrEx>
          <w:tblW w:w="0" w:type="auto"/>
          <w:jc w:val="left"/>
          <w:tblInd w:w="726" w:type="dxa"/>
          <w:tblLayout w:type="fixed"/>
          <w:tblCellMar>
            <w:top w:w="0" w:type="dxa"/>
            <w:left w:w="0" w:type="dxa"/>
            <w:bottom w:w="0" w:type="dxa"/>
            <w:right w:w="0" w:type="dxa"/>
          </w:tblCellMar>
          <w:tblLook w:val="01E0"/>
        </w:tblPrEx>
        <w:trPr>
          <w:trHeight w:val="467"/>
          <w:jc w:val="left"/>
        </w:trPr>
        <w:tc>
          <w:tcPr>
            <w:tcW w:w="1363" w:type="dxa"/>
          </w:tcPr>
          <w:p>
            <w:pPr>
              <w:pStyle w:val="TableParagraph"/>
              <w:spacing w:before="119"/>
              <w:ind w:left="108"/>
              <w:rPr>
                <w:sz w:val="21"/>
              </w:rPr>
            </w:pPr>
            <w:r>
              <w:rPr>
                <w:spacing w:val="-3"/>
                <w:sz w:val="21"/>
              </w:rPr>
              <w:t>其它问题</w:t>
            </w:r>
          </w:p>
        </w:tc>
        <w:tc>
          <w:tcPr>
            <w:tcW w:w="7740" w:type="dxa"/>
            <w:gridSpan w:val="4"/>
          </w:tcPr>
          <w:p>
            <w:pPr>
              <w:pStyle w:val="TableParagraph"/>
              <w:rPr>
                <w:rFonts w:ascii="Times New Roman"/>
                <w:sz w:val="20"/>
              </w:rPr>
            </w:pPr>
          </w:p>
        </w:tc>
      </w:tr>
      <w:tr>
        <w:tblPrEx>
          <w:tblW w:w="0" w:type="auto"/>
          <w:jc w:val="left"/>
          <w:tblInd w:w="726" w:type="dxa"/>
          <w:tblLayout w:type="fixed"/>
          <w:tblCellMar>
            <w:top w:w="0" w:type="dxa"/>
            <w:left w:w="0" w:type="dxa"/>
            <w:bottom w:w="0" w:type="dxa"/>
            <w:right w:w="0" w:type="dxa"/>
          </w:tblCellMar>
          <w:tblLook w:val="01E0"/>
        </w:tblPrEx>
        <w:trPr>
          <w:trHeight w:val="364"/>
          <w:jc w:val="left"/>
        </w:trPr>
        <w:tc>
          <w:tcPr>
            <w:tcW w:w="1363" w:type="dxa"/>
            <w:vMerge w:val="restart"/>
          </w:tcPr>
          <w:p>
            <w:pPr>
              <w:pStyle w:val="TableParagraph"/>
              <w:rPr>
                <w:rFonts w:ascii="等线"/>
                <w:sz w:val="20"/>
              </w:rPr>
            </w:pPr>
          </w:p>
          <w:p>
            <w:pPr>
              <w:pStyle w:val="TableParagraph"/>
              <w:spacing w:before="10"/>
              <w:rPr>
                <w:rFonts w:ascii="等线"/>
                <w:sz w:val="12"/>
              </w:rPr>
            </w:pPr>
          </w:p>
          <w:p>
            <w:pPr>
              <w:pStyle w:val="TableParagraph"/>
              <w:ind w:left="108"/>
              <w:rPr>
                <w:sz w:val="21"/>
              </w:rPr>
            </w:pPr>
            <w:r>
              <w:rPr>
                <w:spacing w:val="-3"/>
                <w:sz w:val="21"/>
              </w:rPr>
              <w:t>检查结论</w:t>
            </w:r>
          </w:p>
        </w:tc>
        <w:tc>
          <w:tcPr>
            <w:tcW w:w="4330" w:type="dxa"/>
            <w:gridSpan w:val="2"/>
            <w:vMerge w:val="restart"/>
          </w:tcPr>
          <w:p>
            <w:pPr>
              <w:pStyle w:val="TableParagraph"/>
              <w:tabs>
                <w:tab w:val="left" w:pos="1472"/>
                <w:tab w:val="left" w:pos="2837"/>
              </w:tabs>
              <w:spacing w:before="172" w:line="285" w:lineRule="auto"/>
              <w:ind w:left="108" w:right="536"/>
              <w:rPr>
                <w:sz w:val="21"/>
              </w:rPr>
            </w:pPr>
            <w:r>
              <w:rPr>
                <w:spacing w:val="-2"/>
                <w:sz w:val="21"/>
              </w:rPr>
              <w:t>□1</w:t>
            </w:r>
            <w:r>
              <w:rPr>
                <w:spacing w:val="-2"/>
                <w:sz w:val="21"/>
              </w:rPr>
              <w:t>、</w:t>
            </w:r>
            <w:r>
              <w:rPr>
                <w:spacing w:val="-2"/>
                <w:sz w:val="21"/>
              </w:rPr>
              <w:t>通</w:t>
            </w:r>
            <w:r>
              <w:rPr>
                <w:spacing w:val="-2"/>
                <w:sz w:val="21"/>
              </w:rPr>
              <w:t>过</w:t>
            </w:r>
            <w:r>
              <w:rPr>
                <w:sz w:val="21"/>
              </w:rPr>
              <w:tab/>
            </w:r>
            <w:r>
              <w:rPr>
                <w:spacing w:val="-4"/>
                <w:sz w:val="21"/>
              </w:rPr>
              <w:t>□2</w:t>
            </w:r>
            <w:r>
              <w:rPr>
                <w:spacing w:val="-4"/>
                <w:sz w:val="21"/>
              </w:rPr>
              <w:t>、</w:t>
            </w:r>
            <w:r>
              <w:rPr>
                <w:spacing w:val="-4"/>
                <w:sz w:val="21"/>
              </w:rPr>
              <w:t>改</w:t>
            </w:r>
            <w:r>
              <w:rPr>
                <w:spacing w:val="-4"/>
                <w:sz w:val="21"/>
              </w:rPr>
              <w:t>进</w:t>
            </w:r>
            <w:r>
              <w:rPr>
                <w:sz w:val="21"/>
              </w:rPr>
              <w:tab/>
            </w:r>
            <w:r>
              <w:rPr>
                <w:spacing w:val="-4"/>
                <w:sz w:val="21"/>
              </w:rPr>
              <w:t>□3</w:t>
            </w:r>
            <w:r>
              <w:rPr>
                <w:spacing w:val="-4"/>
                <w:sz w:val="21"/>
              </w:rPr>
              <w:t>、</w:t>
            </w:r>
            <w:r>
              <w:rPr>
                <w:spacing w:val="-4"/>
                <w:sz w:val="21"/>
              </w:rPr>
              <w:t>整</w:t>
            </w:r>
            <w:r>
              <w:rPr>
                <w:spacing w:val="-4"/>
                <w:sz w:val="21"/>
              </w:rPr>
              <w:t>改</w:t>
            </w:r>
            <w:r>
              <w:rPr>
                <w:spacing w:val="-2"/>
                <w:sz w:val="21"/>
              </w:rPr>
              <w:t>改</w:t>
            </w:r>
            <w:r>
              <w:rPr>
                <w:spacing w:val="-2"/>
                <w:sz w:val="21"/>
              </w:rPr>
              <w:t>进</w:t>
            </w:r>
            <w:r>
              <w:rPr>
                <w:spacing w:val="-2"/>
                <w:sz w:val="21"/>
              </w:rPr>
              <w:t>或</w:t>
            </w:r>
            <w:r>
              <w:rPr>
                <w:spacing w:val="-2"/>
                <w:sz w:val="21"/>
              </w:rPr>
              <w:t>整</w:t>
            </w:r>
            <w:r>
              <w:rPr>
                <w:spacing w:val="-2"/>
                <w:sz w:val="21"/>
              </w:rPr>
              <w:t>改</w:t>
            </w:r>
            <w:r>
              <w:rPr>
                <w:spacing w:val="-2"/>
                <w:sz w:val="21"/>
              </w:rPr>
              <w:t>内</w:t>
            </w:r>
            <w:r>
              <w:rPr>
                <w:spacing w:val="-2"/>
                <w:sz w:val="21"/>
              </w:rPr>
              <w:t>容</w:t>
            </w:r>
            <w:r>
              <w:rPr>
                <w:spacing w:val="-2"/>
                <w:sz w:val="21"/>
              </w:rPr>
              <w:t>如</w:t>
            </w:r>
            <w:r>
              <w:rPr>
                <w:spacing w:val="-2"/>
                <w:sz w:val="21"/>
              </w:rPr>
              <w:t>下</w:t>
            </w:r>
            <w:r>
              <w:rPr>
                <w:spacing w:val="-2"/>
                <w:sz w:val="21"/>
              </w:rPr>
              <w:t>：</w:t>
            </w:r>
          </w:p>
        </w:tc>
        <w:tc>
          <w:tcPr>
            <w:tcW w:w="3410" w:type="dxa"/>
            <w:gridSpan w:val="2"/>
          </w:tcPr>
          <w:p>
            <w:pPr>
              <w:pStyle w:val="TableParagraph"/>
              <w:spacing w:before="44"/>
              <w:ind w:left="107"/>
              <w:rPr>
                <w:sz w:val="21"/>
              </w:rPr>
            </w:pPr>
            <w:r>
              <w:rPr>
                <w:spacing w:val="-2"/>
                <w:sz w:val="21"/>
              </w:rPr>
              <w:t>检查人员签名</w:t>
            </w:r>
          </w:p>
        </w:tc>
      </w:tr>
      <w:tr>
        <w:tblPrEx>
          <w:tblW w:w="0" w:type="auto"/>
          <w:jc w:val="left"/>
          <w:tblInd w:w="726" w:type="dxa"/>
          <w:tblLayout w:type="fixed"/>
          <w:tblCellMar>
            <w:top w:w="0" w:type="dxa"/>
            <w:left w:w="0" w:type="dxa"/>
            <w:bottom w:w="0" w:type="dxa"/>
            <w:right w:w="0" w:type="dxa"/>
          </w:tblCellMar>
          <w:tblLook w:val="01E0"/>
        </w:tblPrEx>
        <w:trPr>
          <w:trHeight w:val="519"/>
          <w:jc w:val="left"/>
        </w:trPr>
        <w:tc>
          <w:tcPr>
            <w:tcW w:w="1363" w:type="dxa"/>
            <w:vMerge/>
            <w:tcBorders>
              <w:top w:val="nil"/>
            </w:tcBorders>
          </w:tcPr>
          <w:p>
            <w:pPr>
              <w:rPr>
                <w:sz w:val="2"/>
                <w:szCs w:val="2"/>
              </w:rPr>
            </w:pPr>
          </w:p>
        </w:tc>
        <w:tc>
          <w:tcPr>
            <w:tcW w:w="4330" w:type="dxa"/>
            <w:gridSpan w:val="2"/>
            <w:vMerge/>
            <w:tcBorders>
              <w:top w:val="nil"/>
            </w:tcBorders>
          </w:tcPr>
          <w:p>
            <w:pPr>
              <w:rPr>
                <w:sz w:val="2"/>
                <w:szCs w:val="2"/>
              </w:rPr>
            </w:pPr>
          </w:p>
        </w:tc>
        <w:tc>
          <w:tcPr>
            <w:tcW w:w="3410" w:type="dxa"/>
            <w:gridSpan w:val="2"/>
          </w:tcPr>
          <w:p>
            <w:pPr>
              <w:pStyle w:val="TableParagraph"/>
              <w:rPr>
                <w:rFonts w:ascii="Times New Roman"/>
                <w:sz w:val="20"/>
              </w:rPr>
            </w:pPr>
          </w:p>
        </w:tc>
      </w:tr>
    </w:tbl>
    <w:p>
      <w:pPr>
        <w:spacing w:after="0"/>
        <w:rPr>
          <w:rFonts w:ascii="Times New Roman"/>
          <w:sz w:val="20"/>
        </w:rPr>
      </w:pPr>
      <w:r>
        <w:rPr>
          <w:rFonts w:ascii="Times New Roman"/>
          <w:sz w:val="20"/>
        </w:rPr>
        <w:br/>
      </w:r>
      <w:r>
        <w:rPr>
          <w:rFonts w:ascii="Times New Roman"/>
          <w:sz w:val="20"/>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2" w:history="1">
        <w:r>
          <w:rPr>
            <w:rFonts w:ascii="SimSun" w:eastAsia="SimSun" w:hAnsi="SimSun" w:cs="SimSun"/>
            <w:b/>
            <w:bCs/>
            <w:color w:val="0000EE"/>
            <w:sz w:val="30"/>
            <w:szCs w:val="30"/>
            <w:u w:val="single" w:color="0000EE"/>
          </w:rPr>
          <w:t>https://d.book118.com/555201124203011121</w:t>
        </w:r>
      </w:hyperlink>
    </w:p>
    <w:p>
      <w:pPr>
        <w:spacing w:after="0"/>
        <w:rPr>
          <w:rFonts w:ascii="Times New Roman"/>
          <w:sz w:val="20"/>
        </w:rPr>
      </w:pPr>
    </w:p>
    <w:sectPr>
      <w:footerReference w:type="default" r:id="rId23"/>
      <w:pgSz w:w="11910" w:h="16840"/>
      <w:pgMar w:top="1920" w:right="680" w:bottom="1641" w:left="680" w:header="0" w:footer="990"/>
      <w:pgNumType w:start="19"/>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等线">
    <w:altName w:val="等线"/>
    <w:charset w:val="86"/>
    <w:family w:val="auto"/>
    <w:pitch w:val="variable"/>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6pt;height:12pt;margin-top:781.38pt;margin-left:290.15pt;mso-position-horizontal-relative:page;mso-position-vertical-relative:page;position:absolute;z-index:-25165824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w:t>
                </w:r>
                <w:r>
                  <w:rPr>
                    <w:rFonts w:ascii="Times New Roman"/>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6pt;height:12pt;margin-top:781.38pt;margin-left:290.15pt;mso-position-horizontal-relative:page;mso-position-vertical-relative:page;position:absolute;z-index:-25165721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w:t>
                </w:r>
                <w:r>
                  <w:rPr>
                    <w:rFonts w:ascii="Times New Roman"/>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6pt;height:12pt;margin-top:781.38pt;margin-left:290.15pt;mso-position-horizontal-relative:page;mso-position-vertical-relative:page;position:absolute;z-index:-25165619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3</w:t>
                </w:r>
                <w:r>
                  <w:rPr>
                    <w:rFonts w:ascii="Times New Roman"/>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6pt;height:12pt;margin-top:781.38pt;margin-left:290.15pt;mso-position-horizontal-relative:page;mso-position-vertical-relative:page;position:absolute;z-index:-25165516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w:t>
                </w:r>
                <w:r>
                  <w:rPr>
                    <w:rFonts w:ascii="Times New Roman"/>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6pt;height:12pt;margin-top:781.38pt;margin-left:290.15pt;mso-position-horizontal-relative:page;mso-position-vertical-relative:page;position:absolute;z-index:-25165414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5</w:t>
                </w:r>
                <w:r>
                  <w:rPr>
                    <w:rFonts w:ascii="Times New Roman"/>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6pt;height:12pt;margin-top:781.38pt;margin-left:290.15pt;mso-position-horizontal-relative:page;mso-position-vertical-relative:page;position:absolute;z-index:-25165312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6</w:t>
                </w:r>
                <w:r>
                  <w:rPr>
                    <w:rFonts w:ascii="Times New Roman"/>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6pt;height:12pt;margin-top:781.38pt;margin-left:290.15pt;mso-position-horizontal-relative:page;mso-position-vertical-relative:page;position:absolute;z-index:-25165209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7</w:t>
                </w:r>
                <w:r>
                  <w:rPr>
                    <w:rFonts w:ascii="Times New Roman"/>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6pt;height:12pt;margin-top:781.38pt;margin-left:290.15pt;mso-position-horizontal-relative:page;mso-position-vertical-relative:page;position:absolute;z-index:-25165107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8</w:t>
                </w:r>
                <w:r>
                  <w:rPr>
                    <w:rFonts w:ascii="Times New Roman"/>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6pt;height:12pt;margin-top:781.38pt;margin-left:290.15pt;mso-position-horizontal-relative:page;mso-position-vertical-relative:page;position:absolute;z-index:-25165004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9</w:t>
                </w:r>
                <w:r>
                  <w:rPr>
                    <w:rFonts w:ascii="Times New Roman"/>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6pt;height:12pt;margin-top:781.38pt;margin-left:290.15pt;mso-position-horizontal-relative:page;mso-position-vertical-relative:page;position:absolute;z-index:-25164902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10</w:t>
                </w:r>
                <w:r>
                  <w:rPr>
                    <w:rFonts w:ascii="Times New Roman"/>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6pt;height:12pt;margin-top:781.38pt;margin-left:290.15pt;mso-position-horizontal-relative:page;mso-position-vertical-relative:page;position:absolute;z-index:-25164800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11</w:t>
                </w:r>
                <w:r>
                  <w:rPr>
                    <w:rFonts w:ascii="Times New Roman"/>
                    <w:spacing w:val="-5"/>
                    <w:sz w:val="18"/>
                  </w:rPr>
                  <w:fldChar w:fldCharType="end"/>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6pt;height:12pt;margin-top:781.38pt;margin-left:290.15pt;mso-position-horizontal-relative:page;mso-position-vertical-relative:page;position:absolute;z-index:-25164697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12</w:t>
                </w:r>
                <w:r>
                  <w:rPr>
                    <w:rFonts w:ascii="Times New Roman"/>
                    <w:spacing w:val="-5"/>
                    <w:sz w:val="18"/>
                  </w:rPr>
                  <w:fldChar w:fldCharType="end"/>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6pt;height:12pt;margin-top:781.38pt;margin-left:290.15pt;mso-position-horizontal-relative:page;mso-position-vertical-relative:page;position:absolute;z-index:-25164595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13</w:t>
                </w:r>
                <w:r>
                  <w:rPr>
                    <w:rFonts w:ascii="Times New Roman"/>
                    <w:spacing w:val="-5"/>
                    <w:sz w:val="18"/>
                  </w:rPr>
                  <w:fldChar w:fldCharType="end"/>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6pt;height:12pt;margin-top:781.38pt;margin-left:290.15pt;mso-position-horizontal-relative:page;mso-position-vertical-relative:page;position:absolute;z-index:-25164492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14</w:t>
                </w:r>
                <w:r>
                  <w:rPr>
                    <w:rFonts w:ascii="Times New Roman"/>
                    <w:spacing w:val="-5"/>
                    <w:sz w:val="18"/>
                  </w:rPr>
                  <w:fldChar w:fldCharType="end"/>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6pt;height:12pt;margin-top:781.38pt;margin-left:290.15pt;mso-position-horizontal-relative:page;mso-position-vertical-relative:page;position:absolute;z-index:-251643904"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15</w:t>
                </w:r>
                <w:r>
                  <w:rPr>
                    <w:rFonts w:ascii="Times New Roman"/>
                    <w:spacing w:val="-5"/>
                    <w:sz w:val="18"/>
                  </w:rPr>
                  <w:fldChar w:fldCharType="end"/>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6pt;height:12pt;margin-top:781.38pt;margin-left:290.15pt;mso-position-horizontal-relative:page;mso-position-vertical-relative:page;position:absolute;z-index:-251642880"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16</w:t>
                </w:r>
                <w:r>
                  <w:rPr>
                    <w:rFonts w:ascii="Times New Roman"/>
                    <w:spacing w:val="-5"/>
                    <w:sz w:val="18"/>
                  </w:rPr>
                  <w:fldChar w:fldCharType="end"/>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6pt;height:12pt;margin-top:781.38pt;margin-left:290.15pt;mso-position-horizontal-relative:page;mso-position-vertical-relative:page;position:absolute;z-index:-251641856"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43</w:t>
                </w:r>
                <w:r>
                  <w:rPr>
                    <w:rFonts w:ascii="Times New Roman"/>
                    <w:spacing w:val="-5"/>
                    <w:sz w:val="18"/>
                  </w:rPr>
                  <w:fldChar w:fldCharType="end"/>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6pt;height:12pt;margin-top:781.38pt;margin-left:290.15pt;mso-position-horizontal-relative:page;mso-position-vertical-relative:page;position:absolute;z-index:-251640832"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18</w:t>
                </w:r>
                <w:r>
                  <w:rPr>
                    <w:rFonts w:ascii="Times New Roman"/>
                    <w:spacing w:val="-5"/>
                    <w:sz w:val="18"/>
                  </w:rPr>
                  <w:fldChar w:fldCharType="end"/>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6pt;height:12pt;margin-top:781.38pt;margin-left:290.15pt;mso-position-horizontal-relative:page;mso-position-vertical-relative:page;position:absolute;z-index:-251639808" filled="f" stroked="f">
          <v:textbox inset="0,0,0,0">
            <w:txbxContent>
              <w:p>
                <w:pPr>
                  <w:spacing w:before="12"/>
                  <w:ind w:left="60" w:right="0" w:firstLine="0"/>
                  <w:jc w:val="left"/>
                  <w:rPr>
                    <w:rFonts w:ascii="Times New Roman"/>
                    <w:sz w:val="18"/>
                  </w:rPr>
                </w:pPr>
                <w:r>
                  <w:rPr>
                    <w:rFonts w:ascii="Times New Roman"/>
                    <w:spacing w:val="-5"/>
                    <w:sz w:val="18"/>
                  </w:rPr>
                  <w:fldChar w:fldCharType="begin"/>
                </w:r>
                <w:r>
                  <w:rPr>
                    <w:rFonts w:ascii="Times New Roman"/>
                    <w:spacing w:val="-5"/>
                    <w:sz w:val="18"/>
                  </w:rPr>
                  <w:instrText xml:space="preserve"> PAGE </w:instrText>
                </w:r>
                <w:r>
                  <w:rPr>
                    <w:rFonts w:ascii="Times New Roman"/>
                    <w:spacing w:val="-5"/>
                    <w:sz w:val="18"/>
                  </w:rPr>
                  <w:fldChar w:fldCharType="separate"/>
                </w:r>
                <w:r>
                  <w:rPr>
                    <w:rFonts w:ascii="Times New Roman"/>
                    <w:spacing w:val="-5"/>
                    <w:sz w:val="18"/>
                  </w:rPr>
                  <w:t>20</w:t>
                </w:r>
                <w:r>
                  <w:rPr>
                    <w:rFonts w:ascii="Times New Roman"/>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734BA7E"/>
    <w:multiLevelType w:val="hybridMultilevel"/>
    <w:tmpl w:val="00000000"/>
    <w:lvl w:ilvl="0">
      <w:start w:val="1"/>
      <w:numFmt w:val="decimal"/>
      <w:lvlText w:val="（%1）"/>
      <w:lvlJc w:val="left"/>
      <w:pPr>
        <w:ind w:left="2381" w:hanging="70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3196" w:hanging="701"/>
      </w:pPr>
      <w:rPr>
        <w:rFonts w:hint="default"/>
        <w:lang w:val="en-US" w:eastAsia="zh-CN" w:bidi="ar-SA"/>
      </w:rPr>
    </w:lvl>
    <w:lvl w:ilvl="2">
      <w:start w:val="0"/>
      <w:numFmt w:val="bullet"/>
      <w:lvlText w:val="•"/>
      <w:lvlJc w:val="left"/>
      <w:pPr>
        <w:ind w:left="4013" w:hanging="701"/>
      </w:pPr>
      <w:rPr>
        <w:rFonts w:hint="default"/>
        <w:lang w:val="en-US" w:eastAsia="zh-CN" w:bidi="ar-SA"/>
      </w:rPr>
    </w:lvl>
    <w:lvl w:ilvl="3">
      <w:start w:val="0"/>
      <w:numFmt w:val="bullet"/>
      <w:lvlText w:val="•"/>
      <w:lvlJc w:val="left"/>
      <w:pPr>
        <w:ind w:left="4829" w:hanging="701"/>
      </w:pPr>
      <w:rPr>
        <w:rFonts w:hint="default"/>
        <w:lang w:val="en-US" w:eastAsia="zh-CN" w:bidi="ar-SA"/>
      </w:rPr>
    </w:lvl>
    <w:lvl w:ilvl="4">
      <w:start w:val="0"/>
      <w:numFmt w:val="bullet"/>
      <w:lvlText w:val="•"/>
      <w:lvlJc w:val="left"/>
      <w:pPr>
        <w:ind w:left="5646" w:hanging="701"/>
      </w:pPr>
      <w:rPr>
        <w:rFonts w:hint="default"/>
        <w:lang w:val="en-US" w:eastAsia="zh-CN" w:bidi="ar-SA"/>
      </w:rPr>
    </w:lvl>
    <w:lvl w:ilvl="5">
      <w:start w:val="0"/>
      <w:numFmt w:val="bullet"/>
      <w:lvlText w:val="•"/>
      <w:lvlJc w:val="left"/>
      <w:pPr>
        <w:ind w:left="6463" w:hanging="701"/>
      </w:pPr>
      <w:rPr>
        <w:rFonts w:hint="default"/>
        <w:lang w:val="en-US" w:eastAsia="zh-CN" w:bidi="ar-SA"/>
      </w:rPr>
    </w:lvl>
    <w:lvl w:ilvl="6">
      <w:start w:val="0"/>
      <w:numFmt w:val="bullet"/>
      <w:lvlText w:val="•"/>
      <w:lvlJc w:val="left"/>
      <w:pPr>
        <w:ind w:left="7279" w:hanging="701"/>
      </w:pPr>
      <w:rPr>
        <w:rFonts w:hint="default"/>
        <w:lang w:val="en-US" w:eastAsia="zh-CN" w:bidi="ar-SA"/>
      </w:rPr>
    </w:lvl>
    <w:lvl w:ilvl="7">
      <w:start w:val="0"/>
      <w:numFmt w:val="bullet"/>
      <w:lvlText w:val="•"/>
      <w:lvlJc w:val="left"/>
      <w:pPr>
        <w:ind w:left="8096" w:hanging="701"/>
      </w:pPr>
      <w:rPr>
        <w:rFonts w:hint="default"/>
        <w:lang w:val="en-US" w:eastAsia="zh-CN" w:bidi="ar-SA"/>
      </w:rPr>
    </w:lvl>
    <w:lvl w:ilvl="8">
      <w:start w:val="0"/>
      <w:numFmt w:val="bullet"/>
      <w:lvlText w:val="•"/>
      <w:lvlJc w:val="left"/>
      <w:pPr>
        <w:ind w:left="8912" w:hanging="701"/>
      </w:pPr>
      <w:rPr>
        <w:rFonts w:hint="default"/>
        <w:lang w:val="en-US" w:eastAsia="zh-CN" w:bidi="ar-SA"/>
      </w:rPr>
    </w:lvl>
  </w:abstractNum>
  <w:abstractNum w:abstractNumId="1">
    <w:nsid w:val="0AD0BD73"/>
    <w:multiLevelType w:val="hybridMultilevel"/>
    <w:tmpl w:val="00000000"/>
    <w:lvl w:ilvl="0">
      <w:start w:val="1"/>
      <w:numFmt w:val="decimal"/>
      <w:lvlText w:val="（%1）"/>
      <w:lvlJc w:val="left"/>
      <w:pPr>
        <w:ind w:left="1120" w:hanging="701"/>
        <w:jc w:val="left"/>
      </w:pPr>
      <w:rPr>
        <w:rFonts w:ascii="宋体" w:eastAsia="宋体" w:hAnsi="宋体" w:cs="宋体" w:hint="default"/>
        <w:b w:val="0"/>
        <w:bCs w:val="0"/>
        <w:i w:val="0"/>
        <w:iCs w:val="0"/>
        <w:spacing w:val="-95"/>
        <w:w w:val="100"/>
        <w:sz w:val="26"/>
        <w:szCs w:val="26"/>
        <w:lang w:val="en-US" w:eastAsia="zh-CN" w:bidi="ar-SA"/>
      </w:rPr>
    </w:lvl>
    <w:lvl w:ilvl="1">
      <w:start w:val="0"/>
      <w:numFmt w:val="bullet"/>
      <w:lvlText w:val="•"/>
      <w:lvlJc w:val="left"/>
      <w:pPr>
        <w:ind w:left="2062" w:hanging="701"/>
      </w:pPr>
      <w:rPr>
        <w:rFonts w:hint="default"/>
        <w:lang w:val="en-US" w:eastAsia="zh-CN" w:bidi="ar-SA"/>
      </w:rPr>
    </w:lvl>
    <w:lvl w:ilvl="2">
      <w:start w:val="0"/>
      <w:numFmt w:val="bullet"/>
      <w:lvlText w:val="•"/>
      <w:lvlJc w:val="left"/>
      <w:pPr>
        <w:ind w:left="3005" w:hanging="701"/>
      </w:pPr>
      <w:rPr>
        <w:rFonts w:hint="default"/>
        <w:lang w:val="en-US" w:eastAsia="zh-CN" w:bidi="ar-SA"/>
      </w:rPr>
    </w:lvl>
    <w:lvl w:ilvl="3">
      <w:start w:val="0"/>
      <w:numFmt w:val="bullet"/>
      <w:lvlText w:val="•"/>
      <w:lvlJc w:val="left"/>
      <w:pPr>
        <w:ind w:left="3947" w:hanging="701"/>
      </w:pPr>
      <w:rPr>
        <w:rFonts w:hint="default"/>
        <w:lang w:val="en-US" w:eastAsia="zh-CN" w:bidi="ar-SA"/>
      </w:rPr>
    </w:lvl>
    <w:lvl w:ilvl="4">
      <w:start w:val="0"/>
      <w:numFmt w:val="bullet"/>
      <w:lvlText w:val="•"/>
      <w:lvlJc w:val="left"/>
      <w:pPr>
        <w:ind w:left="4890" w:hanging="701"/>
      </w:pPr>
      <w:rPr>
        <w:rFonts w:hint="default"/>
        <w:lang w:val="en-US" w:eastAsia="zh-CN" w:bidi="ar-SA"/>
      </w:rPr>
    </w:lvl>
    <w:lvl w:ilvl="5">
      <w:start w:val="0"/>
      <w:numFmt w:val="bullet"/>
      <w:lvlText w:val="•"/>
      <w:lvlJc w:val="left"/>
      <w:pPr>
        <w:ind w:left="5833" w:hanging="701"/>
      </w:pPr>
      <w:rPr>
        <w:rFonts w:hint="default"/>
        <w:lang w:val="en-US" w:eastAsia="zh-CN" w:bidi="ar-SA"/>
      </w:rPr>
    </w:lvl>
    <w:lvl w:ilvl="6">
      <w:start w:val="0"/>
      <w:numFmt w:val="bullet"/>
      <w:lvlText w:val="•"/>
      <w:lvlJc w:val="left"/>
      <w:pPr>
        <w:ind w:left="6775" w:hanging="701"/>
      </w:pPr>
      <w:rPr>
        <w:rFonts w:hint="default"/>
        <w:lang w:val="en-US" w:eastAsia="zh-CN" w:bidi="ar-SA"/>
      </w:rPr>
    </w:lvl>
    <w:lvl w:ilvl="7">
      <w:start w:val="0"/>
      <w:numFmt w:val="bullet"/>
      <w:lvlText w:val="•"/>
      <w:lvlJc w:val="left"/>
      <w:pPr>
        <w:ind w:left="7718" w:hanging="701"/>
      </w:pPr>
      <w:rPr>
        <w:rFonts w:hint="default"/>
        <w:lang w:val="en-US" w:eastAsia="zh-CN" w:bidi="ar-SA"/>
      </w:rPr>
    </w:lvl>
    <w:lvl w:ilvl="8">
      <w:start w:val="0"/>
      <w:numFmt w:val="bullet"/>
      <w:lvlText w:val="•"/>
      <w:lvlJc w:val="left"/>
      <w:pPr>
        <w:ind w:left="8660" w:hanging="701"/>
      </w:pPr>
      <w:rPr>
        <w:rFonts w:hint="default"/>
        <w:lang w:val="en-US" w:eastAsia="zh-CN" w:bidi="ar-SA"/>
      </w:rPr>
    </w:lvl>
  </w:abstractNum>
  <w:abstractNum w:abstractNumId="2">
    <w:nsid w:val="0E90D6B4"/>
    <w:multiLevelType w:val="hybridMultilevel"/>
    <w:tmpl w:val="00000000"/>
    <w:lvl w:ilvl="0">
      <w:start w:val="1"/>
      <w:numFmt w:val="decimal"/>
      <w:lvlText w:val="%1）"/>
      <w:lvlJc w:val="left"/>
      <w:pPr>
        <w:ind w:left="2241" w:hanging="421"/>
        <w:jc w:val="righ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3070" w:hanging="421"/>
      </w:pPr>
      <w:rPr>
        <w:rFonts w:hint="default"/>
        <w:lang w:val="en-US" w:eastAsia="zh-CN" w:bidi="ar-SA"/>
      </w:rPr>
    </w:lvl>
    <w:lvl w:ilvl="2">
      <w:start w:val="0"/>
      <w:numFmt w:val="bullet"/>
      <w:lvlText w:val="•"/>
      <w:lvlJc w:val="left"/>
      <w:pPr>
        <w:ind w:left="3901" w:hanging="421"/>
      </w:pPr>
      <w:rPr>
        <w:rFonts w:hint="default"/>
        <w:lang w:val="en-US" w:eastAsia="zh-CN" w:bidi="ar-SA"/>
      </w:rPr>
    </w:lvl>
    <w:lvl w:ilvl="3">
      <w:start w:val="0"/>
      <w:numFmt w:val="bullet"/>
      <w:lvlText w:val="•"/>
      <w:lvlJc w:val="left"/>
      <w:pPr>
        <w:ind w:left="4731" w:hanging="421"/>
      </w:pPr>
      <w:rPr>
        <w:rFonts w:hint="default"/>
        <w:lang w:val="en-US" w:eastAsia="zh-CN" w:bidi="ar-SA"/>
      </w:rPr>
    </w:lvl>
    <w:lvl w:ilvl="4">
      <w:start w:val="0"/>
      <w:numFmt w:val="bullet"/>
      <w:lvlText w:val="•"/>
      <w:lvlJc w:val="left"/>
      <w:pPr>
        <w:ind w:left="5562" w:hanging="421"/>
      </w:pPr>
      <w:rPr>
        <w:rFonts w:hint="default"/>
        <w:lang w:val="en-US" w:eastAsia="zh-CN" w:bidi="ar-SA"/>
      </w:rPr>
    </w:lvl>
    <w:lvl w:ilvl="5">
      <w:start w:val="0"/>
      <w:numFmt w:val="bullet"/>
      <w:lvlText w:val="•"/>
      <w:lvlJc w:val="left"/>
      <w:pPr>
        <w:ind w:left="6393" w:hanging="421"/>
      </w:pPr>
      <w:rPr>
        <w:rFonts w:hint="default"/>
        <w:lang w:val="en-US" w:eastAsia="zh-CN" w:bidi="ar-SA"/>
      </w:rPr>
    </w:lvl>
    <w:lvl w:ilvl="6">
      <w:start w:val="0"/>
      <w:numFmt w:val="bullet"/>
      <w:lvlText w:val="•"/>
      <w:lvlJc w:val="left"/>
      <w:pPr>
        <w:ind w:left="7223" w:hanging="421"/>
      </w:pPr>
      <w:rPr>
        <w:rFonts w:hint="default"/>
        <w:lang w:val="en-US" w:eastAsia="zh-CN" w:bidi="ar-SA"/>
      </w:rPr>
    </w:lvl>
    <w:lvl w:ilvl="7">
      <w:start w:val="0"/>
      <w:numFmt w:val="bullet"/>
      <w:lvlText w:val="•"/>
      <w:lvlJc w:val="left"/>
      <w:pPr>
        <w:ind w:left="8054" w:hanging="421"/>
      </w:pPr>
      <w:rPr>
        <w:rFonts w:hint="default"/>
        <w:lang w:val="en-US" w:eastAsia="zh-CN" w:bidi="ar-SA"/>
      </w:rPr>
    </w:lvl>
    <w:lvl w:ilvl="8">
      <w:start w:val="0"/>
      <w:numFmt w:val="bullet"/>
      <w:lvlText w:val="•"/>
      <w:lvlJc w:val="left"/>
      <w:pPr>
        <w:ind w:left="8884" w:hanging="421"/>
      </w:pPr>
      <w:rPr>
        <w:rFonts w:hint="default"/>
        <w:lang w:val="en-US" w:eastAsia="zh-CN" w:bidi="ar-SA"/>
      </w:rPr>
    </w:lvl>
  </w:abstractNum>
  <w:abstractNum w:abstractNumId="3">
    <w:nsid w:val="11C913CB"/>
    <w:multiLevelType w:val="hybridMultilevel"/>
    <w:tmpl w:val="00000000"/>
    <w:lvl w:ilvl="0">
      <w:start w:val="1"/>
      <w:numFmt w:val="decimal"/>
      <w:lvlText w:val="（%1）"/>
      <w:lvlJc w:val="left"/>
      <w:pPr>
        <w:ind w:left="2241" w:hanging="70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3070" w:hanging="701"/>
      </w:pPr>
      <w:rPr>
        <w:rFonts w:hint="default"/>
        <w:lang w:val="en-US" w:eastAsia="zh-CN" w:bidi="ar-SA"/>
      </w:rPr>
    </w:lvl>
    <w:lvl w:ilvl="2">
      <w:start w:val="0"/>
      <w:numFmt w:val="bullet"/>
      <w:lvlText w:val="•"/>
      <w:lvlJc w:val="left"/>
      <w:pPr>
        <w:ind w:left="3901" w:hanging="701"/>
      </w:pPr>
      <w:rPr>
        <w:rFonts w:hint="default"/>
        <w:lang w:val="en-US" w:eastAsia="zh-CN" w:bidi="ar-SA"/>
      </w:rPr>
    </w:lvl>
    <w:lvl w:ilvl="3">
      <w:start w:val="0"/>
      <w:numFmt w:val="bullet"/>
      <w:lvlText w:val="•"/>
      <w:lvlJc w:val="left"/>
      <w:pPr>
        <w:ind w:left="4731" w:hanging="701"/>
      </w:pPr>
      <w:rPr>
        <w:rFonts w:hint="default"/>
        <w:lang w:val="en-US" w:eastAsia="zh-CN" w:bidi="ar-SA"/>
      </w:rPr>
    </w:lvl>
    <w:lvl w:ilvl="4">
      <w:start w:val="0"/>
      <w:numFmt w:val="bullet"/>
      <w:lvlText w:val="•"/>
      <w:lvlJc w:val="left"/>
      <w:pPr>
        <w:ind w:left="5562" w:hanging="701"/>
      </w:pPr>
      <w:rPr>
        <w:rFonts w:hint="default"/>
        <w:lang w:val="en-US" w:eastAsia="zh-CN" w:bidi="ar-SA"/>
      </w:rPr>
    </w:lvl>
    <w:lvl w:ilvl="5">
      <w:start w:val="0"/>
      <w:numFmt w:val="bullet"/>
      <w:lvlText w:val="•"/>
      <w:lvlJc w:val="left"/>
      <w:pPr>
        <w:ind w:left="6393" w:hanging="701"/>
      </w:pPr>
      <w:rPr>
        <w:rFonts w:hint="default"/>
        <w:lang w:val="en-US" w:eastAsia="zh-CN" w:bidi="ar-SA"/>
      </w:rPr>
    </w:lvl>
    <w:lvl w:ilvl="6">
      <w:start w:val="0"/>
      <w:numFmt w:val="bullet"/>
      <w:lvlText w:val="•"/>
      <w:lvlJc w:val="left"/>
      <w:pPr>
        <w:ind w:left="7223" w:hanging="701"/>
      </w:pPr>
      <w:rPr>
        <w:rFonts w:hint="default"/>
        <w:lang w:val="en-US" w:eastAsia="zh-CN" w:bidi="ar-SA"/>
      </w:rPr>
    </w:lvl>
    <w:lvl w:ilvl="7">
      <w:start w:val="0"/>
      <w:numFmt w:val="bullet"/>
      <w:lvlText w:val="•"/>
      <w:lvlJc w:val="left"/>
      <w:pPr>
        <w:ind w:left="8054" w:hanging="701"/>
      </w:pPr>
      <w:rPr>
        <w:rFonts w:hint="default"/>
        <w:lang w:val="en-US" w:eastAsia="zh-CN" w:bidi="ar-SA"/>
      </w:rPr>
    </w:lvl>
    <w:lvl w:ilvl="8">
      <w:start w:val="0"/>
      <w:numFmt w:val="bullet"/>
      <w:lvlText w:val="•"/>
      <w:lvlJc w:val="left"/>
      <w:pPr>
        <w:ind w:left="8884" w:hanging="701"/>
      </w:pPr>
      <w:rPr>
        <w:rFonts w:hint="default"/>
        <w:lang w:val="en-US" w:eastAsia="zh-CN" w:bidi="ar-SA"/>
      </w:rPr>
    </w:lvl>
  </w:abstractNum>
  <w:abstractNum w:abstractNumId="4">
    <w:nsid w:val="1AFA6DB5"/>
    <w:multiLevelType w:val="hybridMultilevel"/>
    <w:tmpl w:val="00000000"/>
    <w:lvl w:ilvl="0">
      <w:start w:val="1"/>
      <w:numFmt w:val="decimal"/>
      <w:lvlText w:val="（%1）"/>
      <w:lvlJc w:val="left"/>
      <w:pPr>
        <w:ind w:left="2257" w:hanging="718"/>
        <w:jc w:val="left"/>
      </w:pPr>
      <w:rPr>
        <w:rFonts w:ascii="宋体" w:eastAsia="宋体" w:hAnsi="宋体" w:cs="宋体" w:hint="default"/>
        <w:b w:val="0"/>
        <w:bCs w:val="0"/>
        <w:i w:val="0"/>
        <w:iCs w:val="0"/>
        <w:spacing w:val="0"/>
        <w:w w:val="100"/>
        <w:sz w:val="26"/>
        <w:szCs w:val="26"/>
        <w:lang w:val="en-US" w:eastAsia="zh-CN" w:bidi="ar-SA"/>
      </w:rPr>
    </w:lvl>
    <w:lvl w:ilvl="1">
      <w:start w:val="0"/>
      <w:numFmt w:val="bullet"/>
      <w:lvlText w:val="•"/>
      <w:lvlJc w:val="left"/>
      <w:pPr>
        <w:ind w:left="3088" w:hanging="718"/>
      </w:pPr>
      <w:rPr>
        <w:rFonts w:hint="default"/>
        <w:lang w:val="en-US" w:eastAsia="zh-CN" w:bidi="ar-SA"/>
      </w:rPr>
    </w:lvl>
    <w:lvl w:ilvl="2">
      <w:start w:val="0"/>
      <w:numFmt w:val="bullet"/>
      <w:lvlText w:val="•"/>
      <w:lvlJc w:val="left"/>
      <w:pPr>
        <w:ind w:left="3917" w:hanging="718"/>
      </w:pPr>
      <w:rPr>
        <w:rFonts w:hint="default"/>
        <w:lang w:val="en-US" w:eastAsia="zh-CN" w:bidi="ar-SA"/>
      </w:rPr>
    </w:lvl>
    <w:lvl w:ilvl="3">
      <w:start w:val="0"/>
      <w:numFmt w:val="bullet"/>
      <w:lvlText w:val="•"/>
      <w:lvlJc w:val="left"/>
      <w:pPr>
        <w:ind w:left="4745" w:hanging="718"/>
      </w:pPr>
      <w:rPr>
        <w:rFonts w:hint="default"/>
        <w:lang w:val="en-US" w:eastAsia="zh-CN" w:bidi="ar-SA"/>
      </w:rPr>
    </w:lvl>
    <w:lvl w:ilvl="4">
      <w:start w:val="0"/>
      <w:numFmt w:val="bullet"/>
      <w:lvlText w:val="•"/>
      <w:lvlJc w:val="left"/>
      <w:pPr>
        <w:ind w:left="5574" w:hanging="718"/>
      </w:pPr>
      <w:rPr>
        <w:rFonts w:hint="default"/>
        <w:lang w:val="en-US" w:eastAsia="zh-CN" w:bidi="ar-SA"/>
      </w:rPr>
    </w:lvl>
    <w:lvl w:ilvl="5">
      <w:start w:val="0"/>
      <w:numFmt w:val="bullet"/>
      <w:lvlText w:val="•"/>
      <w:lvlJc w:val="left"/>
      <w:pPr>
        <w:ind w:left="6403" w:hanging="718"/>
      </w:pPr>
      <w:rPr>
        <w:rFonts w:hint="default"/>
        <w:lang w:val="en-US" w:eastAsia="zh-CN" w:bidi="ar-SA"/>
      </w:rPr>
    </w:lvl>
    <w:lvl w:ilvl="6">
      <w:start w:val="0"/>
      <w:numFmt w:val="bullet"/>
      <w:lvlText w:val="•"/>
      <w:lvlJc w:val="left"/>
      <w:pPr>
        <w:ind w:left="7231" w:hanging="718"/>
      </w:pPr>
      <w:rPr>
        <w:rFonts w:hint="default"/>
        <w:lang w:val="en-US" w:eastAsia="zh-CN" w:bidi="ar-SA"/>
      </w:rPr>
    </w:lvl>
    <w:lvl w:ilvl="7">
      <w:start w:val="0"/>
      <w:numFmt w:val="bullet"/>
      <w:lvlText w:val="•"/>
      <w:lvlJc w:val="left"/>
      <w:pPr>
        <w:ind w:left="8060" w:hanging="718"/>
      </w:pPr>
      <w:rPr>
        <w:rFonts w:hint="default"/>
        <w:lang w:val="en-US" w:eastAsia="zh-CN" w:bidi="ar-SA"/>
      </w:rPr>
    </w:lvl>
    <w:lvl w:ilvl="8">
      <w:start w:val="0"/>
      <w:numFmt w:val="bullet"/>
      <w:lvlText w:val="•"/>
      <w:lvlJc w:val="left"/>
      <w:pPr>
        <w:ind w:left="8888" w:hanging="718"/>
      </w:pPr>
      <w:rPr>
        <w:rFonts w:hint="default"/>
        <w:lang w:val="en-US" w:eastAsia="zh-CN" w:bidi="ar-SA"/>
      </w:rPr>
    </w:lvl>
  </w:abstractNum>
  <w:abstractNum w:abstractNumId="5">
    <w:nsid w:val="34EEB449"/>
    <w:multiLevelType w:val="hybridMultilevel"/>
    <w:tmpl w:val="00000000"/>
    <w:lvl w:ilvl="0">
      <w:start w:val="1"/>
      <w:numFmt w:val="decimal"/>
      <w:lvlText w:val="（%1）"/>
      <w:lvlJc w:val="left"/>
      <w:pPr>
        <w:ind w:left="2241" w:hanging="70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3070" w:hanging="701"/>
      </w:pPr>
      <w:rPr>
        <w:rFonts w:hint="default"/>
        <w:lang w:val="en-US" w:eastAsia="zh-CN" w:bidi="ar-SA"/>
      </w:rPr>
    </w:lvl>
    <w:lvl w:ilvl="2">
      <w:start w:val="0"/>
      <w:numFmt w:val="bullet"/>
      <w:lvlText w:val="•"/>
      <w:lvlJc w:val="left"/>
      <w:pPr>
        <w:ind w:left="3901" w:hanging="701"/>
      </w:pPr>
      <w:rPr>
        <w:rFonts w:hint="default"/>
        <w:lang w:val="en-US" w:eastAsia="zh-CN" w:bidi="ar-SA"/>
      </w:rPr>
    </w:lvl>
    <w:lvl w:ilvl="3">
      <w:start w:val="0"/>
      <w:numFmt w:val="bullet"/>
      <w:lvlText w:val="•"/>
      <w:lvlJc w:val="left"/>
      <w:pPr>
        <w:ind w:left="4731" w:hanging="701"/>
      </w:pPr>
      <w:rPr>
        <w:rFonts w:hint="default"/>
        <w:lang w:val="en-US" w:eastAsia="zh-CN" w:bidi="ar-SA"/>
      </w:rPr>
    </w:lvl>
    <w:lvl w:ilvl="4">
      <w:start w:val="0"/>
      <w:numFmt w:val="bullet"/>
      <w:lvlText w:val="•"/>
      <w:lvlJc w:val="left"/>
      <w:pPr>
        <w:ind w:left="5562" w:hanging="701"/>
      </w:pPr>
      <w:rPr>
        <w:rFonts w:hint="default"/>
        <w:lang w:val="en-US" w:eastAsia="zh-CN" w:bidi="ar-SA"/>
      </w:rPr>
    </w:lvl>
    <w:lvl w:ilvl="5">
      <w:start w:val="0"/>
      <w:numFmt w:val="bullet"/>
      <w:lvlText w:val="•"/>
      <w:lvlJc w:val="left"/>
      <w:pPr>
        <w:ind w:left="6393" w:hanging="701"/>
      </w:pPr>
      <w:rPr>
        <w:rFonts w:hint="default"/>
        <w:lang w:val="en-US" w:eastAsia="zh-CN" w:bidi="ar-SA"/>
      </w:rPr>
    </w:lvl>
    <w:lvl w:ilvl="6">
      <w:start w:val="0"/>
      <w:numFmt w:val="bullet"/>
      <w:lvlText w:val="•"/>
      <w:lvlJc w:val="left"/>
      <w:pPr>
        <w:ind w:left="7223" w:hanging="701"/>
      </w:pPr>
      <w:rPr>
        <w:rFonts w:hint="default"/>
        <w:lang w:val="en-US" w:eastAsia="zh-CN" w:bidi="ar-SA"/>
      </w:rPr>
    </w:lvl>
    <w:lvl w:ilvl="7">
      <w:start w:val="0"/>
      <w:numFmt w:val="bullet"/>
      <w:lvlText w:val="•"/>
      <w:lvlJc w:val="left"/>
      <w:pPr>
        <w:ind w:left="8054" w:hanging="701"/>
      </w:pPr>
      <w:rPr>
        <w:rFonts w:hint="default"/>
        <w:lang w:val="en-US" w:eastAsia="zh-CN" w:bidi="ar-SA"/>
      </w:rPr>
    </w:lvl>
    <w:lvl w:ilvl="8">
      <w:start w:val="0"/>
      <w:numFmt w:val="bullet"/>
      <w:lvlText w:val="•"/>
      <w:lvlJc w:val="left"/>
      <w:pPr>
        <w:ind w:left="8884" w:hanging="701"/>
      </w:pPr>
      <w:rPr>
        <w:rFonts w:hint="default"/>
        <w:lang w:val="en-US" w:eastAsia="zh-CN" w:bidi="ar-SA"/>
      </w:rPr>
    </w:lvl>
  </w:abstractNum>
  <w:abstractNum w:abstractNumId="6">
    <w:nsid w:val="3B62A436"/>
    <w:multiLevelType w:val="hybridMultilevel"/>
    <w:tmpl w:val="00000000"/>
    <w:lvl w:ilvl="0">
      <w:start w:val="1"/>
      <w:numFmt w:val="decimal"/>
      <w:lvlText w:val="%1）"/>
      <w:lvlJc w:val="left"/>
      <w:pPr>
        <w:ind w:left="2381" w:hanging="421"/>
        <w:jc w:val="righ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3196" w:hanging="421"/>
      </w:pPr>
      <w:rPr>
        <w:rFonts w:hint="default"/>
        <w:lang w:val="en-US" w:eastAsia="zh-CN" w:bidi="ar-SA"/>
      </w:rPr>
    </w:lvl>
    <w:lvl w:ilvl="2">
      <w:start w:val="0"/>
      <w:numFmt w:val="bullet"/>
      <w:lvlText w:val="•"/>
      <w:lvlJc w:val="left"/>
      <w:pPr>
        <w:ind w:left="4013" w:hanging="421"/>
      </w:pPr>
      <w:rPr>
        <w:rFonts w:hint="default"/>
        <w:lang w:val="en-US" w:eastAsia="zh-CN" w:bidi="ar-SA"/>
      </w:rPr>
    </w:lvl>
    <w:lvl w:ilvl="3">
      <w:start w:val="0"/>
      <w:numFmt w:val="bullet"/>
      <w:lvlText w:val="•"/>
      <w:lvlJc w:val="left"/>
      <w:pPr>
        <w:ind w:left="4829" w:hanging="421"/>
      </w:pPr>
      <w:rPr>
        <w:rFonts w:hint="default"/>
        <w:lang w:val="en-US" w:eastAsia="zh-CN" w:bidi="ar-SA"/>
      </w:rPr>
    </w:lvl>
    <w:lvl w:ilvl="4">
      <w:start w:val="0"/>
      <w:numFmt w:val="bullet"/>
      <w:lvlText w:val="•"/>
      <w:lvlJc w:val="left"/>
      <w:pPr>
        <w:ind w:left="5646" w:hanging="421"/>
      </w:pPr>
      <w:rPr>
        <w:rFonts w:hint="default"/>
        <w:lang w:val="en-US" w:eastAsia="zh-CN" w:bidi="ar-SA"/>
      </w:rPr>
    </w:lvl>
    <w:lvl w:ilvl="5">
      <w:start w:val="0"/>
      <w:numFmt w:val="bullet"/>
      <w:lvlText w:val="•"/>
      <w:lvlJc w:val="left"/>
      <w:pPr>
        <w:ind w:left="6463" w:hanging="421"/>
      </w:pPr>
      <w:rPr>
        <w:rFonts w:hint="default"/>
        <w:lang w:val="en-US" w:eastAsia="zh-CN" w:bidi="ar-SA"/>
      </w:rPr>
    </w:lvl>
    <w:lvl w:ilvl="6">
      <w:start w:val="0"/>
      <w:numFmt w:val="bullet"/>
      <w:lvlText w:val="•"/>
      <w:lvlJc w:val="left"/>
      <w:pPr>
        <w:ind w:left="7279" w:hanging="421"/>
      </w:pPr>
      <w:rPr>
        <w:rFonts w:hint="default"/>
        <w:lang w:val="en-US" w:eastAsia="zh-CN" w:bidi="ar-SA"/>
      </w:rPr>
    </w:lvl>
    <w:lvl w:ilvl="7">
      <w:start w:val="0"/>
      <w:numFmt w:val="bullet"/>
      <w:lvlText w:val="•"/>
      <w:lvlJc w:val="left"/>
      <w:pPr>
        <w:ind w:left="8096" w:hanging="421"/>
      </w:pPr>
      <w:rPr>
        <w:rFonts w:hint="default"/>
        <w:lang w:val="en-US" w:eastAsia="zh-CN" w:bidi="ar-SA"/>
      </w:rPr>
    </w:lvl>
    <w:lvl w:ilvl="8">
      <w:start w:val="0"/>
      <w:numFmt w:val="bullet"/>
      <w:lvlText w:val="•"/>
      <w:lvlJc w:val="left"/>
      <w:pPr>
        <w:ind w:left="8912" w:hanging="421"/>
      </w:pPr>
      <w:rPr>
        <w:rFonts w:hint="default"/>
        <w:lang w:val="en-US" w:eastAsia="zh-CN" w:bidi="ar-SA"/>
      </w:rPr>
    </w:lvl>
  </w:abstractNum>
  <w:abstractNum w:abstractNumId="7">
    <w:nsid w:val="4C623118"/>
    <w:multiLevelType w:val="hybridMultilevel"/>
    <w:tmpl w:val="00000000"/>
    <w:lvl w:ilvl="0">
      <w:start w:val="1"/>
      <w:numFmt w:val="decimal"/>
      <w:lvlText w:val="（%1）"/>
      <w:lvlJc w:val="left"/>
      <w:pPr>
        <w:ind w:left="1120" w:hanging="701"/>
        <w:jc w:val="right"/>
      </w:pPr>
      <w:rPr>
        <w:rFonts w:ascii="宋体" w:eastAsia="宋体" w:hAnsi="宋体" w:cs="宋体" w:hint="default"/>
        <w:b w:val="0"/>
        <w:bCs w:val="0"/>
        <w:i w:val="0"/>
        <w:iCs w:val="0"/>
        <w:spacing w:val="-32"/>
        <w:w w:val="100"/>
        <w:sz w:val="26"/>
        <w:szCs w:val="26"/>
        <w:lang w:val="en-US" w:eastAsia="zh-CN" w:bidi="ar-SA"/>
      </w:rPr>
    </w:lvl>
    <w:lvl w:ilvl="1">
      <w:start w:val="0"/>
      <w:numFmt w:val="bullet"/>
      <w:lvlText w:val="•"/>
      <w:lvlJc w:val="left"/>
      <w:pPr>
        <w:ind w:left="2062" w:hanging="701"/>
      </w:pPr>
      <w:rPr>
        <w:rFonts w:hint="default"/>
        <w:lang w:val="en-US" w:eastAsia="zh-CN" w:bidi="ar-SA"/>
      </w:rPr>
    </w:lvl>
    <w:lvl w:ilvl="2">
      <w:start w:val="0"/>
      <w:numFmt w:val="bullet"/>
      <w:lvlText w:val="•"/>
      <w:lvlJc w:val="left"/>
      <w:pPr>
        <w:ind w:left="3005" w:hanging="701"/>
      </w:pPr>
      <w:rPr>
        <w:rFonts w:hint="default"/>
        <w:lang w:val="en-US" w:eastAsia="zh-CN" w:bidi="ar-SA"/>
      </w:rPr>
    </w:lvl>
    <w:lvl w:ilvl="3">
      <w:start w:val="0"/>
      <w:numFmt w:val="bullet"/>
      <w:lvlText w:val="•"/>
      <w:lvlJc w:val="left"/>
      <w:pPr>
        <w:ind w:left="3947" w:hanging="701"/>
      </w:pPr>
      <w:rPr>
        <w:rFonts w:hint="default"/>
        <w:lang w:val="en-US" w:eastAsia="zh-CN" w:bidi="ar-SA"/>
      </w:rPr>
    </w:lvl>
    <w:lvl w:ilvl="4">
      <w:start w:val="0"/>
      <w:numFmt w:val="bullet"/>
      <w:lvlText w:val="•"/>
      <w:lvlJc w:val="left"/>
      <w:pPr>
        <w:ind w:left="4890" w:hanging="701"/>
      </w:pPr>
      <w:rPr>
        <w:rFonts w:hint="default"/>
        <w:lang w:val="en-US" w:eastAsia="zh-CN" w:bidi="ar-SA"/>
      </w:rPr>
    </w:lvl>
    <w:lvl w:ilvl="5">
      <w:start w:val="0"/>
      <w:numFmt w:val="bullet"/>
      <w:lvlText w:val="•"/>
      <w:lvlJc w:val="left"/>
      <w:pPr>
        <w:ind w:left="5833" w:hanging="701"/>
      </w:pPr>
      <w:rPr>
        <w:rFonts w:hint="default"/>
        <w:lang w:val="en-US" w:eastAsia="zh-CN" w:bidi="ar-SA"/>
      </w:rPr>
    </w:lvl>
    <w:lvl w:ilvl="6">
      <w:start w:val="0"/>
      <w:numFmt w:val="bullet"/>
      <w:lvlText w:val="•"/>
      <w:lvlJc w:val="left"/>
      <w:pPr>
        <w:ind w:left="6775" w:hanging="701"/>
      </w:pPr>
      <w:rPr>
        <w:rFonts w:hint="default"/>
        <w:lang w:val="en-US" w:eastAsia="zh-CN" w:bidi="ar-SA"/>
      </w:rPr>
    </w:lvl>
    <w:lvl w:ilvl="7">
      <w:start w:val="0"/>
      <w:numFmt w:val="bullet"/>
      <w:lvlText w:val="•"/>
      <w:lvlJc w:val="left"/>
      <w:pPr>
        <w:ind w:left="7718" w:hanging="701"/>
      </w:pPr>
      <w:rPr>
        <w:rFonts w:hint="default"/>
        <w:lang w:val="en-US" w:eastAsia="zh-CN" w:bidi="ar-SA"/>
      </w:rPr>
    </w:lvl>
    <w:lvl w:ilvl="8">
      <w:start w:val="0"/>
      <w:numFmt w:val="bullet"/>
      <w:lvlText w:val="•"/>
      <w:lvlJc w:val="left"/>
      <w:pPr>
        <w:ind w:left="8660" w:hanging="701"/>
      </w:pPr>
      <w:rPr>
        <w:rFonts w:hint="default"/>
        <w:lang w:val="en-US" w:eastAsia="zh-CN" w:bidi="ar-SA"/>
      </w:rPr>
    </w:lvl>
  </w:abstractNum>
  <w:abstractNum w:abstractNumId="8">
    <w:nsid w:val="4CB9D348"/>
    <w:multiLevelType w:val="hybridMultilevel"/>
    <w:tmpl w:val="00000000"/>
    <w:lvl w:ilvl="0">
      <w:start w:val="1"/>
      <w:numFmt w:val="decimal"/>
      <w:lvlText w:val="%1）"/>
      <w:lvlJc w:val="left"/>
      <w:pPr>
        <w:ind w:left="2381" w:hanging="421"/>
        <w:jc w:val="righ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3196" w:hanging="421"/>
      </w:pPr>
      <w:rPr>
        <w:rFonts w:hint="default"/>
        <w:lang w:val="en-US" w:eastAsia="zh-CN" w:bidi="ar-SA"/>
      </w:rPr>
    </w:lvl>
    <w:lvl w:ilvl="2">
      <w:start w:val="0"/>
      <w:numFmt w:val="bullet"/>
      <w:lvlText w:val="•"/>
      <w:lvlJc w:val="left"/>
      <w:pPr>
        <w:ind w:left="4013" w:hanging="421"/>
      </w:pPr>
      <w:rPr>
        <w:rFonts w:hint="default"/>
        <w:lang w:val="en-US" w:eastAsia="zh-CN" w:bidi="ar-SA"/>
      </w:rPr>
    </w:lvl>
    <w:lvl w:ilvl="3">
      <w:start w:val="0"/>
      <w:numFmt w:val="bullet"/>
      <w:lvlText w:val="•"/>
      <w:lvlJc w:val="left"/>
      <w:pPr>
        <w:ind w:left="4829" w:hanging="421"/>
      </w:pPr>
      <w:rPr>
        <w:rFonts w:hint="default"/>
        <w:lang w:val="en-US" w:eastAsia="zh-CN" w:bidi="ar-SA"/>
      </w:rPr>
    </w:lvl>
    <w:lvl w:ilvl="4">
      <w:start w:val="0"/>
      <w:numFmt w:val="bullet"/>
      <w:lvlText w:val="•"/>
      <w:lvlJc w:val="left"/>
      <w:pPr>
        <w:ind w:left="5646" w:hanging="421"/>
      </w:pPr>
      <w:rPr>
        <w:rFonts w:hint="default"/>
        <w:lang w:val="en-US" w:eastAsia="zh-CN" w:bidi="ar-SA"/>
      </w:rPr>
    </w:lvl>
    <w:lvl w:ilvl="5">
      <w:start w:val="0"/>
      <w:numFmt w:val="bullet"/>
      <w:lvlText w:val="•"/>
      <w:lvlJc w:val="left"/>
      <w:pPr>
        <w:ind w:left="6463" w:hanging="421"/>
      </w:pPr>
      <w:rPr>
        <w:rFonts w:hint="default"/>
        <w:lang w:val="en-US" w:eastAsia="zh-CN" w:bidi="ar-SA"/>
      </w:rPr>
    </w:lvl>
    <w:lvl w:ilvl="6">
      <w:start w:val="0"/>
      <w:numFmt w:val="bullet"/>
      <w:lvlText w:val="•"/>
      <w:lvlJc w:val="left"/>
      <w:pPr>
        <w:ind w:left="7279" w:hanging="421"/>
      </w:pPr>
      <w:rPr>
        <w:rFonts w:hint="default"/>
        <w:lang w:val="en-US" w:eastAsia="zh-CN" w:bidi="ar-SA"/>
      </w:rPr>
    </w:lvl>
    <w:lvl w:ilvl="7">
      <w:start w:val="0"/>
      <w:numFmt w:val="bullet"/>
      <w:lvlText w:val="•"/>
      <w:lvlJc w:val="left"/>
      <w:pPr>
        <w:ind w:left="8096" w:hanging="421"/>
      </w:pPr>
      <w:rPr>
        <w:rFonts w:hint="default"/>
        <w:lang w:val="en-US" w:eastAsia="zh-CN" w:bidi="ar-SA"/>
      </w:rPr>
    </w:lvl>
    <w:lvl w:ilvl="8">
      <w:start w:val="0"/>
      <w:numFmt w:val="bullet"/>
      <w:lvlText w:val="•"/>
      <w:lvlJc w:val="left"/>
      <w:pPr>
        <w:ind w:left="8912" w:hanging="421"/>
      </w:pPr>
      <w:rPr>
        <w:rFonts w:hint="default"/>
        <w:lang w:val="en-US" w:eastAsia="zh-CN" w:bidi="ar-SA"/>
      </w:rPr>
    </w:lvl>
  </w:abstractNum>
  <w:abstractNum w:abstractNumId="9">
    <w:nsid w:val="5DCABB86"/>
    <w:multiLevelType w:val="hybridMultilevel"/>
    <w:tmpl w:val="00000000"/>
    <w:lvl w:ilvl="0">
      <w:start w:val="1"/>
      <w:numFmt w:val="decimal"/>
      <w:lvlText w:val="（%1）"/>
      <w:lvlJc w:val="left"/>
      <w:pPr>
        <w:ind w:left="1680" w:hanging="701"/>
        <w:jc w:val="right"/>
      </w:pPr>
      <w:rPr>
        <w:rFonts w:ascii="宋体" w:eastAsia="宋体" w:hAnsi="宋体" w:cs="宋体" w:hint="default"/>
        <w:b w:val="0"/>
        <w:bCs w:val="0"/>
        <w:i w:val="0"/>
        <w:iCs w:val="0"/>
        <w:spacing w:val="-95"/>
        <w:w w:val="100"/>
        <w:sz w:val="26"/>
        <w:szCs w:val="26"/>
        <w:lang w:val="en-US" w:eastAsia="zh-CN" w:bidi="ar-SA"/>
      </w:rPr>
    </w:lvl>
    <w:lvl w:ilvl="1">
      <w:start w:val="1"/>
      <w:numFmt w:val="decimal"/>
      <w:lvlText w:val="%2）"/>
      <w:lvlJc w:val="left"/>
      <w:pPr>
        <w:ind w:left="1120" w:hanging="421"/>
        <w:jc w:val="left"/>
      </w:pPr>
      <w:rPr>
        <w:rFonts w:ascii="宋体" w:eastAsia="宋体" w:hAnsi="宋体" w:cs="宋体" w:hint="default"/>
        <w:b w:val="0"/>
        <w:bCs w:val="0"/>
        <w:i w:val="0"/>
        <w:iCs w:val="0"/>
        <w:spacing w:val="-95"/>
        <w:w w:val="100"/>
        <w:sz w:val="26"/>
        <w:szCs w:val="26"/>
        <w:lang w:val="en-US" w:eastAsia="zh-CN" w:bidi="ar-SA"/>
      </w:rPr>
    </w:lvl>
    <w:lvl w:ilvl="2">
      <w:start w:val="0"/>
      <w:numFmt w:val="bullet"/>
      <w:lvlText w:val="•"/>
      <w:lvlJc w:val="left"/>
      <w:pPr>
        <w:ind w:left="2100" w:hanging="421"/>
      </w:pPr>
      <w:rPr>
        <w:rFonts w:hint="default"/>
        <w:lang w:val="en-US" w:eastAsia="zh-CN" w:bidi="ar-SA"/>
      </w:rPr>
    </w:lvl>
    <w:lvl w:ilvl="3">
      <w:start w:val="0"/>
      <w:numFmt w:val="bullet"/>
      <w:lvlText w:val="•"/>
      <w:lvlJc w:val="left"/>
      <w:pPr>
        <w:ind w:left="3155" w:hanging="421"/>
      </w:pPr>
      <w:rPr>
        <w:rFonts w:hint="default"/>
        <w:lang w:val="en-US" w:eastAsia="zh-CN" w:bidi="ar-SA"/>
      </w:rPr>
    </w:lvl>
    <w:lvl w:ilvl="4">
      <w:start w:val="0"/>
      <w:numFmt w:val="bullet"/>
      <w:lvlText w:val="•"/>
      <w:lvlJc w:val="left"/>
      <w:pPr>
        <w:ind w:left="4211" w:hanging="421"/>
      </w:pPr>
      <w:rPr>
        <w:rFonts w:hint="default"/>
        <w:lang w:val="en-US" w:eastAsia="zh-CN" w:bidi="ar-SA"/>
      </w:rPr>
    </w:lvl>
    <w:lvl w:ilvl="5">
      <w:start w:val="0"/>
      <w:numFmt w:val="bullet"/>
      <w:lvlText w:val="•"/>
      <w:lvlJc w:val="left"/>
      <w:pPr>
        <w:ind w:left="5267" w:hanging="421"/>
      </w:pPr>
      <w:rPr>
        <w:rFonts w:hint="default"/>
        <w:lang w:val="en-US" w:eastAsia="zh-CN" w:bidi="ar-SA"/>
      </w:rPr>
    </w:lvl>
    <w:lvl w:ilvl="6">
      <w:start w:val="0"/>
      <w:numFmt w:val="bullet"/>
      <w:lvlText w:val="•"/>
      <w:lvlJc w:val="left"/>
      <w:pPr>
        <w:ind w:left="6323" w:hanging="421"/>
      </w:pPr>
      <w:rPr>
        <w:rFonts w:hint="default"/>
        <w:lang w:val="en-US" w:eastAsia="zh-CN" w:bidi="ar-SA"/>
      </w:rPr>
    </w:lvl>
    <w:lvl w:ilvl="7">
      <w:start w:val="0"/>
      <w:numFmt w:val="bullet"/>
      <w:lvlText w:val="•"/>
      <w:lvlJc w:val="left"/>
      <w:pPr>
        <w:ind w:left="7378" w:hanging="421"/>
      </w:pPr>
      <w:rPr>
        <w:rFonts w:hint="default"/>
        <w:lang w:val="en-US" w:eastAsia="zh-CN" w:bidi="ar-SA"/>
      </w:rPr>
    </w:lvl>
    <w:lvl w:ilvl="8">
      <w:start w:val="0"/>
      <w:numFmt w:val="bullet"/>
      <w:lvlText w:val="•"/>
      <w:lvlJc w:val="left"/>
      <w:pPr>
        <w:ind w:left="8434" w:hanging="421"/>
      </w:pPr>
      <w:rPr>
        <w:rFonts w:hint="default"/>
        <w:lang w:val="en-US" w:eastAsia="zh-CN" w:bidi="ar-SA"/>
      </w:rPr>
    </w:lvl>
  </w:abstractNum>
  <w:abstractNum w:abstractNumId="10">
    <w:nsid w:val="7605713D"/>
    <w:multiLevelType w:val="hybridMultilevel"/>
    <w:tmpl w:val="00000000"/>
    <w:lvl w:ilvl="0">
      <w:start w:val="1"/>
      <w:numFmt w:val="decimal"/>
      <w:lvlText w:val="%1."/>
      <w:lvlJc w:val="left"/>
      <w:pPr>
        <w:ind w:left="460" w:hanging="31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682" w:hanging="316"/>
      </w:pPr>
      <w:rPr>
        <w:rFonts w:hint="default"/>
        <w:lang w:val="en-US" w:eastAsia="zh-CN" w:bidi="ar-SA"/>
      </w:rPr>
    </w:lvl>
    <w:lvl w:ilvl="2">
      <w:start w:val="0"/>
      <w:numFmt w:val="bullet"/>
      <w:lvlText w:val="•"/>
      <w:lvlJc w:val="left"/>
      <w:pPr>
        <w:ind w:left="905" w:hanging="316"/>
      </w:pPr>
      <w:rPr>
        <w:rFonts w:hint="default"/>
        <w:lang w:val="en-US" w:eastAsia="zh-CN" w:bidi="ar-SA"/>
      </w:rPr>
    </w:lvl>
    <w:lvl w:ilvl="3">
      <w:start w:val="0"/>
      <w:numFmt w:val="bullet"/>
      <w:lvlText w:val="•"/>
      <w:lvlJc w:val="left"/>
      <w:pPr>
        <w:ind w:left="1127" w:hanging="316"/>
      </w:pPr>
      <w:rPr>
        <w:rFonts w:hint="default"/>
        <w:lang w:val="en-US" w:eastAsia="zh-CN" w:bidi="ar-SA"/>
      </w:rPr>
    </w:lvl>
    <w:lvl w:ilvl="4">
      <w:start w:val="0"/>
      <w:numFmt w:val="bullet"/>
      <w:lvlText w:val="•"/>
      <w:lvlJc w:val="left"/>
      <w:pPr>
        <w:ind w:left="1350" w:hanging="316"/>
      </w:pPr>
      <w:rPr>
        <w:rFonts w:hint="default"/>
        <w:lang w:val="en-US" w:eastAsia="zh-CN" w:bidi="ar-SA"/>
      </w:rPr>
    </w:lvl>
    <w:lvl w:ilvl="5">
      <w:start w:val="0"/>
      <w:numFmt w:val="bullet"/>
      <w:lvlText w:val="•"/>
      <w:lvlJc w:val="left"/>
      <w:pPr>
        <w:ind w:left="1572" w:hanging="316"/>
      </w:pPr>
      <w:rPr>
        <w:rFonts w:hint="default"/>
        <w:lang w:val="en-US" w:eastAsia="zh-CN" w:bidi="ar-SA"/>
      </w:rPr>
    </w:lvl>
    <w:lvl w:ilvl="6">
      <w:start w:val="0"/>
      <w:numFmt w:val="bullet"/>
      <w:lvlText w:val="•"/>
      <w:lvlJc w:val="left"/>
      <w:pPr>
        <w:ind w:left="1795" w:hanging="316"/>
      </w:pPr>
      <w:rPr>
        <w:rFonts w:hint="default"/>
        <w:lang w:val="en-US" w:eastAsia="zh-CN" w:bidi="ar-SA"/>
      </w:rPr>
    </w:lvl>
    <w:lvl w:ilvl="7">
      <w:start w:val="0"/>
      <w:numFmt w:val="bullet"/>
      <w:lvlText w:val="•"/>
      <w:lvlJc w:val="left"/>
      <w:pPr>
        <w:ind w:left="2017" w:hanging="316"/>
      </w:pPr>
      <w:rPr>
        <w:rFonts w:hint="default"/>
        <w:lang w:val="en-US" w:eastAsia="zh-CN" w:bidi="ar-SA"/>
      </w:rPr>
    </w:lvl>
    <w:lvl w:ilvl="8">
      <w:start w:val="0"/>
      <w:numFmt w:val="bullet"/>
      <w:lvlText w:val="•"/>
      <w:lvlJc w:val="left"/>
      <w:pPr>
        <w:ind w:left="2240" w:hanging="316"/>
      </w:pPr>
      <w:rPr>
        <w:rFonts w:hint="default"/>
        <w:lang w:val="en-US" w:eastAsia="zh-CN" w:bidi="ar-SA"/>
      </w:rPr>
    </w:lvl>
  </w:abstractNum>
  <w:abstractNum w:abstractNumId="11">
    <w:nsid w:val="79279593"/>
    <w:multiLevelType w:val="hybridMultilevel"/>
    <w:tmpl w:val="00000000"/>
    <w:lvl w:ilvl="0">
      <w:start w:val="1"/>
      <w:numFmt w:val="decimal"/>
      <w:lvlText w:val="（%1）"/>
      <w:lvlJc w:val="left"/>
      <w:pPr>
        <w:ind w:left="1120" w:hanging="846"/>
        <w:jc w:val="left"/>
      </w:pPr>
      <w:rPr>
        <w:rFonts w:ascii="宋体" w:eastAsia="宋体" w:hAnsi="宋体" w:cs="宋体" w:hint="default"/>
        <w:b w:val="0"/>
        <w:bCs w:val="0"/>
        <w:i w:val="0"/>
        <w:iCs w:val="0"/>
        <w:spacing w:val="0"/>
        <w:w w:val="100"/>
        <w:sz w:val="28"/>
        <w:szCs w:val="28"/>
        <w:lang w:val="en-US" w:eastAsia="zh-CN" w:bidi="ar-SA"/>
      </w:rPr>
    </w:lvl>
    <w:lvl w:ilvl="1">
      <w:start w:val="1"/>
      <w:numFmt w:val="decimal"/>
      <w:lvlText w:val="（%2）"/>
      <w:lvlJc w:val="left"/>
      <w:pPr>
        <w:ind w:left="1120" w:hanging="704"/>
        <w:jc w:val="left"/>
      </w:pPr>
      <w:rPr>
        <w:rFonts w:ascii="宋体" w:eastAsia="宋体" w:hAnsi="宋体" w:cs="宋体" w:hint="default"/>
        <w:b w:val="0"/>
        <w:bCs w:val="0"/>
        <w:i w:val="0"/>
        <w:iCs w:val="0"/>
        <w:spacing w:val="0"/>
        <w:w w:val="100"/>
        <w:sz w:val="26"/>
        <w:szCs w:val="26"/>
        <w:lang w:val="en-US" w:eastAsia="zh-CN" w:bidi="ar-SA"/>
      </w:rPr>
    </w:lvl>
    <w:lvl w:ilvl="2">
      <w:start w:val="1"/>
      <w:numFmt w:val="decimal"/>
      <w:lvlText w:val="（%3）"/>
      <w:lvlJc w:val="left"/>
      <w:pPr>
        <w:ind w:left="2521" w:hanging="701"/>
        <w:jc w:val="left"/>
      </w:pPr>
      <w:rPr>
        <w:rFonts w:ascii="宋体" w:eastAsia="宋体" w:hAnsi="宋体" w:cs="宋体" w:hint="default"/>
        <w:b w:val="0"/>
        <w:bCs w:val="0"/>
        <w:i w:val="0"/>
        <w:iCs w:val="0"/>
        <w:w w:val="100"/>
        <w:sz w:val="26"/>
        <w:szCs w:val="26"/>
        <w:lang w:val="en-US" w:eastAsia="zh-CN" w:bidi="ar-SA"/>
      </w:rPr>
    </w:lvl>
    <w:lvl w:ilvl="3">
      <w:start w:val="0"/>
      <w:numFmt w:val="bullet"/>
      <w:lvlText w:val="•"/>
      <w:lvlJc w:val="left"/>
      <w:pPr>
        <w:ind w:left="4303" w:hanging="701"/>
      </w:pPr>
      <w:rPr>
        <w:rFonts w:hint="default"/>
        <w:lang w:val="en-US" w:eastAsia="zh-CN" w:bidi="ar-SA"/>
      </w:rPr>
    </w:lvl>
    <w:lvl w:ilvl="4">
      <w:start w:val="0"/>
      <w:numFmt w:val="bullet"/>
      <w:lvlText w:val="•"/>
      <w:lvlJc w:val="left"/>
      <w:pPr>
        <w:ind w:left="5195" w:hanging="701"/>
      </w:pPr>
      <w:rPr>
        <w:rFonts w:hint="default"/>
        <w:lang w:val="en-US" w:eastAsia="zh-CN" w:bidi="ar-SA"/>
      </w:rPr>
    </w:lvl>
    <w:lvl w:ilvl="5">
      <w:start w:val="0"/>
      <w:numFmt w:val="bullet"/>
      <w:lvlText w:val="•"/>
      <w:lvlJc w:val="left"/>
      <w:pPr>
        <w:ind w:left="6087" w:hanging="701"/>
      </w:pPr>
      <w:rPr>
        <w:rFonts w:hint="default"/>
        <w:lang w:val="en-US" w:eastAsia="zh-CN" w:bidi="ar-SA"/>
      </w:rPr>
    </w:lvl>
    <w:lvl w:ilvl="6">
      <w:start w:val="0"/>
      <w:numFmt w:val="bullet"/>
      <w:lvlText w:val="•"/>
      <w:lvlJc w:val="left"/>
      <w:pPr>
        <w:ind w:left="6978" w:hanging="701"/>
      </w:pPr>
      <w:rPr>
        <w:rFonts w:hint="default"/>
        <w:lang w:val="en-US" w:eastAsia="zh-CN" w:bidi="ar-SA"/>
      </w:rPr>
    </w:lvl>
    <w:lvl w:ilvl="7">
      <w:start w:val="0"/>
      <w:numFmt w:val="bullet"/>
      <w:lvlText w:val="•"/>
      <w:lvlJc w:val="left"/>
      <w:pPr>
        <w:ind w:left="7870" w:hanging="701"/>
      </w:pPr>
      <w:rPr>
        <w:rFonts w:hint="default"/>
        <w:lang w:val="en-US" w:eastAsia="zh-CN" w:bidi="ar-SA"/>
      </w:rPr>
    </w:lvl>
    <w:lvl w:ilvl="8">
      <w:start w:val="0"/>
      <w:numFmt w:val="bullet"/>
      <w:lvlText w:val="•"/>
      <w:lvlJc w:val="left"/>
      <w:pPr>
        <w:ind w:left="8762" w:hanging="701"/>
      </w:pPr>
      <w:rPr>
        <w:rFonts w:hint="default"/>
        <w:lang w:val="en-US" w:eastAsia="zh-CN" w:bidi="ar-SA"/>
      </w:rPr>
    </w:lvl>
  </w:abstractNum>
  <w:abstractNum w:abstractNumId="12">
    <w:nsid w:val="7EBC9F40"/>
    <w:multiLevelType w:val="hybridMultilevel"/>
    <w:tmpl w:val="00000000"/>
    <w:lvl w:ilvl="0">
      <w:start w:val="1"/>
      <w:numFmt w:val="decimal"/>
      <w:lvlText w:val="（%1）"/>
      <w:lvlJc w:val="left"/>
      <w:pPr>
        <w:ind w:left="1571" w:hanging="451"/>
        <w:jc w:val="left"/>
      </w:pPr>
      <w:rPr>
        <w:rFonts w:ascii="宋体" w:eastAsia="宋体" w:hAnsi="宋体" w:cs="宋体" w:hint="default"/>
        <w:b w:val="0"/>
        <w:bCs w:val="0"/>
        <w:i w:val="0"/>
        <w:iCs w:val="0"/>
        <w:w w:val="100"/>
        <w:sz w:val="16"/>
        <w:szCs w:val="16"/>
        <w:lang w:val="en-US" w:eastAsia="zh-CN" w:bidi="ar-SA"/>
      </w:rPr>
    </w:lvl>
    <w:lvl w:ilvl="1">
      <w:start w:val="0"/>
      <w:numFmt w:val="bullet"/>
      <w:lvlText w:val="•"/>
      <w:lvlJc w:val="left"/>
      <w:pPr>
        <w:ind w:left="2476" w:hanging="451"/>
      </w:pPr>
      <w:rPr>
        <w:rFonts w:hint="default"/>
        <w:lang w:val="en-US" w:eastAsia="zh-CN" w:bidi="ar-SA"/>
      </w:rPr>
    </w:lvl>
    <w:lvl w:ilvl="2">
      <w:start w:val="0"/>
      <w:numFmt w:val="bullet"/>
      <w:lvlText w:val="•"/>
      <w:lvlJc w:val="left"/>
      <w:pPr>
        <w:ind w:left="3373" w:hanging="451"/>
      </w:pPr>
      <w:rPr>
        <w:rFonts w:hint="default"/>
        <w:lang w:val="en-US" w:eastAsia="zh-CN" w:bidi="ar-SA"/>
      </w:rPr>
    </w:lvl>
    <w:lvl w:ilvl="3">
      <w:start w:val="0"/>
      <w:numFmt w:val="bullet"/>
      <w:lvlText w:val="•"/>
      <w:lvlJc w:val="left"/>
      <w:pPr>
        <w:ind w:left="4269" w:hanging="451"/>
      </w:pPr>
      <w:rPr>
        <w:rFonts w:hint="default"/>
        <w:lang w:val="en-US" w:eastAsia="zh-CN" w:bidi="ar-SA"/>
      </w:rPr>
    </w:lvl>
    <w:lvl w:ilvl="4">
      <w:start w:val="0"/>
      <w:numFmt w:val="bullet"/>
      <w:lvlText w:val="•"/>
      <w:lvlJc w:val="left"/>
      <w:pPr>
        <w:ind w:left="5166" w:hanging="451"/>
      </w:pPr>
      <w:rPr>
        <w:rFonts w:hint="default"/>
        <w:lang w:val="en-US" w:eastAsia="zh-CN" w:bidi="ar-SA"/>
      </w:rPr>
    </w:lvl>
    <w:lvl w:ilvl="5">
      <w:start w:val="0"/>
      <w:numFmt w:val="bullet"/>
      <w:lvlText w:val="•"/>
      <w:lvlJc w:val="left"/>
      <w:pPr>
        <w:ind w:left="6063" w:hanging="451"/>
      </w:pPr>
      <w:rPr>
        <w:rFonts w:hint="default"/>
        <w:lang w:val="en-US" w:eastAsia="zh-CN" w:bidi="ar-SA"/>
      </w:rPr>
    </w:lvl>
    <w:lvl w:ilvl="6">
      <w:start w:val="0"/>
      <w:numFmt w:val="bullet"/>
      <w:lvlText w:val="•"/>
      <w:lvlJc w:val="left"/>
      <w:pPr>
        <w:ind w:left="6959" w:hanging="451"/>
      </w:pPr>
      <w:rPr>
        <w:rFonts w:hint="default"/>
        <w:lang w:val="en-US" w:eastAsia="zh-CN" w:bidi="ar-SA"/>
      </w:rPr>
    </w:lvl>
    <w:lvl w:ilvl="7">
      <w:start w:val="0"/>
      <w:numFmt w:val="bullet"/>
      <w:lvlText w:val="•"/>
      <w:lvlJc w:val="left"/>
      <w:pPr>
        <w:ind w:left="7856" w:hanging="451"/>
      </w:pPr>
      <w:rPr>
        <w:rFonts w:hint="default"/>
        <w:lang w:val="en-US" w:eastAsia="zh-CN" w:bidi="ar-SA"/>
      </w:rPr>
    </w:lvl>
    <w:lvl w:ilvl="8">
      <w:start w:val="0"/>
      <w:numFmt w:val="bullet"/>
      <w:lvlText w:val="•"/>
      <w:lvlJc w:val="left"/>
      <w:pPr>
        <w:ind w:left="8752" w:hanging="451"/>
      </w:pPr>
      <w:rPr>
        <w:rFonts w:hint="default"/>
        <w:lang w:val="en-US" w:eastAsia="zh-CN" w:bidi="ar-SA"/>
      </w:rPr>
    </w:lvl>
  </w:abstractNum>
  <w:num w:numId="1">
    <w:abstractNumId w:val="7"/>
  </w:num>
  <w:num w:numId="2">
    <w:abstractNumId w:val="12"/>
  </w:num>
  <w:num w:numId="3">
    <w:abstractNumId w:val="5"/>
  </w:num>
  <w:num w:numId="4">
    <w:abstractNumId w:val="3"/>
  </w:num>
  <w:num w:numId="5">
    <w:abstractNumId w:val="1"/>
  </w:num>
  <w:num w:numId="6">
    <w:abstractNumId w:val="2"/>
  </w:num>
  <w:num w:numId="7">
    <w:abstractNumId w:val="9"/>
  </w:num>
  <w:num w:numId="8">
    <w:abstractNumId w:val="8"/>
  </w:num>
  <w:num w:numId="9">
    <w:abstractNumId w:val="6"/>
  </w:num>
  <w:num w:numId="10">
    <w:abstractNumId w:val="0"/>
  </w:num>
  <w:num w:numId="11">
    <w:abstractNumId w:val="10"/>
  </w:num>
  <w:num w:numId="12">
    <w:abstractNumId w:val="11"/>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spacing w:before="22"/>
      <w:jc w:val="center"/>
      <w:outlineLvl w:val="0"/>
    </w:pPr>
    <w:rPr>
      <w:rFonts w:ascii="等线" w:eastAsia="等线" w:hAnsi="等线" w:cs="等线"/>
      <w:sz w:val="32"/>
      <w:szCs w:val="32"/>
      <w:lang w:val="en-US" w:eastAsia="zh-CN" w:bidi="ar-SA"/>
    </w:rPr>
  </w:style>
  <w:style w:type="paragraph" w:styleId="Heading2">
    <w:name w:val="heading 2"/>
    <w:basedOn w:val="Normal"/>
    <w:uiPriority w:val="1"/>
    <w:qFormat/>
    <w:pPr>
      <w:ind w:right="1"/>
      <w:jc w:val="center"/>
      <w:outlineLvl w:val="1"/>
    </w:pPr>
    <w:rPr>
      <w:rFonts w:ascii="Microsoft JhengHei" w:eastAsia="Microsoft JhengHei" w:hAnsi="Microsoft JhengHei" w:cs="Microsoft JhengHei"/>
      <w:b/>
      <w:bCs/>
      <w:sz w:val="30"/>
      <w:szCs w:val="30"/>
      <w:lang w:val="en-US" w:eastAsia="zh-CN" w:bidi="ar-SA"/>
    </w:rPr>
  </w:style>
  <w:style w:type="paragraph" w:styleId="Heading3">
    <w:name w:val="heading 3"/>
    <w:basedOn w:val="Normal"/>
    <w:uiPriority w:val="1"/>
    <w:qFormat/>
    <w:pPr>
      <w:ind w:left="1668"/>
      <w:outlineLvl w:val="2"/>
    </w:pPr>
    <w:rPr>
      <w:rFonts w:ascii="Microsoft JhengHei" w:eastAsia="Microsoft JhengHei" w:hAnsi="Microsoft JhengHei" w:cs="Microsoft JhengHei"/>
      <w:b/>
      <w:bCs/>
      <w:sz w:val="28"/>
      <w:szCs w:val="28"/>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8"/>
      <w:szCs w:val="28"/>
      <w:lang w:val="en-US" w:eastAsia="zh-CN" w:bidi="ar-SA"/>
    </w:rPr>
  </w:style>
  <w:style w:type="paragraph" w:styleId="Title">
    <w:name w:val="Title"/>
    <w:basedOn w:val="Normal"/>
    <w:uiPriority w:val="1"/>
    <w:qFormat/>
    <w:pPr>
      <w:ind w:left="3063" w:right="3031" w:hanging="191"/>
    </w:pPr>
    <w:rPr>
      <w:rFonts w:ascii="黑体" w:eastAsia="黑体" w:hAnsi="黑体" w:cs="黑体"/>
      <w:sz w:val="52"/>
      <w:szCs w:val="52"/>
      <w:lang w:val="en-US" w:eastAsia="zh-CN" w:bidi="ar-SA"/>
    </w:rPr>
  </w:style>
  <w:style w:type="paragraph" w:styleId="ListParagraph">
    <w:name w:val="List Paragraph"/>
    <w:basedOn w:val="Normal"/>
    <w:uiPriority w:val="1"/>
    <w:qFormat/>
    <w:pPr>
      <w:ind w:left="1120" w:hanging="701"/>
    </w:pPr>
    <w:rPr>
      <w:rFonts w:ascii="宋体" w:eastAsia="宋体" w:hAnsi="宋体" w:cs="宋体"/>
      <w:lang w:val="en-US" w:eastAsia="zh-CN" w:bidi="ar-SA"/>
    </w:rPr>
  </w:style>
  <w:style w:type="paragraph" w:customStyle="1" w:styleId="TableParagraph">
    <w:name w:val="Table Paragraph"/>
    <w:basedOn w:val="Normal"/>
    <w:uiPriority w:val="1"/>
    <w:qFormat/>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hyperlink" Target="https://d.book118.com/555201124203011121" TargetMode="External" /><Relationship Id="rId23" Type="http://schemas.openxmlformats.org/officeDocument/2006/relationships/footer" Target="footer19.xml"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2024-03-01T15:57:56Z</dcterms:created>
  <dcterms:modified xsi:type="dcterms:W3CDTF">2024-03-01T15:57:56Z</dcterms:modified>
</cp:coreProperties>
</file>