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肛肠科医院项目规划设计方案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02" w:history="1">
        <w:r>
          <w:rPr>
            <w:rFonts w:ascii="仿宋" w:eastAsia="仿宋" w:hAnsi="仿宋" w:cs="仿宋" w:hint="eastAsia"/>
            <w:lang w:eastAsia="zh-CN"/>
          </w:rPr>
          <w:t>序言</w:t>
        </w:r>
        <w:r>
          <w:tab/>
        </w:r>
        <w:r>
          <w:fldChar w:fldCharType="begin"/>
        </w:r>
        <w:r>
          <w:instrText xml:space="preserve"> PAGEREF _Toc16402 \h </w:instrText>
        </w:r>
        <w:r>
          <w:fldChar w:fldCharType="separate"/>
        </w:r>
        <w:r>
          <w:t>3</w:t>
        </w:r>
        <w:r>
          <w:fldChar w:fldCharType="end"/>
        </w:r>
      </w:hyperlink>
    </w:p>
    <w:p>
      <w:pPr>
        <w:pStyle w:val="TOC1"/>
        <w:tabs>
          <w:tab w:val="right" w:leader="dot" w:pos="8306"/>
        </w:tabs>
      </w:pPr>
      <w:hyperlink w:anchor="_Toc15867" w:history="1">
        <w:r>
          <w:rPr>
            <w:rFonts w:ascii="仿宋" w:eastAsia="仿宋" w:hAnsi="仿宋" w:cs="仿宋" w:hint="eastAsia"/>
            <w:lang w:eastAsia="zh-CN"/>
          </w:rPr>
          <w:t>一、市场分析、调研</w:t>
        </w:r>
        <w:r>
          <w:tab/>
        </w:r>
        <w:r>
          <w:fldChar w:fldCharType="begin"/>
        </w:r>
        <w:r>
          <w:instrText xml:space="preserve"> PAGEREF _Toc15867 \h </w:instrText>
        </w:r>
        <w:r>
          <w:fldChar w:fldCharType="separate"/>
        </w:r>
        <w:r>
          <w:t>3</w:t>
        </w:r>
        <w:r>
          <w:fldChar w:fldCharType="end"/>
        </w:r>
      </w:hyperlink>
    </w:p>
    <w:p>
      <w:pPr>
        <w:pStyle w:val="TOC2"/>
        <w:tabs>
          <w:tab w:val="right" w:leader="dot" w:pos="8306"/>
        </w:tabs>
      </w:pPr>
      <w:hyperlink w:anchor="_Toc15477" w:history="1">
        <w:r>
          <w:rPr>
            <w:rFonts w:ascii="仿宋" w:eastAsia="仿宋" w:hAnsi="仿宋" w:cs="仿宋" w:hint="eastAsia"/>
            <w:lang w:eastAsia="zh-CN"/>
          </w:rPr>
          <w:t>(一)、肛肠科医院行业分析</w:t>
        </w:r>
        <w:r>
          <w:tab/>
        </w:r>
        <w:r>
          <w:fldChar w:fldCharType="begin"/>
        </w:r>
        <w:r>
          <w:instrText xml:space="preserve"> PAGEREF _Toc15477 \h </w:instrText>
        </w:r>
        <w:r>
          <w:fldChar w:fldCharType="separate"/>
        </w:r>
        <w:r>
          <w:t>3</w:t>
        </w:r>
        <w:r>
          <w:fldChar w:fldCharType="end"/>
        </w:r>
      </w:hyperlink>
    </w:p>
    <w:p>
      <w:pPr>
        <w:pStyle w:val="TOC2"/>
        <w:tabs>
          <w:tab w:val="right" w:leader="dot" w:pos="8306"/>
        </w:tabs>
      </w:pPr>
      <w:hyperlink w:anchor="_Toc15063" w:history="1">
        <w:r>
          <w:rPr>
            <w:rFonts w:ascii="仿宋" w:eastAsia="仿宋" w:hAnsi="仿宋" w:cs="仿宋" w:hint="eastAsia"/>
            <w:lang w:eastAsia="zh-CN"/>
          </w:rPr>
          <w:t>(二)、肛肠科医院市场分析预测</w:t>
        </w:r>
        <w:r>
          <w:tab/>
        </w:r>
        <w:r>
          <w:fldChar w:fldCharType="begin"/>
        </w:r>
        <w:r>
          <w:instrText xml:space="preserve"> PAGEREF _Toc15063 \h </w:instrText>
        </w:r>
        <w:r>
          <w:fldChar w:fldCharType="separate"/>
        </w:r>
        <w:r>
          <w:t>4</w:t>
        </w:r>
        <w:r>
          <w:fldChar w:fldCharType="end"/>
        </w:r>
      </w:hyperlink>
    </w:p>
    <w:p>
      <w:pPr>
        <w:pStyle w:val="TOC1"/>
        <w:tabs>
          <w:tab w:val="right" w:leader="dot" w:pos="8306"/>
        </w:tabs>
      </w:pPr>
      <w:hyperlink w:anchor="_Toc27381" w:history="1">
        <w:r>
          <w:rPr>
            <w:rFonts w:ascii="仿宋" w:eastAsia="仿宋" w:hAnsi="仿宋" w:cs="仿宋" w:hint="eastAsia"/>
            <w:lang w:eastAsia="zh-CN"/>
          </w:rPr>
          <w:t>二、肛肠科医院项目绩效评估</w:t>
        </w:r>
        <w:r>
          <w:tab/>
        </w:r>
        <w:r>
          <w:fldChar w:fldCharType="begin"/>
        </w:r>
        <w:r>
          <w:instrText xml:space="preserve"> PAGEREF _Toc27381 \h </w:instrText>
        </w:r>
        <w:r>
          <w:fldChar w:fldCharType="separate"/>
        </w:r>
        <w:r>
          <w:t>5</w:t>
        </w:r>
        <w:r>
          <w:fldChar w:fldCharType="end"/>
        </w:r>
      </w:hyperlink>
    </w:p>
    <w:p>
      <w:pPr>
        <w:pStyle w:val="TOC2"/>
        <w:tabs>
          <w:tab w:val="right" w:leader="dot" w:pos="8306"/>
        </w:tabs>
      </w:pPr>
      <w:hyperlink w:anchor="_Toc20156" w:history="1">
        <w:r>
          <w:rPr>
            <w:rFonts w:ascii="仿宋" w:eastAsia="仿宋" w:hAnsi="仿宋" w:cs="仿宋" w:hint="eastAsia"/>
            <w:lang w:eastAsia="zh-CN"/>
          </w:rPr>
          <w:t>(一)、绩效评估指标</w:t>
        </w:r>
        <w:r>
          <w:tab/>
        </w:r>
        <w:r>
          <w:fldChar w:fldCharType="begin"/>
        </w:r>
        <w:r>
          <w:instrText xml:space="preserve"> PAGEREF _Toc20156 \h </w:instrText>
        </w:r>
        <w:r>
          <w:fldChar w:fldCharType="separate"/>
        </w:r>
        <w:r>
          <w:t>5</w:t>
        </w:r>
        <w:r>
          <w:fldChar w:fldCharType="end"/>
        </w:r>
      </w:hyperlink>
    </w:p>
    <w:p>
      <w:pPr>
        <w:pStyle w:val="TOC2"/>
        <w:tabs>
          <w:tab w:val="right" w:leader="dot" w:pos="8306"/>
        </w:tabs>
      </w:pPr>
      <w:hyperlink w:anchor="_Toc9521" w:history="1">
        <w:r>
          <w:rPr>
            <w:rFonts w:ascii="仿宋" w:eastAsia="仿宋" w:hAnsi="仿宋" w:cs="仿宋" w:hint="eastAsia"/>
            <w:lang w:eastAsia="zh-CN"/>
          </w:rPr>
          <w:t>(二)、绩效评估方法</w:t>
        </w:r>
        <w:r>
          <w:tab/>
        </w:r>
        <w:r>
          <w:fldChar w:fldCharType="begin"/>
        </w:r>
        <w:r>
          <w:instrText xml:space="preserve"> PAGEREF _Toc9521 \h </w:instrText>
        </w:r>
        <w:r>
          <w:fldChar w:fldCharType="separate"/>
        </w:r>
        <w:r>
          <w:t>6</w:t>
        </w:r>
        <w:r>
          <w:fldChar w:fldCharType="end"/>
        </w:r>
      </w:hyperlink>
    </w:p>
    <w:p>
      <w:pPr>
        <w:pStyle w:val="TOC2"/>
        <w:tabs>
          <w:tab w:val="right" w:leader="dot" w:pos="8306"/>
        </w:tabs>
      </w:pPr>
      <w:hyperlink w:anchor="_Toc16867" w:history="1">
        <w:r>
          <w:rPr>
            <w:rFonts w:ascii="仿宋" w:eastAsia="仿宋" w:hAnsi="仿宋" w:cs="仿宋" w:hint="eastAsia"/>
            <w:lang w:eastAsia="zh-CN"/>
          </w:rPr>
          <w:t>(三)、绩效评估周期</w:t>
        </w:r>
        <w:r>
          <w:tab/>
        </w:r>
        <w:r>
          <w:fldChar w:fldCharType="begin"/>
        </w:r>
        <w:r>
          <w:instrText xml:space="preserve"> PAGEREF _Toc16867 \h </w:instrText>
        </w:r>
        <w:r>
          <w:fldChar w:fldCharType="separate"/>
        </w:r>
        <w:r>
          <w:t>7</w:t>
        </w:r>
        <w:r>
          <w:fldChar w:fldCharType="end"/>
        </w:r>
      </w:hyperlink>
    </w:p>
    <w:p>
      <w:pPr>
        <w:pStyle w:val="TOC1"/>
        <w:tabs>
          <w:tab w:val="right" w:leader="dot" w:pos="8306"/>
        </w:tabs>
      </w:pPr>
      <w:hyperlink w:anchor="_Toc23371" w:history="1">
        <w:r>
          <w:rPr>
            <w:rFonts w:ascii="仿宋" w:eastAsia="仿宋" w:hAnsi="仿宋" w:cs="仿宋" w:hint="eastAsia"/>
            <w:lang w:eastAsia="zh-CN"/>
          </w:rPr>
          <w:t>三、肛肠科医院项目建设背景及必要性分析</w:t>
        </w:r>
        <w:r>
          <w:tab/>
        </w:r>
        <w:r>
          <w:fldChar w:fldCharType="begin"/>
        </w:r>
        <w:r>
          <w:instrText xml:space="preserve"> PAGEREF _Toc23371 \h </w:instrText>
        </w:r>
        <w:r>
          <w:fldChar w:fldCharType="separate"/>
        </w:r>
        <w:r>
          <w:t>8</w:t>
        </w:r>
        <w:r>
          <w:fldChar w:fldCharType="end"/>
        </w:r>
      </w:hyperlink>
    </w:p>
    <w:p>
      <w:pPr>
        <w:pStyle w:val="TOC2"/>
        <w:tabs>
          <w:tab w:val="right" w:leader="dot" w:pos="8306"/>
        </w:tabs>
      </w:pPr>
      <w:hyperlink w:anchor="_Toc4485" w:history="1">
        <w:r>
          <w:rPr>
            <w:rFonts w:ascii="仿宋" w:eastAsia="仿宋" w:hAnsi="仿宋" w:cs="仿宋" w:hint="eastAsia"/>
            <w:lang w:eastAsia="zh-CN"/>
          </w:rPr>
          <w:t>(一)、肛肠科医院项目背景分析</w:t>
        </w:r>
        <w:r>
          <w:tab/>
        </w:r>
        <w:r>
          <w:fldChar w:fldCharType="begin"/>
        </w:r>
        <w:r>
          <w:instrText xml:space="preserve"> PAGEREF _Toc4485 \h </w:instrText>
        </w:r>
        <w:r>
          <w:fldChar w:fldCharType="separate"/>
        </w:r>
        <w:r>
          <w:t>8</w:t>
        </w:r>
        <w:r>
          <w:fldChar w:fldCharType="end"/>
        </w:r>
      </w:hyperlink>
    </w:p>
    <w:p>
      <w:pPr>
        <w:pStyle w:val="TOC2"/>
        <w:tabs>
          <w:tab w:val="right" w:leader="dot" w:pos="8306"/>
        </w:tabs>
      </w:pPr>
      <w:hyperlink w:anchor="_Toc13491" w:history="1">
        <w:r>
          <w:rPr>
            <w:rFonts w:ascii="仿宋" w:eastAsia="仿宋" w:hAnsi="仿宋" w:cs="仿宋" w:hint="eastAsia"/>
            <w:lang w:eastAsia="zh-CN"/>
          </w:rPr>
          <w:t>(二)、肛肠科医院项目建设必要性分析</w:t>
        </w:r>
        <w:r>
          <w:tab/>
        </w:r>
        <w:r>
          <w:fldChar w:fldCharType="begin"/>
        </w:r>
        <w:r>
          <w:instrText xml:space="preserve"> PAGEREF _Toc13491 \h </w:instrText>
        </w:r>
        <w:r>
          <w:fldChar w:fldCharType="separate"/>
        </w:r>
        <w:r>
          <w:t>9</w:t>
        </w:r>
        <w:r>
          <w:fldChar w:fldCharType="end"/>
        </w:r>
      </w:hyperlink>
    </w:p>
    <w:p>
      <w:pPr>
        <w:pStyle w:val="TOC1"/>
        <w:tabs>
          <w:tab w:val="right" w:leader="dot" w:pos="8306"/>
        </w:tabs>
      </w:pPr>
      <w:hyperlink w:anchor="_Toc20998" w:history="1">
        <w:r>
          <w:rPr>
            <w:rFonts w:ascii="仿宋" w:eastAsia="仿宋" w:hAnsi="仿宋" w:cs="仿宋" w:hint="eastAsia"/>
            <w:lang w:eastAsia="zh-CN"/>
          </w:rPr>
          <w:t>四、肛肠科医院项目危机管理</w:t>
        </w:r>
        <w:r>
          <w:tab/>
        </w:r>
        <w:r>
          <w:fldChar w:fldCharType="begin"/>
        </w:r>
        <w:r>
          <w:instrText xml:space="preserve"> PAGEREF _Toc20998 \h </w:instrText>
        </w:r>
        <w:r>
          <w:fldChar w:fldCharType="separate"/>
        </w:r>
        <w:r>
          <w:t>11</w:t>
        </w:r>
        <w:r>
          <w:fldChar w:fldCharType="end"/>
        </w:r>
      </w:hyperlink>
    </w:p>
    <w:p>
      <w:pPr>
        <w:pStyle w:val="TOC2"/>
        <w:tabs>
          <w:tab w:val="right" w:leader="dot" w:pos="8306"/>
        </w:tabs>
      </w:pPr>
      <w:hyperlink w:anchor="_Toc7204" w:history="1">
        <w:r>
          <w:rPr>
            <w:rFonts w:ascii="仿宋" w:eastAsia="仿宋" w:hAnsi="仿宋" w:cs="仿宋" w:hint="eastAsia"/>
            <w:lang w:eastAsia="zh-CN"/>
          </w:rPr>
          <w:t>(一)、危机预警与识别</w:t>
        </w:r>
        <w:r>
          <w:tab/>
        </w:r>
        <w:r>
          <w:fldChar w:fldCharType="begin"/>
        </w:r>
        <w:r>
          <w:instrText xml:space="preserve"> PAGEREF _Toc7204 \h </w:instrText>
        </w:r>
        <w:r>
          <w:fldChar w:fldCharType="separate"/>
        </w:r>
        <w:r>
          <w:t>11</w:t>
        </w:r>
        <w:r>
          <w:fldChar w:fldCharType="end"/>
        </w:r>
      </w:hyperlink>
    </w:p>
    <w:p>
      <w:pPr>
        <w:pStyle w:val="TOC2"/>
        <w:tabs>
          <w:tab w:val="right" w:leader="dot" w:pos="8306"/>
        </w:tabs>
      </w:pPr>
      <w:hyperlink w:anchor="_Toc29559" w:history="1">
        <w:r>
          <w:rPr>
            <w:rFonts w:ascii="仿宋" w:eastAsia="仿宋" w:hAnsi="仿宋" w:cs="仿宋" w:hint="eastAsia"/>
            <w:lang w:eastAsia="zh-CN"/>
          </w:rPr>
          <w:t>(二)、危机应对与恢复</w:t>
        </w:r>
        <w:r>
          <w:tab/>
        </w:r>
        <w:r>
          <w:fldChar w:fldCharType="begin"/>
        </w:r>
        <w:r>
          <w:instrText xml:space="preserve"> PAGEREF _Toc29559 \h </w:instrText>
        </w:r>
        <w:r>
          <w:fldChar w:fldCharType="separate"/>
        </w:r>
        <w:r>
          <w:t>12</w:t>
        </w:r>
        <w:r>
          <w:fldChar w:fldCharType="end"/>
        </w:r>
      </w:hyperlink>
    </w:p>
    <w:p>
      <w:pPr>
        <w:pStyle w:val="TOC1"/>
        <w:tabs>
          <w:tab w:val="right" w:leader="dot" w:pos="8306"/>
        </w:tabs>
      </w:pPr>
      <w:hyperlink w:anchor="_Toc14502" w:history="1">
        <w:r>
          <w:rPr>
            <w:rFonts w:ascii="仿宋" w:eastAsia="仿宋" w:hAnsi="仿宋" w:cs="仿宋" w:hint="eastAsia"/>
            <w:lang w:eastAsia="zh-CN"/>
          </w:rPr>
          <w:t>五、肛肠科医院项目选址可行性分析</w:t>
        </w:r>
        <w:r>
          <w:tab/>
        </w:r>
        <w:r>
          <w:fldChar w:fldCharType="begin"/>
        </w:r>
        <w:r>
          <w:instrText xml:space="preserve"> PAGEREF _Toc14502 \h </w:instrText>
        </w:r>
        <w:r>
          <w:fldChar w:fldCharType="separate"/>
        </w:r>
        <w:r>
          <w:t>13</w:t>
        </w:r>
        <w:r>
          <w:fldChar w:fldCharType="end"/>
        </w:r>
      </w:hyperlink>
    </w:p>
    <w:p>
      <w:pPr>
        <w:pStyle w:val="TOC2"/>
        <w:tabs>
          <w:tab w:val="right" w:leader="dot" w:pos="8306"/>
        </w:tabs>
      </w:pPr>
      <w:hyperlink w:anchor="_Toc785" w:history="1">
        <w:r>
          <w:rPr>
            <w:rFonts w:ascii="仿宋" w:eastAsia="仿宋" w:hAnsi="仿宋" w:cs="仿宋" w:hint="eastAsia"/>
            <w:lang w:eastAsia="zh-CN"/>
          </w:rPr>
          <w:t>(一)、肛肠科医院项目选址</w:t>
        </w:r>
        <w:r>
          <w:tab/>
        </w:r>
        <w:r>
          <w:fldChar w:fldCharType="begin"/>
        </w:r>
        <w:r>
          <w:instrText xml:space="preserve"> PAGEREF _Toc785 \h </w:instrText>
        </w:r>
        <w:r>
          <w:fldChar w:fldCharType="separate"/>
        </w:r>
        <w:r>
          <w:t>13</w:t>
        </w:r>
        <w:r>
          <w:fldChar w:fldCharType="end"/>
        </w:r>
      </w:hyperlink>
    </w:p>
    <w:p>
      <w:pPr>
        <w:pStyle w:val="TOC2"/>
        <w:tabs>
          <w:tab w:val="right" w:leader="dot" w:pos="8306"/>
        </w:tabs>
      </w:pPr>
      <w:hyperlink w:anchor="_Toc9113" w:history="1">
        <w:r>
          <w:rPr>
            <w:rFonts w:ascii="仿宋" w:eastAsia="仿宋" w:hAnsi="仿宋" w:cs="仿宋" w:hint="eastAsia"/>
            <w:lang w:eastAsia="zh-CN"/>
          </w:rPr>
          <w:t>(二)、用地控制指标</w:t>
        </w:r>
        <w:r>
          <w:tab/>
        </w:r>
        <w:r>
          <w:fldChar w:fldCharType="begin"/>
        </w:r>
        <w:r>
          <w:instrText xml:space="preserve"> PAGEREF _Toc9113 \h </w:instrText>
        </w:r>
        <w:r>
          <w:fldChar w:fldCharType="separate"/>
        </w:r>
        <w:r>
          <w:t>13</w:t>
        </w:r>
        <w:r>
          <w:fldChar w:fldCharType="end"/>
        </w:r>
      </w:hyperlink>
    </w:p>
    <w:p>
      <w:pPr>
        <w:pStyle w:val="TOC2"/>
        <w:tabs>
          <w:tab w:val="right" w:leader="dot" w:pos="8306"/>
        </w:tabs>
      </w:pPr>
      <w:hyperlink w:anchor="_Toc6550" w:history="1">
        <w:r>
          <w:rPr>
            <w:rFonts w:ascii="仿宋" w:eastAsia="仿宋" w:hAnsi="仿宋" w:cs="仿宋" w:hint="eastAsia"/>
            <w:lang w:eastAsia="zh-CN"/>
          </w:rPr>
          <w:t>(三)、节约用地措施</w:t>
        </w:r>
        <w:r>
          <w:tab/>
        </w:r>
        <w:r>
          <w:fldChar w:fldCharType="begin"/>
        </w:r>
        <w:r>
          <w:instrText xml:space="preserve"> PAGEREF _Toc6550 \h </w:instrText>
        </w:r>
        <w:r>
          <w:fldChar w:fldCharType="separate"/>
        </w:r>
        <w:r>
          <w:t>15</w:t>
        </w:r>
        <w:r>
          <w:fldChar w:fldCharType="end"/>
        </w:r>
      </w:hyperlink>
    </w:p>
    <w:p>
      <w:pPr>
        <w:pStyle w:val="TOC2"/>
        <w:tabs>
          <w:tab w:val="right" w:leader="dot" w:pos="8306"/>
        </w:tabs>
      </w:pPr>
      <w:hyperlink w:anchor="_Toc27663" w:history="1">
        <w:r>
          <w:rPr>
            <w:rFonts w:ascii="仿宋" w:eastAsia="仿宋" w:hAnsi="仿宋" w:cs="仿宋" w:hint="eastAsia"/>
            <w:lang w:eastAsia="zh-CN"/>
          </w:rPr>
          <w:t>(四)、总图布置方案</w:t>
        </w:r>
        <w:r>
          <w:tab/>
        </w:r>
        <w:r>
          <w:fldChar w:fldCharType="begin"/>
        </w:r>
        <w:r>
          <w:instrText xml:space="preserve"> PAGEREF _Toc27663 \h </w:instrText>
        </w:r>
        <w:r>
          <w:fldChar w:fldCharType="separate"/>
        </w:r>
        <w:r>
          <w:t>16</w:t>
        </w:r>
        <w:r>
          <w:fldChar w:fldCharType="end"/>
        </w:r>
      </w:hyperlink>
    </w:p>
    <w:p>
      <w:pPr>
        <w:pStyle w:val="TOC2"/>
        <w:tabs>
          <w:tab w:val="right" w:leader="dot" w:pos="8306"/>
        </w:tabs>
      </w:pPr>
      <w:hyperlink w:anchor="_Toc26050" w:history="1">
        <w:r>
          <w:rPr>
            <w:rFonts w:ascii="仿宋" w:eastAsia="仿宋" w:hAnsi="仿宋" w:cs="仿宋" w:hint="eastAsia"/>
            <w:lang w:eastAsia="zh-CN"/>
          </w:rPr>
          <w:t>(五)、选址综合评价</w:t>
        </w:r>
        <w:r>
          <w:tab/>
        </w:r>
        <w:r>
          <w:fldChar w:fldCharType="begin"/>
        </w:r>
        <w:r>
          <w:instrText xml:space="preserve"> PAGEREF _Toc26050 \h </w:instrText>
        </w:r>
        <w:r>
          <w:fldChar w:fldCharType="separate"/>
        </w:r>
        <w:r>
          <w:t>17</w:t>
        </w:r>
        <w:r>
          <w:fldChar w:fldCharType="end"/>
        </w:r>
      </w:hyperlink>
    </w:p>
    <w:p>
      <w:pPr>
        <w:pStyle w:val="TOC1"/>
        <w:tabs>
          <w:tab w:val="right" w:leader="dot" w:pos="8306"/>
        </w:tabs>
      </w:pPr>
      <w:hyperlink w:anchor="_Toc14850" w:history="1">
        <w:r>
          <w:rPr>
            <w:rFonts w:ascii="仿宋" w:eastAsia="仿宋" w:hAnsi="仿宋" w:cs="仿宋" w:hint="eastAsia"/>
            <w:lang w:eastAsia="zh-CN"/>
          </w:rPr>
          <w:t>六、肛肠科医院项目概论</w:t>
        </w:r>
        <w:r>
          <w:tab/>
        </w:r>
        <w:r>
          <w:fldChar w:fldCharType="begin"/>
        </w:r>
        <w:r>
          <w:instrText xml:space="preserve"> PAGEREF _Toc14850 \h </w:instrText>
        </w:r>
        <w:r>
          <w:fldChar w:fldCharType="separate"/>
        </w:r>
        <w:r>
          <w:t>18</w:t>
        </w:r>
        <w:r>
          <w:fldChar w:fldCharType="end"/>
        </w:r>
      </w:hyperlink>
    </w:p>
    <w:p>
      <w:pPr>
        <w:pStyle w:val="TOC2"/>
        <w:tabs>
          <w:tab w:val="right" w:leader="dot" w:pos="8306"/>
        </w:tabs>
      </w:pPr>
      <w:hyperlink w:anchor="_Toc31531" w:history="1">
        <w:r>
          <w:rPr>
            <w:rFonts w:ascii="仿宋" w:eastAsia="仿宋" w:hAnsi="仿宋" w:cs="仿宋" w:hint="eastAsia"/>
            <w:lang w:eastAsia="zh-CN"/>
          </w:rPr>
          <w:t>(一)、肛肠科医院项目概况</w:t>
        </w:r>
        <w:r>
          <w:tab/>
        </w:r>
        <w:r>
          <w:fldChar w:fldCharType="begin"/>
        </w:r>
        <w:r>
          <w:instrText xml:space="preserve"> PAGEREF _Toc31531 \h </w:instrText>
        </w:r>
        <w:r>
          <w:fldChar w:fldCharType="separate"/>
        </w:r>
        <w:r>
          <w:t>18</w:t>
        </w:r>
        <w:r>
          <w:fldChar w:fldCharType="end"/>
        </w:r>
      </w:hyperlink>
    </w:p>
    <w:p>
      <w:pPr>
        <w:pStyle w:val="TOC2"/>
        <w:tabs>
          <w:tab w:val="right" w:leader="dot" w:pos="8306"/>
        </w:tabs>
      </w:pPr>
      <w:hyperlink w:anchor="_Toc14373" w:history="1">
        <w:r>
          <w:rPr>
            <w:rFonts w:ascii="仿宋" w:eastAsia="仿宋" w:hAnsi="仿宋" w:cs="仿宋" w:hint="eastAsia"/>
            <w:lang w:eastAsia="zh-CN"/>
          </w:rPr>
          <w:t>(二)、肛肠科医院项目目标</w:t>
        </w:r>
        <w:r>
          <w:tab/>
        </w:r>
        <w:r>
          <w:fldChar w:fldCharType="begin"/>
        </w:r>
        <w:r>
          <w:instrText xml:space="preserve"> PAGEREF _Toc14373 \h </w:instrText>
        </w:r>
        <w:r>
          <w:fldChar w:fldCharType="separate"/>
        </w:r>
        <w:r>
          <w:t>21</w:t>
        </w:r>
        <w:r>
          <w:fldChar w:fldCharType="end"/>
        </w:r>
      </w:hyperlink>
    </w:p>
    <w:p>
      <w:pPr>
        <w:pStyle w:val="TOC2"/>
        <w:tabs>
          <w:tab w:val="right" w:leader="dot" w:pos="8306"/>
        </w:tabs>
      </w:pPr>
      <w:hyperlink w:anchor="_Toc4421" w:history="1">
        <w:r>
          <w:rPr>
            <w:rFonts w:ascii="仿宋" w:eastAsia="仿宋" w:hAnsi="仿宋" w:cs="仿宋" w:hint="eastAsia"/>
            <w:lang w:eastAsia="zh-CN"/>
          </w:rPr>
          <w:t>(三)、肛肠科医院项目提出的理由</w:t>
        </w:r>
        <w:r>
          <w:tab/>
        </w:r>
        <w:r>
          <w:fldChar w:fldCharType="begin"/>
        </w:r>
        <w:r>
          <w:instrText xml:space="preserve"> PAGEREF _Toc4421 \h </w:instrText>
        </w:r>
        <w:r>
          <w:fldChar w:fldCharType="separate"/>
        </w:r>
        <w:r>
          <w:t>22</w:t>
        </w:r>
        <w:r>
          <w:fldChar w:fldCharType="end"/>
        </w:r>
      </w:hyperlink>
    </w:p>
    <w:p>
      <w:pPr>
        <w:pStyle w:val="TOC2"/>
        <w:tabs>
          <w:tab w:val="right" w:leader="dot" w:pos="8306"/>
        </w:tabs>
      </w:pPr>
      <w:hyperlink w:anchor="_Toc24937" w:history="1">
        <w:r>
          <w:rPr>
            <w:rFonts w:ascii="仿宋" w:eastAsia="仿宋" w:hAnsi="仿宋" w:cs="仿宋" w:hint="eastAsia"/>
            <w:lang w:eastAsia="zh-CN"/>
          </w:rPr>
          <w:t>(四)、肛肠科医院项目意义</w:t>
        </w:r>
        <w:r>
          <w:tab/>
        </w:r>
        <w:r>
          <w:fldChar w:fldCharType="begin"/>
        </w:r>
        <w:r>
          <w:instrText xml:space="preserve"> PAGEREF _Toc24937 \h </w:instrText>
        </w:r>
        <w:r>
          <w:fldChar w:fldCharType="separate"/>
        </w:r>
        <w:r>
          <w:t>23</w:t>
        </w:r>
        <w:r>
          <w:fldChar w:fldCharType="end"/>
        </w:r>
      </w:hyperlink>
    </w:p>
    <w:p>
      <w:pPr>
        <w:pStyle w:val="TOC2"/>
        <w:tabs>
          <w:tab w:val="right" w:leader="dot" w:pos="8306"/>
        </w:tabs>
      </w:pPr>
      <w:hyperlink w:anchor="_Toc31591" w:history="1">
        <w:r>
          <w:rPr>
            <w:rFonts w:ascii="仿宋" w:eastAsia="仿宋" w:hAnsi="仿宋" w:cs="仿宋" w:hint="eastAsia"/>
            <w:lang w:eastAsia="zh-CN"/>
          </w:rPr>
          <w:t>(五)、肛肠科医院项目背景</w:t>
        </w:r>
        <w:r>
          <w:tab/>
        </w:r>
        <w:r>
          <w:fldChar w:fldCharType="begin"/>
        </w:r>
        <w:r>
          <w:instrText xml:space="preserve"> PAGEREF _Toc31591 \h </w:instrText>
        </w:r>
        <w:r>
          <w:fldChar w:fldCharType="separate"/>
        </w:r>
        <w:r>
          <w:t>24</w:t>
        </w:r>
        <w:r>
          <w:fldChar w:fldCharType="end"/>
        </w:r>
      </w:hyperlink>
    </w:p>
    <w:p>
      <w:pPr>
        <w:pStyle w:val="TOC1"/>
        <w:tabs>
          <w:tab w:val="right" w:leader="dot" w:pos="8306"/>
        </w:tabs>
      </w:pPr>
      <w:hyperlink w:anchor="_Toc30563" w:history="1">
        <w:r>
          <w:rPr>
            <w:rFonts w:ascii="仿宋" w:eastAsia="仿宋" w:hAnsi="仿宋" w:cs="仿宋" w:hint="eastAsia"/>
            <w:lang w:eastAsia="zh-CN"/>
          </w:rPr>
          <w:t>七、肛肠科医院项目技术管理</w:t>
        </w:r>
        <w:r>
          <w:tab/>
        </w:r>
        <w:r>
          <w:fldChar w:fldCharType="begin"/>
        </w:r>
        <w:r>
          <w:instrText xml:space="preserve"> PAGEREF _Toc30563 \h </w:instrText>
        </w:r>
        <w:r>
          <w:fldChar w:fldCharType="separate"/>
        </w:r>
        <w:r>
          <w:t>25</w:t>
        </w:r>
        <w:r>
          <w:fldChar w:fldCharType="end"/>
        </w:r>
      </w:hyperlink>
    </w:p>
    <w:p>
      <w:pPr>
        <w:pStyle w:val="TOC2"/>
        <w:tabs>
          <w:tab w:val="right" w:leader="dot" w:pos="8306"/>
        </w:tabs>
      </w:pPr>
      <w:hyperlink w:anchor="_Toc10746" w:history="1">
        <w:r>
          <w:rPr>
            <w:rFonts w:ascii="仿宋" w:eastAsia="仿宋" w:hAnsi="仿宋" w:cs="仿宋" w:hint="eastAsia"/>
            <w:lang w:eastAsia="zh-CN"/>
          </w:rPr>
          <w:t>(一)、技术方案选用方向</w:t>
        </w:r>
        <w:r>
          <w:tab/>
        </w:r>
        <w:r>
          <w:fldChar w:fldCharType="begin"/>
        </w:r>
        <w:r>
          <w:instrText xml:space="preserve"> PAGEREF _Toc10746 \h </w:instrText>
        </w:r>
        <w:r>
          <w:fldChar w:fldCharType="separate"/>
        </w:r>
        <w:r>
          <w:t>25</w:t>
        </w:r>
        <w:r>
          <w:fldChar w:fldCharType="end"/>
        </w:r>
      </w:hyperlink>
    </w:p>
    <w:p>
      <w:pPr>
        <w:pStyle w:val="TOC2"/>
        <w:tabs>
          <w:tab w:val="right" w:leader="dot" w:pos="8306"/>
        </w:tabs>
      </w:pPr>
      <w:hyperlink w:anchor="_Toc20798" w:history="1">
        <w:r>
          <w:rPr>
            <w:rFonts w:ascii="仿宋" w:eastAsia="仿宋" w:hAnsi="仿宋" w:cs="仿宋" w:hint="eastAsia"/>
            <w:lang w:eastAsia="zh-CN"/>
          </w:rPr>
          <w:t>(二)、工艺技术方案选用原则</w:t>
        </w:r>
        <w:r>
          <w:tab/>
        </w:r>
        <w:r>
          <w:fldChar w:fldCharType="begin"/>
        </w:r>
        <w:r>
          <w:instrText xml:space="preserve"> PAGEREF _Toc20798 \h </w:instrText>
        </w:r>
        <w:r>
          <w:fldChar w:fldCharType="separate"/>
        </w:r>
        <w:r>
          <w:t>27</w:t>
        </w:r>
        <w:r>
          <w:fldChar w:fldCharType="end"/>
        </w:r>
      </w:hyperlink>
    </w:p>
    <w:p>
      <w:pPr>
        <w:pStyle w:val="TOC2"/>
        <w:tabs>
          <w:tab w:val="right" w:leader="dot" w:pos="8306"/>
        </w:tabs>
      </w:pPr>
      <w:hyperlink w:anchor="_Toc17992" w:history="1">
        <w:r>
          <w:rPr>
            <w:rFonts w:ascii="仿宋" w:eastAsia="仿宋" w:hAnsi="仿宋" w:cs="仿宋" w:hint="eastAsia"/>
            <w:lang w:eastAsia="zh-CN"/>
          </w:rPr>
          <w:t>(三)、工艺技术方案要求</w:t>
        </w:r>
        <w:r>
          <w:tab/>
        </w:r>
        <w:r>
          <w:fldChar w:fldCharType="begin"/>
        </w:r>
        <w:r>
          <w:instrText xml:space="preserve"> PAGEREF _Toc17992 \h </w:instrText>
        </w:r>
        <w:r>
          <w:fldChar w:fldCharType="separate"/>
        </w:r>
        <w:r>
          <w:t>29</w:t>
        </w:r>
        <w:r>
          <w:fldChar w:fldCharType="end"/>
        </w:r>
      </w:hyperlink>
    </w:p>
    <w:p>
      <w:pPr>
        <w:pStyle w:val="TOC1"/>
        <w:tabs>
          <w:tab w:val="right" w:leader="dot" w:pos="8306"/>
        </w:tabs>
      </w:pPr>
      <w:hyperlink w:anchor="_Toc28379" w:history="1">
        <w:r>
          <w:rPr>
            <w:rFonts w:ascii="仿宋" w:eastAsia="仿宋" w:hAnsi="仿宋" w:cs="仿宋" w:hint="eastAsia"/>
            <w:lang w:eastAsia="zh-CN"/>
          </w:rPr>
          <w:t>八、肛肠科医院项目人力资源培养与发展</w:t>
        </w:r>
        <w:r>
          <w:tab/>
        </w:r>
        <w:r>
          <w:fldChar w:fldCharType="begin"/>
        </w:r>
        <w:r>
          <w:instrText xml:space="preserve"> PAGEREF _Toc28379 \h </w:instrText>
        </w:r>
        <w:r>
          <w:fldChar w:fldCharType="separate"/>
        </w:r>
        <w:r>
          <w:t>31</w:t>
        </w:r>
        <w:r>
          <w:fldChar w:fldCharType="end"/>
        </w:r>
      </w:hyperlink>
    </w:p>
    <w:p>
      <w:pPr>
        <w:pStyle w:val="TOC2"/>
        <w:tabs>
          <w:tab w:val="right" w:leader="dot" w:pos="8306"/>
        </w:tabs>
      </w:pPr>
      <w:hyperlink w:anchor="_Toc17785" w:history="1">
        <w:r>
          <w:rPr>
            <w:rFonts w:ascii="仿宋" w:eastAsia="仿宋" w:hAnsi="仿宋" w:cs="仿宋" w:hint="eastAsia"/>
            <w:lang w:eastAsia="zh-CN"/>
          </w:rPr>
          <w:t>(一)、人才需求与规划</w:t>
        </w:r>
        <w:r>
          <w:tab/>
        </w:r>
        <w:r>
          <w:fldChar w:fldCharType="begin"/>
        </w:r>
        <w:r>
          <w:instrText xml:space="preserve"> PAGEREF _Toc17785 \h </w:instrText>
        </w:r>
        <w:r>
          <w:fldChar w:fldCharType="separate"/>
        </w:r>
        <w:r>
          <w:t>31</w:t>
        </w:r>
        <w:r>
          <w:fldChar w:fldCharType="end"/>
        </w:r>
      </w:hyperlink>
    </w:p>
    <w:p>
      <w:pPr>
        <w:pStyle w:val="TOC2"/>
        <w:tabs>
          <w:tab w:val="right" w:leader="dot" w:pos="8306"/>
        </w:tabs>
      </w:pPr>
      <w:hyperlink w:anchor="_Toc23115" w:history="1">
        <w:r>
          <w:rPr>
            <w:rFonts w:ascii="仿宋" w:eastAsia="仿宋" w:hAnsi="仿宋" w:cs="仿宋" w:hint="eastAsia"/>
            <w:lang w:eastAsia="zh-CN"/>
          </w:rPr>
          <w:t>(二)、培训与发展计划</w:t>
        </w:r>
        <w:r>
          <w:tab/>
        </w:r>
        <w:r>
          <w:fldChar w:fldCharType="begin"/>
        </w:r>
        <w:r>
          <w:instrText xml:space="preserve"> PAGEREF _Toc23115 \h </w:instrText>
        </w:r>
        <w:r>
          <w:fldChar w:fldCharType="separate"/>
        </w:r>
        <w:r>
          <w:t>32</w:t>
        </w:r>
        <w:r>
          <w:fldChar w:fldCharType="end"/>
        </w:r>
      </w:hyperlink>
    </w:p>
    <w:p>
      <w:pPr>
        <w:pStyle w:val="TOC1"/>
        <w:tabs>
          <w:tab w:val="right" w:leader="dot" w:pos="8306"/>
        </w:tabs>
      </w:pPr>
      <w:hyperlink w:anchor="_Toc29889" w:history="1">
        <w:r>
          <w:rPr>
            <w:rFonts w:ascii="仿宋" w:eastAsia="仿宋" w:hAnsi="仿宋" w:cs="仿宋" w:hint="eastAsia"/>
            <w:lang w:eastAsia="zh-CN"/>
          </w:rPr>
          <w:t>九、肛肠科医院项目风险管理</w:t>
        </w:r>
        <w:r>
          <w:tab/>
        </w:r>
        <w:r>
          <w:fldChar w:fldCharType="begin"/>
        </w:r>
        <w:r>
          <w:instrText xml:space="preserve"> PAGEREF _Toc29889 \h </w:instrText>
        </w:r>
        <w:r>
          <w:fldChar w:fldCharType="separate"/>
        </w:r>
        <w:r>
          <w:t>32</w:t>
        </w:r>
        <w:r>
          <w:fldChar w:fldCharType="end"/>
        </w:r>
      </w:hyperlink>
    </w:p>
    <w:p>
      <w:pPr>
        <w:pStyle w:val="TOC2"/>
        <w:tabs>
          <w:tab w:val="right" w:leader="dot" w:pos="8306"/>
        </w:tabs>
      </w:pPr>
      <w:hyperlink w:anchor="_Toc29133" w:history="1">
        <w:r>
          <w:rPr>
            <w:rFonts w:ascii="仿宋" w:eastAsia="仿宋" w:hAnsi="仿宋" w:cs="仿宋" w:hint="eastAsia"/>
            <w:lang w:eastAsia="zh-CN"/>
          </w:rPr>
          <w:t>(一)、风险识别与评估</w:t>
        </w:r>
        <w:r>
          <w:tab/>
        </w:r>
        <w:r>
          <w:fldChar w:fldCharType="begin"/>
        </w:r>
        <w:r>
          <w:instrText xml:space="preserve"> PAGEREF _Toc29133 \h </w:instrText>
        </w:r>
        <w:r>
          <w:fldChar w:fldCharType="separate"/>
        </w:r>
        <w:r>
          <w:t>32</w:t>
        </w:r>
        <w:r>
          <w:fldChar w:fldCharType="end"/>
        </w:r>
      </w:hyperlink>
    </w:p>
    <w:p>
      <w:pPr>
        <w:pStyle w:val="TOC2"/>
        <w:tabs>
          <w:tab w:val="right" w:leader="dot" w:pos="8306"/>
        </w:tabs>
      </w:pPr>
      <w:hyperlink w:anchor="_Toc20436" w:history="1">
        <w:r>
          <w:rPr>
            <w:rFonts w:ascii="仿宋" w:eastAsia="仿宋" w:hAnsi="仿宋" w:cs="仿宋" w:hint="eastAsia"/>
            <w:lang w:eastAsia="zh-CN"/>
          </w:rPr>
          <w:t>(二)、风险应对策略</w:t>
        </w:r>
        <w:r>
          <w:tab/>
        </w:r>
        <w:r>
          <w:fldChar w:fldCharType="begin"/>
        </w:r>
        <w:r>
          <w:instrText xml:space="preserve"> PAGEREF _Toc20436 \h </w:instrText>
        </w:r>
        <w:r>
          <w:fldChar w:fldCharType="separate"/>
        </w:r>
        <w:r>
          <w:t>33</w:t>
        </w:r>
        <w:r>
          <w:fldChar w:fldCharType="end"/>
        </w:r>
      </w:hyperlink>
    </w:p>
    <w:p>
      <w:pPr>
        <w:pStyle w:val="TOC2"/>
        <w:tabs>
          <w:tab w:val="right" w:leader="dot" w:pos="8306"/>
        </w:tabs>
      </w:pPr>
      <w:hyperlink w:anchor="_Toc18155" w:history="1">
        <w:r>
          <w:rPr>
            <w:rFonts w:ascii="仿宋" w:eastAsia="仿宋" w:hAnsi="仿宋" w:cs="仿宋" w:hint="eastAsia"/>
            <w:lang w:eastAsia="zh-CN"/>
          </w:rPr>
          <w:t>(三)、风险监控与控制</w:t>
        </w:r>
        <w:r>
          <w:tab/>
        </w:r>
        <w:r>
          <w:fldChar w:fldCharType="begin"/>
        </w:r>
        <w:r>
          <w:instrText xml:space="preserve"> PAGEREF _Toc18155 \h </w:instrText>
        </w:r>
        <w:r>
          <w:fldChar w:fldCharType="separate"/>
        </w:r>
        <w:r>
          <w:t>35</w:t>
        </w:r>
        <w:r>
          <w:fldChar w:fldCharType="end"/>
        </w:r>
      </w:hyperlink>
    </w:p>
    <w:p>
      <w:pPr>
        <w:pStyle w:val="TOC1"/>
        <w:tabs>
          <w:tab w:val="right" w:leader="dot" w:pos="8306"/>
        </w:tabs>
      </w:pPr>
      <w:hyperlink w:anchor="_Toc15381" w:history="1">
        <w:r>
          <w:rPr>
            <w:rFonts w:ascii="仿宋" w:eastAsia="仿宋" w:hAnsi="仿宋" w:cs="仿宋" w:hint="eastAsia"/>
            <w:lang w:eastAsia="zh-CN"/>
          </w:rPr>
          <w:t>十、肛肠科医院项目财务管理</w:t>
        </w:r>
        <w:r>
          <w:tab/>
        </w:r>
        <w:r>
          <w:fldChar w:fldCharType="begin"/>
        </w:r>
        <w:r>
          <w:instrText xml:space="preserve"> PAGEREF _Toc15381 \h </w:instrText>
        </w:r>
        <w:r>
          <w:fldChar w:fldCharType="separate"/>
        </w:r>
        <w:r>
          <w:t>36</w:t>
        </w:r>
        <w:r>
          <w:fldChar w:fldCharType="end"/>
        </w:r>
      </w:hyperlink>
    </w:p>
    <w:p>
      <w:pPr>
        <w:pStyle w:val="TOC2"/>
        <w:tabs>
          <w:tab w:val="right" w:leader="dot" w:pos="8306"/>
        </w:tabs>
      </w:pPr>
      <w:hyperlink w:anchor="_Toc25464" w:history="1">
        <w:r>
          <w:rPr>
            <w:rFonts w:ascii="仿宋" w:eastAsia="仿宋" w:hAnsi="仿宋" w:cs="仿宋" w:hint="eastAsia"/>
            <w:lang w:eastAsia="zh-CN"/>
          </w:rPr>
          <w:t>(一)、资金需求大</w:t>
        </w:r>
        <w:r>
          <w:tab/>
        </w:r>
        <w:r>
          <w:fldChar w:fldCharType="begin"/>
        </w:r>
        <w:r>
          <w:instrText xml:space="preserve"> PAGEREF _Toc25464 \h </w:instrText>
        </w:r>
        <w:r>
          <w:fldChar w:fldCharType="separate"/>
        </w:r>
        <w:r>
          <w:t>36</w:t>
        </w:r>
        <w:r>
          <w:fldChar w:fldCharType="end"/>
        </w:r>
      </w:hyperlink>
    </w:p>
    <w:p>
      <w:pPr>
        <w:pStyle w:val="TOC2"/>
        <w:tabs>
          <w:tab w:val="right" w:leader="dot" w:pos="8306"/>
        </w:tabs>
      </w:pPr>
      <w:hyperlink w:anchor="_Toc22044" w:history="1">
        <w:r>
          <w:rPr>
            <w:rFonts w:ascii="仿宋" w:eastAsia="仿宋" w:hAnsi="仿宋" w:cs="仿宋" w:hint="eastAsia"/>
            <w:lang w:eastAsia="zh-CN"/>
          </w:rPr>
          <w:t>(二)、研发周期长</w:t>
        </w:r>
        <w:r>
          <w:tab/>
        </w:r>
        <w:r>
          <w:fldChar w:fldCharType="begin"/>
        </w:r>
        <w:r>
          <w:instrText xml:space="preserve"> PAGEREF _Toc22044 \h </w:instrText>
        </w:r>
        <w:r>
          <w:fldChar w:fldCharType="separate"/>
        </w:r>
        <w:r>
          <w:t>37</w:t>
        </w:r>
        <w:r>
          <w:fldChar w:fldCharType="end"/>
        </w:r>
      </w:hyperlink>
    </w:p>
    <w:p>
      <w:pPr>
        <w:pStyle w:val="TOC2"/>
        <w:tabs>
          <w:tab w:val="right" w:leader="dot" w:pos="8306"/>
        </w:tabs>
      </w:pPr>
      <w:hyperlink w:anchor="_Toc2935" w:history="1">
        <w:r>
          <w:rPr>
            <w:rFonts w:ascii="仿宋" w:eastAsia="仿宋" w:hAnsi="仿宋" w:cs="仿宋" w:hint="eastAsia"/>
            <w:lang w:eastAsia="zh-CN"/>
          </w:rPr>
          <w:t>(三)、市场风险大</w:t>
        </w:r>
        <w:r>
          <w:tab/>
        </w:r>
        <w:r>
          <w:fldChar w:fldCharType="begin"/>
        </w:r>
        <w:r>
          <w:instrText xml:space="preserve"> PAGEREF _Toc2935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96" w:history="1">
        <w:r>
          <w:rPr>
            <w:rFonts w:ascii="仿宋" w:eastAsia="仿宋" w:hAnsi="仿宋" w:cs="仿宋" w:hint="eastAsia"/>
            <w:lang w:eastAsia="zh-CN"/>
          </w:rPr>
          <w:t>(四)、利润率高</w:t>
        </w:r>
        <w:r>
          <w:tab/>
        </w:r>
        <w:r>
          <w:fldChar w:fldCharType="begin"/>
        </w:r>
        <w:r>
          <w:instrText xml:space="preserve"> PAGEREF _Toc11396 \h </w:instrText>
        </w:r>
        <w:r>
          <w:fldChar w:fldCharType="separate"/>
        </w:r>
        <w:r>
          <w:t>41</w:t>
        </w:r>
        <w:r>
          <w:fldChar w:fldCharType="end"/>
        </w:r>
      </w:hyperlink>
    </w:p>
    <w:p>
      <w:pPr>
        <w:pStyle w:val="TOC1"/>
        <w:tabs>
          <w:tab w:val="right" w:leader="dot" w:pos="8306"/>
        </w:tabs>
      </w:pPr>
      <w:hyperlink w:anchor="_Toc2864" w:history="1">
        <w:r>
          <w:rPr>
            <w:rFonts w:ascii="仿宋" w:eastAsia="仿宋" w:hAnsi="仿宋" w:cs="仿宋" w:hint="eastAsia"/>
            <w:lang w:eastAsia="zh-CN"/>
          </w:rPr>
          <w:t>十一、肛肠科医院项目计划安排</w:t>
        </w:r>
        <w:r>
          <w:tab/>
        </w:r>
        <w:r>
          <w:fldChar w:fldCharType="begin"/>
        </w:r>
        <w:r>
          <w:instrText xml:space="preserve"> PAGEREF _Toc2864 \h </w:instrText>
        </w:r>
        <w:r>
          <w:fldChar w:fldCharType="separate"/>
        </w:r>
        <w:r>
          <w:t>43</w:t>
        </w:r>
        <w:r>
          <w:fldChar w:fldCharType="end"/>
        </w:r>
      </w:hyperlink>
    </w:p>
    <w:p>
      <w:pPr>
        <w:pStyle w:val="TOC2"/>
        <w:tabs>
          <w:tab w:val="right" w:leader="dot" w:pos="8306"/>
        </w:tabs>
      </w:pPr>
      <w:hyperlink w:anchor="_Toc23078" w:history="1">
        <w:r>
          <w:rPr>
            <w:rFonts w:ascii="仿宋" w:eastAsia="仿宋" w:hAnsi="仿宋" w:cs="仿宋" w:hint="eastAsia"/>
            <w:lang w:eastAsia="zh-CN"/>
          </w:rPr>
          <w:t>(一)、建设周期</w:t>
        </w:r>
        <w:r>
          <w:tab/>
        </w:r>
        <w:r>
          <w:fldChar w:fldCharType="begin"/>
        </w:r>
        <w:r>
          <w:instrText xml:space="preserve"> PAGEREF _Toc23078 \h </w:instrText>
        </w:r>
        <w:r>
          <w:fldChar w:fldCharType="separate"/>
        </w:r>
        <w:r>
          <w:t>43</w:t>
        </w:r>
        <w:r>
          <w:fldChar w:fldCharType="end"/>
        </w:r>
      </w:hyperlink>
    </w:p>
    <w:p>
      <w:pPr>
        <w:pStyle w:val="TOC2"/>
        <w:tabs>
          <w:tab w:val="right" w:leader="dot" w:pos="8306"/>
        </w:tabs>
      </w:pPr>
      <w:hyperlink w:anchor="_Toc23298" w:history="1">
        <w:r>
          <w:rPr>
            <w:rFonts w:ascii="仿宋" w:eastAsia="仿宋" w:hAnsi="仿宋" w:cs="仿宋" w:hint="eastAsia"/>
            <w:lang w:eastAsia="zh-CN"/>
          </w:rPr>
          <w:t>(二)、建设进度</w:t>
        </w:r>
        <w:r>
          <w:tab/>
        </w:r>
        <w:r>
          <w:fldChar w:fldCharType="begin"/>
        </w:r>
        <w:r>
          <w:instrText xml:space="preserve"> PAGEREF _Toc23298 \h </w:instrText>
        </w:r>
        <w:r>
          <w:fldChar w:fldCharType="separate"/>
        </w:r>
        <w:r>
          <w:t>44</w:t>
        </w:r>
        <w:r>
          <w:fldChar w:fldCharType="end"/>
        </w:r>
      </w:hyperlink>
    </w:p>
    <w:p>
      <w:pPr>
        <w:pStyle w:val="TOC2"/>
        <w:tabs>
          <w:tab w:val="right" w:leader="dot" w:pos="8306"/>
        </w:tabs>
      </w:pPr>
      <w:hyperlink w:anchor="_Toc17193" w:history="1">
        <w:r>
          <w:rPr>
            <w:rFonts w:ascii="仿宋" w:eastAsia="仿宋" w:hAnsi="仿宋" w:cs="仿宋" w:hint="eastAsia"/>
            <w:lang w:eastAsia="zh-CN"/>
          </w:rPr>
          <w:t>(三)、进度安排注意事项</w:t>
        </w:r>
        <w:r>
          <w:tab/>
        </w:r>
        <w:r>
          <w:fldChar w:fldCharType="begin"/>
        </w:r>
        <w:r>
          <w:instrText xml:space="preserve"> PAGEREF _Toc17193 \h </w:instrText>
        </w:r>
        <w:r>
          <w:fldChar w:fldCharType="separate"/>
        </w:r>
        <w:r>
          <w:t>45</w:t>
        </w:r>
        <w:r>
          <w:fldChar w:fldCharType="end"/>
        </w:r>
      </w:hyperlink>
    </w:p>
    <w:p>
      <w:pPr>
        <w:pStyle w:val="TOC2"/>
        <w:tabs>
          <w:tab w:val="right" w:leader="dot" w:pos="8306"/>
        </w:tabs>
      </w:pPr>
      <w:hyperlink w:anchor="_Toc28337" w:history="1">
        <w:r>
          <w:rPr>
            <w:rFonts w:ascii="仿宋" w:eastAsia="仿宋" w:hAnsi="仿宋" w:cs="仿宋" w:hint="eastAsia"/>
            <w:lang w:eastAsia="zh-CN"/>
          </w:rPr>
          <w:t>(四)、人力资源配置</w:t>
        </w:r>
        <w:r>
          <w:tab/>
        </w:r>
        <w:r>
          <w:fldChar w:fldCharType="begin"/>
        </w:r>
        <w:r>
          <w:instrText xml:space="preserve"> PAGEREF _Toc28337 \h </w:instrText>
        </w:r>
        <w:r>
          <w:fldChar w:fldCharType="separate"/>
        </w:r>
        <w:r>
          <w:t>47</w:t>
        </w:r>
        <w:r>
          <w:fldChar w:fldCharType="end"/>
        </w:r>
      </w:hyperlink>
    </w:p>
    <w:p>
      <w:pPr>
        <w:pStyle w:val="TOC1"/>
        <w:tabs>
          <w:tab w:val="right" w:leader="dot" w:pos="8306"/>
        </w:tabs>
      </w:pPr>
      <w:hyperlink w:anchor="_Toc5006" w:history="1">
        <w:r>
          <w:rPr>
            <w:rFonts w:ascii="仿宋" w:eastAsia="仿宋" w:hAnsi="仿宋" w:cs="仿宋" w:hint="eastAsia"/>
            <w:lang w:eastAsia="zh-CN"/>
          </w:rPr>
          <w:t>十二、肛肠科医院项目社会影响</w:t>
        </w:r>
        <w:r>
          <w:tab/>
        </w:r>
        <w:r>
          <w:fldChar w:fldCharType="begin"/>
        </w:r>
        <w:r>
          <w:instrText xml:space="preserve"> PAGEREF _Toc5006 \h </w:instrText>
        </w:r>
        <w:r>
          <w:fldChar w:fldCharType="separate"/>
        </w:r>
        <w:r>
          <w:t>47</w:t>
        </w:r>
        <w:r>
          <w:fldChar w:fldCharType="end"/>
        </w:r>
      </w:hyperlink>
    </w:p>
    <w:p>
      <w:pPr>
        <w:pStyle w:val="TOC2"/>
        <w:tabs>
          <w:tab w:val="right" w:leader="dot" w:pos="8306"/>
        </w:tabs>
      </w:pPr>
      <w:hyperlink w:anchor="_Toc29766" w:history="1">
        <w:r>
          <w:rPr>
            <w:rFonts w:ascii="仿宋" w:eastAsia="仿宋" w:hAnsi="仿宋" w:cs="仿宋" w:hint="eastAsia"/>
            <w:lang w:eastAsia="zh-CN"/>
          </w:rPr>
          <w:t>(一)、社会责任与义务</w:t>
        </w:r>
        <w:r>
          <w:tab/>
        </w:r>
        <w:r>
          <w:fldChar w:fldCharType="begin"/>
        </w:r>
        <w:r>
          <w:instrText xml:space="preserve"> PAGEREF _Toc29766 \h </w:instrText>
        </w:r>
        <w:r>
          <w:fldChar w:fldCharType="separate"/>
        </w:r>
        <w:r>
          <w:t>47</w:t>
        </w:r>
        <w:r>
          <w:fldChar w:fldCharType="end"/>
        </w:r>
      </w:hyperlink>
    </w:p>
    <w:p>
      <w:pPr>
        <w:pStyle w:val="TOC2"/>
        <w:tabs>
          <w:tab w:val="right" w:leader="dot" w:pos="8306"/>
        </w:tabs>
      </w:pPr>
      <w:hyperlink w:anchor="_Toc21283" w:history="1">
        <w:r>
          <w:rPr>
            <w:rFonts w:ascii="仿宋" w:eastAsia="仿宋" w:hAnsi="仿宋" w:cs="仿宋" w:hint="eastAsia"/>
            <w:lang w:eastAsia="zh-CN"/>
          </w:rPr>
          <w:t>(二)、社会参与与沟通</w:t>
        </w:r>
        <w:r>
          <w:tab/>
        </w:r>
        <w:r>
          <w:fldChar w:fldCharType="begin"/>
        </w:r>
        <w:r>
          <w:instrText xml:space="preserve"> PAGEREF _Toc21283 \h </w:instrText>
        </w:r>
        <w:r>
          <w:fldChar w:fldCharType="separate"/>
        </w:r>
        <w:r>
          <w:t>48</w:t>
        </w:r>
        <w:r>
          <w:fldChar w:fldCharType="end"/>
        </w:r>
      </w:hyperlink>
    </w:p>
    <w:p>
      <w:pPr>
        <w:pStyle w:val="TOC1"/>
        <w:tabs>
          <w:tab w:val="right" w:leader="dot" w:pos="8306"/>
        </w:tabs>
      </w:pPr>
      <w:hyperlink w:anchor="_Toc9907" w:history="1">
        <w:r>
          <w:rPr>
            <w:rFonts w:ascii="仿宋" w:eastAsia="仿宋" w:hAnsi="仿宋" w:cs="仿宋" w:hint="eastAsia"/>
            <w:lang w:eastAsia="zh-CN"/>
          </w:rPr>
          <w:t>十三、肛肠科医院项目治理与监督</w:t>
        </w:r>
        <w:r>
          <w:tab/>
        </w:r>
        <w:r>
          <w:fldChar w:fldCharType="begin"/>
        </w:r>
        <w:r>
          <w:instrText xml:space="preserve"> PAGEREF _Toc9907 \h </w:instrText>
        </w:r>
        <w:r>
          <w:fldChar w:fldCharType="separate"/>
        </w:r>
        <w:r>
          <w:t>49</w:t>
        </w:r>
        <w:r>
          <w:fldChar w:fldCharType="end"/>
        </w:r>
      </w:hyperlink>
    </w:p>
    <w:p>
      <w:pPr>
        <w:pStyle w:val="TOC2"/>
        <w:tabs>
          <w:tab w:val="right" w:leader="dot" w:pos="8306"/>
        </w:tabs>
      </w:pPr>
      <w:hyperlink w:anchor="_Toc16893" w:history="1">
        <w:r>
          <w:rPr>
            <w:rFonts w:ascii="仿宋" w:eastAsia="仿宋" w:hAnsi="仿宋" w:cs="仿宋" w:hint="eastAsia"/>
            <w:lang w:eastAsia="zh-CN"/>
          </w:rPr>
          <w:t>(一)、肛肠科医院项目治理结构</w:t>
        </w:r>
        <w:r>
          <w:tab/>
        </w:r>
        <w:r>
          <w:fldChar w:fldCharType="begin"/>
        </w:r>
        <w:r>
          <w:instrText xml:space="preserve"> PAGEREF _Toc16893 \h </w:instrText>
        </w:r>
        <w:r>
          <w:fldChar w:fldCharType="separate"/>
        </w:r>
        <w:r>
          <w:t>49</w:t>
        </w:r>
        <w:r>
          <w:fldChar w:fldCharType="end"/>
        </w:r>
      </w:hyperlink>
    </w:p>
    <w:p>
      <w:pPr>
        <w:pStyle w:val="TOC2"/>
        <w:tabs>
          <w:tab w:val="right" w:leader="dot" w:pos="8306"/>
        </w:tabs>
      </w:pPr>
      <w:hyperlink w:anchor="_Toc15069" w:history="1">
        <w:r>
          <w:rPr>
            <w:rFonts w:ascii="仿宋" w:eastAsia="仿宋" w:hAnsi="仿宋" w:cs="仿宋" w:hint="eastAsia"/>
            <w:lang w:eastAsia="zh-CN"/>
          </w:rPr>
          <w:t>(二)、监督与审计</w:t>
        </w:r>
        <w:r>
          <w:tab/>
        </w:r>
        <w:r>
          <w:fldChar w:fldCharType="begin"/>
        </w:r>
        <w:r>
          <w:instrText xml:space="preserve"> PAGEREF _Toc15069 \h </w:instrText>
        </w:r>
        <w:r>
          <w:fldChar w:fldCharType="separate"/>
        </w:r>
        <w:r>
          <w:t>51</w:t>
        </w:r>
        <w:r>
          <w:fldChar w:fldCharType="end"/>
        </w:r>
      </w:hyperlink>
    </w:p>
    <w:p>
      <w:pPr>
        <w:pStyle w:val="TOC1"/>
        <w:tabs>
          <w:tab w:val="right" w:leader="dot" w:pos="8306"/>
        </w:tabs>
      </w:pPr>
      <w:hyperlink w:anchor="_Toc2547" w:history="1">
        <w:r>
          <w:rPr>
            <w:rFonts w:ascii="仿宋" w:eastAsia="仿宋" w:hAnsi="仿宋" w:cs="仿宋" w:hint="eastAsia"/>
            <w:lang w:eastAsia="zh-CN"/>
          </w:rPr>
          <w:t>十四、质量管理体系</w:t>
        </w:r>
        <w:r>
          <w:tab/>
        </w:r>
        <w:r>
          <w:fldChar w:fldCharType="begin"/>
        </w:r>
        <w:r>
          <w:instrText xml:space="preserve"> PAGEREF _Toc2547 \h </w:instrText>
        </w:r>
        <w:r>
          <w:fldChar w:fldCharType="separate"/>
        </w:r>
        <w:r>
          <w:t>52</w:t>
        </w:r>
        <w:r>
          <w:fldChar w:fldCharType="end"/>
        </w:r>
      </w:hyperlink>
    </w:p>
    <w:p>
      <w:pPr>
        <w:pStyle w:val="TOC2"/>
        <w:tabs>
          <w:tab w:val="right" w:leader="dot" w:pos="8306"/>
        </w:tabs>
      </w:pPr>
      <w:hyperlink w:anchor="_Toc25023" w:history="1">
        <w:r>
          <w:rPr>
            <w:rFonts w:ascii="仿宋" w:eastAsia="仿宋" w:hAnsi="仿宋" w:cs="仿宋" w:hint="eastAsia"/>
            <w:lang w:eastAsia="zh-CN"/>
          </w:rPr>
          <w:t>(一)、质量目标与方针</w:t>
        </w:r>
        <w:r>
          <w:tab/>
        </w:r>
        <w:r>
          <w:fldChar w:fldCharType="begin"/>
        </w:r>
        <w:r>
          <w:instrText xml:space="preserve"> PAGEREF _Toc25023 \h </w:instrText>
        </w:r>
        <w:r>
          <w:fldChar w:fldCharType="separate"/>
        </w:r>
        <w:r>
          <w:t>52</w:t>
        </w:r>
        <w:r>
          <w:fldChar w:fldCharType="end"/>
        </w:r>
      </w:hyperlink>
    </w:p>
    <w:p>
      <w:pPr>
        <w:pStyle w:val="TOC2"/>
        <w:tabs>
          <w:tab w:val="right" w:leader="dot" w:pos="8306"/>
        </w:tabs>
      </w:pPr>
      <w:hyperlink w:anchor="_Toc29864" w:history="1">
        <w:r>
          <w:rPr>
            <w:rFonts w:ascii="仿宋" w:eastAsia="仿宋" w:hAnsi="仿宋" w:cs="仿宋" w:hint="eastAsia"/>
            <w:lang w:eastAsia="zh-CN"/>
          </w:rPr>
          <w:t>(二)、质量管理责任</w:t>
        </w:r>
        <w:r>
          <w:tab/>
        </w:r>
        <w:r>
          <w:fldChar w:fldCharType="begin"/>
        </w:r>
        <w:r>
          <w:instrText xml:space="preserve"> PAGEREF _Toc29864 \h </w:instrText>
        </w:r>
        <w:r>
          <w:fldChar w:fldCharType="separate"/>
        </w:r>
        <w:r>
          <w:t>53</w:t>
        </w:r>
        <w:r>
          <w:fldChar w:fldCharType="end"/>
        </w:r>
      </w:hyperlink>
    </w:p>
    <w:p>
      <w:pPr>
        <w:pStyle w:val="TOC2"/>
        <w:tabs>
          <w:tab w:val="right" w:leader="dot" w:pos="8306"/>
        </w:tabs>
      </w:pPr>
      <w:hyperlink w:anchor="_Toc28853" w:history="1">
        <w:r>
          <w:rPr>
            <w:rFonts w:ascii="仿宋" w:eastAsia="仿宋" w:hAnsi="仿宋" w:cs="仿宋" w:hint="eastAsia"/>
            <w:lang w:eastAsia="zh-CN"/>
          </w:rPr>
          <w:t>(三)、质量管理体系文件</w:t>
        </w:r>
        <w:r>
          <w:tab/>
        </w:r>
        <w:r>
          <w:fldChar w:fldCharType="begin"/>
        </w:r>
        <w:r>
          <w:instrText xml:space="preserve"> PAGEREF _Toc28853 \h </w:instrText>
        </w:r>
        <w:r>
          <w:fldChar w:fldCharType="separate"/>
        </w:r>
        <w:r>
          <w:t>54</w:t>
        </w:r>
        <w:r>
          <w:fldChar w:fldCharType="end"/>
        </w:r>
      </w:hyperlink>
    </w:p>
    <w:p>
      <w:pPr>
        <w:pStyle w:val="TOC2"/>
        <w:tabs>
          <w:tab w:val="right" w:leader="dot" w:pos="8306"/>
        </w:tabs>
      </w:pPr>
      <w:hyperlink w:anchor="_Toc4901" w:history="1">
        <w:r>
          <w:rPr>
            <w:rFonts w:ascii="仿宋" w:eastAsia="仿宋" w:hAnsi="仿宋" w:cs="仿宋" w:hint="eastAsia"/>
            <w:lang w:eastAsia="zh-CN"/>
          </w:rPr>
          <w:t>(四)、质量培训与教育</w:t>
        </w:r>
        <w:r>
          <w:tab/>
        </w:r>
        <w:r>
          <w:fldChar w:fldCharType="begin"/>
        </w:r>
        <w:r>
          <w:instrText xml:space="preserve"> PAGEREF _Toc4901 \h </w:instrText>
        </w:r>
        <w:r>
          <w:fldChar w:fldCharType="separate"/>
        </w:r>
        <w:r>
          <w:t>56</w:t>
        </w:r>
        <w:r>
          <w:fldChar w:fldCharType="end"/>
        </w:r>
      </w:hyperlink>
    </w:p>
    <w:p>
      <w:pPr>
        <w:pStyle w:val="TOC2"/>
        <w:tabs>
          <w:tab w:val="right" w:leader="dot" w:pos="8306"/>
        </w:tabs>
      </w:pPr>
      <w:hyperlink w:anchor="_Toc2368" w:history="1">
        <w:r>
          <w:rPr>
            <w:rFonts w:ascii="仿宋" w:eastAsia="仿宋" w:hAnsi="仿宋" w:cs="仿宋" w:hint="eastAsia"/>
            <w:lang w:eastAsia="zh-CN"/>
          </w:rPr>
          <w:t>(五)、质量审核与评价</w:t>
        </w:r>
        <w:r>
          <w:tab/>
        </w:r>
        <w:r>
          <w:fldChar w:fldCharType="begin"/>
        </w:r>
        <w:r>
          <w:instrText xml:space="preserve"> PAGEREF _Toc2368 \h </w:instrText>
        </w:r>
        <w:r>
          <w:fldChar w:fldCharType="separate"/>
        </w:r>
        <w:r>
          <w:t>58</w:t>
        </w:r>
        <w:r>
          <w:fldChar w:fldCharType="end"/>
        </w:r>
      </w:hyperlink>
    </w:p>
    <w:p>
      <w:pPr>
        <w:pStyle w:val="TOC2"/>
        <w:tabs>
          <w:tab w:val="right" w:leader="dot" w:pos="8306"/>
        </w:tabs>
      </w:pPr>
      <w:hyperlink w:anchor="_Toc27417" w:history="1">
        <w:r>
          <w:rPr>
            <w:rFonts w:ascii="仿宋" w:eastAsia="仿宋" w:hAnsi="仿宋" w:cs="仿宋" w:hint="eastAsia"/>
            <w:lang w:eastAsia="zh-CN"/>
          </w:rPr>
          <w:t>(六)、不符合与纠正措施</w:t>
        </w:r>
        <w:r>
          <w:tab/>
        </w:r>
        <w:r>
          <w:fldChar w:fldCharType="begin"/>
        </w:r>
        <w:r>
          <w:instrText xml:space="preserve"> PAGEREF _Toc27417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86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477"/>
      <w:r>
        <w:rPr>
          <w:rFonts w:ascii="仿宋" w:eastAsia="仿宋" w:hAnsi="仿宋" w:cs="仿宋" w:hint="eastAsia"/>
          <w:lang w:eastAsia="zh-CN"/>
        </w:rPr>
        <w:t>(一)、肛肠科医院行业分析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肛肠科医院行业一直以来都是市场的关注焦点。行业内的发展趋势、竞争态势以及潜在机会都对肛肠科医院项目的推进产生深远的影响。通过深入研究行业的整体概貌，我们将更好地理解行业的核心特征，为肛肠科医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肛肠科医院行业，技术一直是推动创新和发展的关键因素。我们将对当前技术趋势进行详尽分析，包括但不限于人工智能、大数据应用、先进制造技术等。这有助于肛肠科医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肛肠科医院项目成功的基础。我们将对主要竞争对手进行深入研究，包括其市场份额、产品特点、市场定位等。通过全面了解竞争对手的优势和劣势，肛肠科医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063"/>
      <w:r>
        <w:rPr>
          <w:rFonts w:ascii="仿宋" w:eastAsia="仿宋" w:hAnsi="仿宋" w:cs="仿宋" w:hint="eastAsia"/>
          <w:sz w:val="28"/>
          <w:lang w:eastAsia="zh-CN"/>
        </w:rPr>
        <w:t>(二)、肛肠科医院市场分析预测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肛肠科医院市场未来的增长趋势。这包括市场的整体规模、各细分领域的发展趋势等。肛肠科医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肛肠科医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肛肠科医院项目实施过程中需要充分考虑的因素。我们将对市场风险进行全面评估，包括但不限于政策法规风险、市场竞争风险、技术变革风险等。通过对潜在风险的深入分析，肛肠科医院项目可以制定相应的风险缓解策略，降低不确定性对肛肠科医院项目的影响。</w:t>
      </w:r>
    </w:p>
    <w:p>
      <w:pPr>
        <w:pStyle w:val="Heading1"/>
        <w:ind w:firstLine="560" w:firstLineChars="200"/>
        <w:rPr>
          <w:rFonts w:ascii="仿宋" w:eastAsia="仿宋" w:hAnsi="仿宋" w:cs="仿宋" w:hint="eastAsia"/>
          <w:sz w:val="28"/>
          <w:lang w:eastAsia="zh-CN"/>
        </w:rPr>
      </w:pPr>
      <w:bookmarkStart w:id="5" w:name="_Toc27381"/>
      <w:r>
        <w:rPr>
          <w:rFonts w:ascii="仿宋" w:eastAsia="仿宋" w:hAnsi="仿宋" w:cs="仿宋" w:hint="eastAsia"/>
          <w:sz w:val="28"/>
          <w:lang w:eastAsia="zh-CN"/>
        </w:rPr>
        <w:t>二、肛肠科医院项目绩效评估</w:t>
      </w:r>
      <w:bookmarkEnd w:id="5"/>
    </w:p>
    <w:p>
      <w:pPr>
        <w:pStyle w:val="Heading2"/>
        <w:rPr>
          <w:rFonts w:ascii="仿宋" w:eastAsia="仿宋" w:hAnsi="仿宋" w:cs="仿宋" w:hint="eastAsia"/>
          <w:lang w:eastAsia="zh-CN"/>
        </w:rPr>
      </w:pPr>
      <w:bookmarkStart w:id="6" w:name="_Toc2015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肛肠科医院项目中，我们设计了一套全面的绩效评估指标，以确保肛肠科医院项目的可控和成功交付。这些指标跨足肛肠科医院项目目标、成本、进度和质量等多个维度，为我们提供了全面洞察肛肠科医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肛肠科医院项目目标达成率是我们关注的首要指标。我们设定了明确的目标，并通过定期监测和评估，迅速发现并应对潜在的目标偏差。这为肛肠科医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成本绩效是另一个核心关注点。通过实际成本与预算成本的对比分析，我们深入了解成本差异的原因，及时调整资源分配，保持肛肠科医院项目在经济效益方面的合理水平。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肛肠科医院项目进度作为关键的绩效指标之一，得到了精心的关注。我们制定了详细的肛肠科医院项目进度计划，并设立了进度符合度指标，确保实际进度与计划进度保持一致。这使我们能够快速发现和解决潜在的进度问题，保持肛肠科医院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肛肠科医院项目绩效的不可或缺的一环。我们引入了一系列的质量标准和客户满意度指标，以确保肛肠科医院项目交付的成果在质量上达到或超越预期水平。通过持续监测这些指标，我们努力提升肛肠科医院项目整体质量水平，为肛肠科医院项目的成功交付提供有力保障。通过这些科学且全面的绩效评估，我们能够更好地引导肛肠科医院项目的持续改进，确保肛肠科医院项目目标的顺利达成。</w:t>
      </w:r>
    </w:p>
    <w:p>
      <w:pPr>
        <w:pStyle w:val="Heading2"/>
        <w:ind w:firstLine="560" w:firstLineChars="200"/>
        <w:rPr>
          <w:rFonts w:ascii="仿宋" w:eastAsia="仿宋" w:hAnsi="仿宋" w:cs="仿宋" w:hint="eastAsia"/>
          <w:sz w:val="28"/>
          <w:lang w:eastAsia="zh-CN"/>
        </w:rPr>
      </w:pPr>
      <w:bookmarkStart w:id="7" w:name="_Toc952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绩效评估是肛肠科医院项目中的关键环节，为确保肛肠科医院项目达到预期目标，我们采用了多层次、多维度的绩效评估方法。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肛肠科医院项目的战略目标对齐，确保每个决策和行动都与肛肠科医院项目整体目标保持一致。团队会定期召开战略对齐会议，审视当前工作与肛肠科医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肛肠科医院项目进度、质量、成本和风险等方面。这些指标通过数据收集和分析，为肛肠科医院项目管理团队提供了客观的评估依据。例如，我们通过肛肠科医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绩效评估不仅仅停留在肛肠科医院项目内部，还考虑了肛肠科医院项目对外部环境的影响。我们定期进行干系人满意度调查，以了解各利益相关方对肛肠科医院项目的期望和满意度，并及时做出调整。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这种多层次、多角度的绩效评估方法，使得我们能够全面了解肛肠科医院项目的运行状态，及时做出调整，确保肛肠科医院项目在不断变化的环境中保持稳健前行。</w:t>
      </w:r>
    </w:p>
    <w:p>
      <w:pPr>
        <w:pStyle w:val="Heading2"/>
        <w:ind w:firstLine="560" w:firstLineChars="200"/>
        <w:rPr>
          <w:rFonts w:ascii="仿宋" w:eastAsia="仿宋" w:hAnsi="仿宋" w:cs="仿宋" w:hint="eastAsia"/>
          <w:sz w:val="28"/>
          <w:lang w:eastAsia="zh-CN"/>
        </w:rPr>
      </w:pPr>
      <w:bookmarkStart w:id="8" w:name="_Toc1686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为了确保肛肠科医院项目的有效管理和不断优化，我们采用了精心设计的绩效评估周期。这个周期旨在实现灵活、实时和全面的评估，以适应肛肠科医院项目执行中的各种挑战。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肛肠科医院项目的不同需求，分为短期、中期和长期。短期评估关注每个迭代或工作周期，以及时发现和解决当前任务中的问题。中期评估涵盖几个迭代，深入了解整体肛肠科医院项目的趋势和性能。长期评估则着眼于整个肛肠科医院项目阶段，确保肛肠科医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肛肠科医院项目管理工具和协作平台，团队成员能够随时更新和分享肛肠科医院项目数据。这种实时性的反馈机制使我们能够及时察觉潜在问题，快速调整，保持肛肠科医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肛肠科医院项目的决策制定密不可分。每个周期的肛肠科医院项目回顾会议成为集体总结经验、识别问题深层次原因并找到创新解决方案的平台。这种定期的反思与调整机制使肛肠科医院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3371"/>
      <w:r>
        <w:rPr>
          <w:rFonts w:ascii="仿宋" w:eastAsia="仿宋" w:hAnsi="仿宋" w:cs="仿宋" w:hint="eastAsia"/>
          <w:sz w:val="28"/>
          <w:lang w:eastAsia="zh-CN"/>
        </w:rPr>
        <w:t>三、肛肠科医院项目建设背景及必要性分析</w:t>
      </w:r>
      <w:bookmarkEnd w:id="9"/>
    </w:p>
    <w:p>
      <w:pPr>
        <w:pStyle w:val="Heading2"/>
        <w:rPr>
          <w:rFonts w:ascii="仿宋" w:eastAsia="仿宋" w:hAnsi="仿宋" w:cs="仿宋" w:hint="eastAsia"/>
          <w:lang w:eastAsia="zh-CN"/>
        </w:rPr>
      </w:pPr>
      <w:bookmarkStart w:id="10" w:name="_Toc4485"/>
      <w:r>
        <w:rPr>
          <w:rFonts w:ascii="仿宋" w:eastAsia="仿宋" w:hAnsi="仿宋" w:cs="仿宋" w:hint="eastAsia"/>
          <w:lang w:eastAsia="zh-CN"/>
        </w:rPr>
        <w:t>(一)、肛肠科医院项目背景分析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肛肠科医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肛肠科医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肛肠科医院项目在这个潮流中的定位。同时，我们将关注行业内涌现的新兴机遇，以便肛肠科医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的飞速进步为肛肠科医院项目提供了强大的发展动力。我们将聚焦于行业内最新的技术发展趋势，包括但不限于人工智能、大数据分析、物联网等领域。通过深度的技术研究，我们将确保肛肠科医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肛肠科医院项目发展的源泉。我们将投入更多的精力对市场需求进行深入剖析，超越表面的需求，深入挖掘潜在的市场痛点和机遇。通过对市场需求的细致了解，肛肠科医院项目将更有针对性地设计解决方案，满足市场的多样化需求，从而更好地促进肛肠科医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肛肠科医院项目战略至关重要。我们将对竞争态势进行更为深入的分析，包括但不限于市场份额、产品特点、客户满意度等多个维度。通过深度的竞争分析，肛肠科医院项目将能够更准确地把握市场脉搏，制定具有竞争力的肛肠科医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肛肠科医院项目的发展具有直接的影响。我们将进行更为全面的法规和政策分析，了解行业发展中的潜在法律风险和合规挑战。通过充分了解和遵守相关法规，肛肠科医院项目将确保在法律框架内合法合规运营，为肛肠科医院项目的稳健发展提供有力支持。</w:t>
      </w:r>
    </w:p>
    <w:p>
      <w:pPr>
        <w:pStyle w:val="Heading2"/>
        <w:ind w:firstLine="560" w:firstLineChars="200"/>
        <w:rPr>
          <w:rFonts w:ascii="仿宋" w:eastAsia="仿宋" w:hAnsi="仿宋" w:cs="仿宋" w:hint="eastAsia"/>
          <w:sz w:val="28"/>
          <w:lang w:eastAsia="zh-CN"/>
        </w:rPr>
      </w:pPr>
      <w:bookmarkStart w:id="11" w:name="_Toc13491"/>
      <w:r>
        <w:rPr>
          <w:rFonts w:ascii="仿宋" w:eastAsia="仿宋" w:hAnsi="仿宋" w:cs="仿宋" w:hint="eastAsia"/>
          <w:sz w:val="28"/>
          <w:lang w:eastAsia="zh-CN"/>
        </w:rPr>
        <w:t>(二)、肛肠科医院项目建设必要性分析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肛肠科医院项目建设的迫切性源于对行业发展趋势的深刻洞察。我们正处于一个行业变革的时代，科技创新、数字化转型成为企业发展的关键动力。肛肠科医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肛肠科医院项目建设不仅仅是为了跟上潮流，更是为了通过技术创新推动企业的持续发展。通过引入先进的技术和解决方案，肛肠科医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肛肠科医院项目的建设成为必然选择，通过提高产品质量、拓展服务领域，从而在竞争中获得更多的机会。肛肠科医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肛肠科医院项目建设的必要性体现在对客户需求更精准的满足。通过肛肠科医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肛肠科医院项目建设的背后是对企业持续创新的追求。只有通过不断创新，企业才能在竞争中立于不败之地。肛肠科医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0998"/>
      <w:r>
        <w:rPr>
          <w:rFonts w:ascii="仿宋" w:eastAsia="仿宋" w:hAnsi="仿宋" w:cs="仿宋" w:hint="eastAsia"/>
          <w:sz w:val="28"/>
          <w:lang w:eastAsia="zh-CN"/>
        </w:rPr>
        <w:t>四、肛肠科医院项目危机管理</w:t>
      </w:r>
      <w:bookmarkEnd w:id="12"/>
    </w:p>
    <w:p>
      <w:pPr>
        <w:pStyle w:val="Heading2"/>
        <w:rPr>
          <w:rFonts w:ascii="仿宋" w:eastAsia="仿宋" w:hAnsi="仿宋" w:cs="仿宋" w:hint="eastAsia"/>
          <w:lang w:eastAsia="zh-CN"/>
        </w:rPr>
      </w:pPr>
      <w:bookmarkStart w:id="13" w:name="_Toc7204"/>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肛肠科医院项目危机管理中，危机预警与识别是确保肛肠科医院项目稳健运行的核心步骤。通过建立全面的监测机制，肛肠科医院项目团队旨在及时发现和理解潜在的风险和危机因素，以便采取及时的预防和应对措施，确保肛肠科医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首先，通过深入的风险评估，肛肠科医院项目团队全面分析了整个肛肠科医院项目和各个阶段可能存在的威胁。这包括准确评估每个潜在风险的发生概率和可能影响的程度，为后续危机预警提供了有力支持。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肛肠科医院项目团队着重于明确定义肛肠科医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肛肠科医院项目进展的持续监控，团队能够及时发现潜在问题并作出迅速反应。肛肠科医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在这一阶段，团队的专业素养和反应速度将发挥至关重要的作用，以确保潜在危机能够在初期得到有效的处理，最大程度地减轻负面影响。通过危机预警与识别，肛肠科医院项目得以更有序、可控地推进。</w:t>
      </w:r>
    </w:p>
    <w:p>
      <w:pPr>
        <w:pStyle w:val="Heading2"/>
        <w:ind w:firstLine="560" w:firstLineChars="200"/>
        <w:rPr>
          <w:rFonts w:ascii="仿宋" w:eastAsia="仿宋" w:hAnsi="仿宋" w:cs="仿宋" w:hint="eastAsia"/>
          <w:sz w:val="28"/>
          <w:lang w:eastAsia="zh-CN"/>
        </w:rPr>
      </w:pPr>
      <w:bookmarkStart w:id="14" w:name="_Toc29559"/>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在危机发生时，肛肠科医院项目团队立即行动，成立了应急小组。该小组的任务是迅速制定并实施紧急应对措施，以最小化潜在损失。以下是采取的主要措施：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暂停肛肠科医院项目进度：为遏制危机蔓延，肛肠科医院项目暂时停止进行，以便全面评估当前状况。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资源重新分配：重新评估肛肠科医院项目资源的分配，确保最大限度地减小损失。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实时沟通：与关键利益相关者建立实时沟通机制，向他们传递肛肠科医院项目危机的实际状况，保障肛肠科医院项目核心利益。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在紧急应对的同时，肛肠科医院项目团队强调了团队协作和有效沟通的重要性。以下是团队协作的关键举措：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信息共享机制：建立了信息共享平台，确保团队成员能够及时获取肛肠科医院项目危机的实时信息。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领导者沟通：肛肠科医院项目领导者通过定期会议和即时沟通工具，指导团队应对危机，保持团队稳定运行。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随着危机得到初步控制，肛肠科医院项目团队转向制定恢复计划，以确保肛肠科医院项目能够从中迅速恢复。主要恢复计划包括：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修复受损的进度计划：重新评估肛肠科医院项目进度，制定修复计划，确保肛肠科医院项目尽快回归正常进程。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重新调整资源分配：优化资源分配，确保肛肠科医院项目在有限资源下高效运转。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风险管理机制加强：对肛肠科医院项目风险进行全面评估，制定更强化的风险管理策略，以预防未来可能的危机。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4502"/>
      <w:r>
        <w:rPr>
          <w:rFonts w:ascii="仿宋" w:eastAsia="仿宋" w:hAnsi="仿宋" w:cs="仿宋" w:hint="eastAsia"/>
          <w:sz w:val="28"/>
          <w:lang w:eastAsia="zh-CN"/>
        </w:rPr>
        <w:t>五、肛肠科医院项目选址可行性分析</w:t>
      </w:r>
      <w:bookmarkEnd w:id="15"/>
    </w:p>
    <w:p>
      <w:pPr>
        <w:pStyle w:val="Heading2"/>
        <w:rPr>
          <w:rFonts w:ascii="仿宋" w:eastAsia="仿宋" w:hAnsi="仿宋" w:cs="仿宋" w:hint="eastAsia"/>
          <w:lang w:eastAsia="zh-CN"/>
        </w:rPr>
      </w:pPr>
      <w:bookmarkStart w:id="16" w:name="_Toc785"/>
      <w:r>
        <w:rPr>
          <w:rFonts w:ascii="仿宋" w:eastAsia="仿宋" w:hAnsi="仿宋" w:cs="仿宋" w:hint="eastAsia"/>
          <w:lang w:eastAsia="zh-CN"/>
        </w:rPr>
        <w:t>(一)、肛肠科医院项目选址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该肛肠科医院项目选址位于XX省XX市XX区XXX街道</w:t>
      </w:r>
    </w:p>
    <w:p>
      <w:pPr>
        <w:pStyle w:val="Heading2"/>
        <w:ind w:firstLine="560" w:firstLineChars="200"/>
        <w:rPr>
          <w:rFonts w:ascii="仿宋" w:eastAsia="仿宋" w:hAnsi="仿宋" w:cs="仿宋" w:hint="eastAsia"/>
          <w:sz w:val="28"/>
          <w:lang w:eastAsia="zh-CN"/>
        </w:rPr>
      </w:pPr>
      <w:bookmarkStart w:id="17" w:name="_Toc911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征地面积： 肛肠科医院项目的征地面积将根据肛肠科医院项目的实际规模和需求进行精确规划。具体面积XXX平方米，旨在确保肛肠科医院项目不仅能够满足当前的发展需求，还能够预留空间以适应未来的扩展。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净用地面积是在征地面积基础上去除不可利用面积后的实际可开发用地。具体面积XXX平方米，考虑到环保、交通、安全等多方面因素，以确保肛肠科医院项目在整体利用效率上达到最优。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肛肠科医院项目计划建设的建筑总规模具体面积XXX平方米。这一规模的确定综合考虑了肛肠科医院项目的性质、规模，以及城市规划的相关要求，确保建筑布局与周边环境协调一致。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绿地率是肛肠科医院项目用地中被规划为绿地的比例。具体面积XXX平方米，旨在通过合理规划绿地，改善肛肠科医院项目周边环境，提升居民生活质量，并符合城市整体绿化规划。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容积率是用地上可以建设的建筑总体积与用地面积之比。具体面积XXX，通过合理的容积率规划，确保肛肠科医院项目建筑规模与周边环境和谐共生。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肛肠科医院项目选址与当地城市规划相一致，具体面积XXX平方米。通过与城市规划部门深入沟通，确保肛肠科医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肛肠科医院项目选址符合当地产业政策，具体面积XXX平方米。这包括肛肠科医院项目对当地经济的促进作用，以及对相关产业的带动效应，确保肛肠科医院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用地总体要求必须符合环保和可持续发展的原则，具体面积XXX平方米。通过采用绿色建筑设计、节能减排等措施，确保肛肠科医院项目在建设和运营过程中对环境的影响最小化，达到可持续发展的要求。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确保肛肠科医院项目选址具备必要的公共设施配套，具体面积XXX平方米。这包括交通便利性、教育、医疗等基础设施，以提高居民生活品质，使得肛肠科医院项目选址更具吸引力。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考虑用地总体要求对当地社会稳定性的影响，具体面积XXX平方米。通过深入了解当地社区反馈，确保肛肠科医院项目的选址和建设过程对当地社会和谐稳定产生积极作用。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肛肠科医院项目选址不仅符合法规和规划，还在实际操作中具有可行性。这一全面规划将为肛肠科医院项目的成功实施提供坚实的基础，确保肛肠科医院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655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肛肠科医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肛肠科医院项目的设备规划和空间设计中，我们将采取灵活设备布局的措施。设备布局将根据实际需求进行灵活设计，避免不必要的浪费。通过合理规划设备摆放位置，我们将提高设备的利用率，减少设备间距，以确保肛肠科医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肛肠科医院项目内部引入共享设施的概念，例如共享会议室、办公区等。通过这种方式，我们可以减少对资源的重复建设，提高资源共享效率，从而减小肛肠科医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7663"/>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https://d.book118.com/555204320140011101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285EC4"/>
    <w:rsid w:val="04285E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520432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2024-01-28T07:52:00Z</dcterms:created>
  <dcterms:modified xsi:type="dcterms:W3CDTF">2024-01-28T07:52:26Z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650EF1C66FDC4187A6CC38270B053493_11</vt:lpwstr>
  </property>
  <property fmtid="{D5CDD505-2E9C-101B-9397-08002B2CF9AE}" pid="3" name="KSOProductBuildVer">
    <vt:lpwstr>2052-12.1.0.16120</vt:lpwstr>
  </property>
</Properties>
</file>