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冷却风扇项目计划设计方案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2840" w:history="1">
        <w:r>
          <w:rPr>
            <w:rFonts w:ascii="仿宋" w:eastAsia="仿宋" w:hAnsi="仿宋" w:cs="仿宋" w:hint="eastAsia"/>
            <w:lang w:eastAsia="zh-CN"/>
          </w:rPr>
          <w:t>序言</w:t>
        </w:r>
        <w:r>
          <w:tab/>
        </w:r>
        <w:r>
          <w:fldChar w:fldCharType="begin"/>
        </w:r>
        <w:r>
          <w:instrText xml:space="preserve"> PAGEREF _Toc12840 \h </w:instrText>
        </w:r>
        <w:r>
          <w:fldChar w:fldCharType="separate"/>
        </w:r>
        <w:r>
          <w:t>3</w:t>
        </w:r>
        <w:r>
          <w:fldChar w:fldCharType="end"/>
        </w:r>
      </w:hyperlink>
    </w:p>
    <w:p>
      <w:pPr>
        <w:pStyle w:val="TOC1"/>
        <w:tabs>
          <w:tab w:val="right" w:leader="dot" w:pos="8306"/>
        </w:tabs>
      </w:pPr>
      <w:hyperlink w:anchor="_Toc8389" w:history="1">
        <w:r>
          <w:rPr>
            <w:rFonts w:ascii="仿宋" w:eastAsia="仿宋" w:hAnsi="仿宋" w:cs="仿宋" w:hint="eastAsia"/>
            <w:lang w:eastAsia="zh-CN"/>
          </w:rPr>
          <w:t>一、冷却风扇项目土建工程</w:t>
        </w:r>
        <w:r>
          <w:tab/>
        </w:r>
        <w:r>
          <w:fldChar w:fldCharType="begin"/>
        </w:r>
        <w:r>
          <w:instrText xml:space="preserve"> PAGEREF _Toc8389 \h </w:instrText>
        </w:r>
        <w:r>
          <w:fldChar w:fldCharType="separate"/>
        </w:r>
        <w:r>
          <w:t>3</w:t>
        </w:r>
        <w:r>
          <w:fldChar w:fldCharType="end"/>
        </w:r>
      </w:hyperlink>
    </w:p>
    <w:p>
      <w:pPr>
        <w:pStyle w:val="TOC2"/>
        <w:tabs>
          <w:tab w:val="right" w:leader="dot" w:pos="8306"/>
        </w:tabs>
      </w:pPr>
      <w:hyperlink w:anchor="_Toc31783" w:history="1">
        <w:r>
          <w:rPr>
            <w:rFonts w:ascii="仿宋" w:eastAsia="仿宋" w:hAnsi="仿宋" w:cs="仿宋" w:hint="eastAsia"/>
            <w:lang w:eastAsia="zh-CN"/>
          </w:rPr>
          <w:t>(一)、建筑工程设计原则</w:t>
        </w:r>
        <w:r>
          <w:tab/>
        </w:r>
        <w:r>
          <w:fldChar w:fldCharType="begin"/>
        </w:r>
        <w:r>
          <w:instrText xml:space="preserve"> PAGEREF _Toc31783 \h </w:instrText>
        </w:r>
        <w:r>
          <w:fldChar w:fldCharType="separate"/>
        </w:r>
        <w:r>
          <w:t>3</w:t>
        </w:r>
        <w:r>
          <w:fldChar w:fldCharType="end"/>
        </w:r>
      </w:hyperlink>
    </w:p>
    <w:p>
      <w:pPr>
        <w:pStyle w:val="TOC2"/>
        <w:tabs>
          <w:tab w:val="right" w:leader="dot" w:pos="8306"/>
        </w:tabs>
      </w:pPr>
      <w:hyperlink w:anchor="_Toc18948" w:history="1">
        <w:r>
          <w:rPr>
            <w:rFonts w:ascii="仿宋" w:eastAsia="仿宋" w:hAnsi="仿宋" w:cs="仿宋" w:hint="eastAsia"/>
            <w:lang w:eastAsia="zh-CN"/>
          </w:rPr>
          <w:t>(二)、土建工程设计年限及安全等级</w:t>
        </w:r>
        <w:r>
          <w:tab/>
        </w:r>
        <w:r>
          <w:fldChar w:fldCharType="begin"/>
        </w:r>
        <w:r>
          <w:instrText xml:space="preserve"> PAGEREF _Toc18948 \h </w:instrText>
        </w:r>
        <w:r>
          <w:fldChar w:fldCharType="separate"/>
        </w:r>
        <w:r>
          <w:t>4</w:t>
        </w:r>
        <w:r>
          <w:fldChar w:fldCharType="end"/>
        </w:r>
      </w:hyperlink>
    </w:p>
    <w:p>
      <w:pPr>
        <w:pStyle w:val="TOC2"/>
        <w:tabs>
          <w:tab w:val="right" w:leader="dot" w:pos="8306"/>
        </w:tabs>
      </w:pPr>
      <w:hyperlink w:anchor="_Toc32594" w:history="1">
        <w:r>
          <w:rPr>
            <w:rFonts w:ascii="仿宋" w:eastAsia="仿宋" w:hAnsi="仿宋" w:cs="仿宋" w:hint="eastAsia"/>
            <w:lang w:eastAsia="zh-CN"/>
          </w:rPr>
          <w:t>(三)、建筑工程设计总体要求</w:t>
        </w:r>
        <w:r>
          <w:tab/>
        </w:r>
        <w:r>
          <w:fldChar w:fldCharType="begin"/>
        </w:r>
        <w:r>
          <w:instrText xml:space="preserve"> PAGEREF _Toc32594 \h </w:instrText>
        </w:r>
        <w:r>
          <w:fldChar w:fldCharType="separate"/>
        </w:r>
        <w:r>
          <w:t>5</w:t>
        </w:r>
        <w:r>
          <w:fldChar w:fldCharType="end"/>
        </w:r>
      </w:hyperlink>
    </w:p>
    <w:p>
      <w:pPr>
        <w:pStyle w:val="TOC2"/>
        <w:tabs>
          <w:tab w:val="right" w:leader="dot" w:pos="8306"/>
        </w:tabs>
      </w:pPr>
      <w:hyperlink w:anchor="_Toc1506" w:history="1">
        <w:r>
          <w:rPr>
            <w:rFonts w:ascii="仿宋" w:eastAsia="仿宋" w:hAnsi="仿宋" w:cs="仿宋" w:hint="eastAsia"/>
            <w:lang w:eastAsia="zh-CN"/>
          </w:rPr>
          <w:t>(四)、土建工程建设指标</w:t>
        </w:r>
        <w:r>
          <w:tab/>
        </w:r>
        <w:r>
          <w:fldChar w:fldCharType="begin"/>
        </w:r>
        <w:r>
          <w:instrText xml:space="preserve"> PAGEREF _Toc1506 \h </w:instrText>
        </w:r>
        <w:r>
          <w:fldChar w:fldCharType="separate"/>
        </w:r>
        <w:r>
          <w:t>6</w:t>
        </w:r>
        <w:r>
          <w:fldChar w:fldCharType="end"/>
        </w:r>
      </w:hyperlink>
    </w:p>
    <w:p>
      <w:pPr>
        <w:pStyle w:val="TOC1"/>
        <w:tabs>
          <w:tab w:val="right" w:leader="dot" w:pos="8306"/>
        </w:tabs>
      </w:pPr>
      <w:hyperlink w:anchor="_Toc13618" w:history="1">
        <w:r>
          <w:rPr>
            <w:rFonts w:ascii="仿宋" w:eastAsia="仿宋" w:hAnsi="仿宋" w:cs="仿宋" w:hint="eastAsia"/>
            <w:lang w:eastAsia="zh-CN"/>
          </w:rPr>
          <w:t>二、冷却风扇项目建设单位说明</w:t>
        </w:r>
        <w:r>
          <w:tab/>
        </w:r>
        <w:r>
          <w:fldChar w:fldCharType="begin"/>
        </w:r>
        <w:r>
          <w:instrText xml:space="preserve"> PAGEREF _Toc13618 \h </w:instrText>
        </w:r>
        <w:r>
          <w:fldChar w:fldCharType="separate"/>
        </w:r>
        <w:r>
          <w:t>6</w:t>
        </w:r>
        <w:r>
          <w:fldChar w:fldCharType="end"/>
        </w:r>
      </w:hyperlink>
    </w:p>
    <w:p>
      <w:pPr>
        <w:pStyle w:val="TOC2"/>
        <w:tabs>
          <w:tab w:val="right" w:leader="dot" w:pos="8306"/>
        </w:tabs>
      </w:pPr>
      <w:hyperlink w:anchor="_Toc31477" w:history="1">
        <w:r>
          <w:rPr>
            <w:rFonts w:ascii="仿宋" w:eastAsia="仿宋" w:hAnsi="仿宋" w:cs="仿宋" w:hint="eastAsia"/>
            <w:lang w:eastAsia="zh-CN"/>
          </w:rPr>
          <w:t>(一)、冷却风扇项目承办单位基本情况</w:t>
        </w:r>
        <w:r>
          <w:tab/>
        </w:r>
        <w:r>
          <w:fldChar w:fldCharType="begin"/>
        </w:r>
        <w:r>
          <w:instrText xml:space="preserve"> PAGEREF _Toc31477 \h </w:instrText>
        </w:r>
        <w:r>
          <w:fldChar w:fldCharType="separate"/>
        </w:r>
        <w:r>
          <w:t>6</w:t>
        </w:r>
        <w:r>
          <w:fldChar w:fldCharType="end"/>
        </w:r>
      </w:hyperlink>
    </w:p>
    <w:p>
      <w:pPr>
        <w:pStyle w:val="TOC2"/>
        <w:tabs>
          <w:tab w:val="right" w:leader="dot" w:pos="8306"/>
        </w:tabs>
      </w:pPr>
      <w:hyperlink w:anchor="_Toc6278" w:history="1">
        <w:r>
          <w:rPr>
            <w:rFonts w:ascii="仿宋" w:eastAsia="仿宋" w:hAnsi="仿宋" w:cs="仿宋" w:hint="eastAsia"/>
            <w:lang w:eastAsia="zh-CN"/>
          </w:rPr>
          <w:t>(二)、公司经济效益分析</w:t>
        </w:r>
        <w:r>
          <w:tab/>
        </w:r>
        <w:r>
          <w:fldChar w:fldCharType="begin"/>
        </w:r>
        <w:r>
          <w:instrText xml:space="preserve"> PAGEREF _Toc6278 \h </w:instrText>
        </w:r>
        <w:r>
          <w:fldChar w:fldCharType="separate"/>
        </w:r>
        <w:r>
          <w:t>7</w:t>
        </w:r>
        <w:r>
          <w:fldChar w:fldCharType="end"/>
        </w:r>
      </w:hyperlink>
    </w:p>
    <w:p>
      <w:pPr>
        <w:pStyle w:val="TOC1"/>
        <w:tabs>
          <w:tab w:val="right" w:leader="dot" w:pos="8306"/>
        </w:tabs>
      </w:pPr>
      <w:hyperlink w:anchor="_Toc30068" w:history="1">
        <w:r>
          <w:rPr>
            <w:rFonts w:ascii="仿宋" w:eastAsia="仿宋" w:hAnsi="仿宋" w:cs="仿宋" w:hint="eastAsia"/>
            <w:lang w:eastAsia="zh-CN"/>
          </w:rPr>
          <w:t>三、冷却风扇项目概论</w:t>
        </w:r>
        <w:r>
          <w:tab/>
        </w:r>
        <w:r>
          <w:fldChar w:fldCharType="begin"/>
        </w:r>
        <w:r>
          <w:instrText xml:space="preserve"> PAGEREF _Toc30068 \h </w:instrText>
        </w:r>
        <w:r>
          <w:fldChar w:fldCharType="separate"/>
        </w:r>
        <w:r>
          <w:t>8</w:t>
        </w:r>
        <w:r>
          <w:fldChar w:fldCharType="end"/>
        </w:r>
      </w:hyperlink>
    </w:p>
    <w:p>
      <w:pPr>
        <w:pStyle w:val="TOC2"/>
        <w:tabs>
          <w:tab w:val="right" w:leader="dot" w:pos="8306"/>
        </w:tabs>
      </w:pPr>
      <w:hyperlink w:anchor="_Toc30521" w:history="1">
        <w:r>
          <w:rPr>
            <w:rFonts w:ascii="仿宋" w:eastAsia="仿宋" w:hAnsi="仿宋" w:cs="仿宋" w:hint="eastAsia"/>
            <w:lang w:eastAsia="zh-CN"/>
          </w:rPr>
          <w:t>(一)、冷却风扇项目概况</w:t>
        </w:r>
        <w:r>
          <w:tab/>
        </w:r>
        <w:r>
          <w:fldChar w:fldCharType="begin"/>
        </w:r>
        <w:r>
          <w:instrText xml:space="preserve"> PAGEREF _Toc30521 \h </w:instrText>
        </w:r>
        <w:r>
          <w:fldChar w:fldCharType="separate"/>
        </w:r>
        <w:r>
          <w:t>8</w:t>
        </w:r>
        <w:r>
          <w:fldChar w:fldCharType="end"/>
        </w:r>
      </w:hyperlink>
    </w:p>
    <w:p>
      <w:pPr>
        <w:pStyle w:val="TOC2"/>
        <w:tabs>
          <w:tab w:val="right" w:leader="dot" w:pos="8306"/>
        </w:tabs>
      </w:pPr>
      <w:hyperlink w:anchor="_Toc15335" w:history="1">
        <w:r>
          <w:rPr>
            <w:rFonts w:ascii="仿宋" w:eastAsia="仿宋" w:hAnsi="仿宋" w:cs="仿宋" w:hint="eastAsia"/>
            <w:lang w:eastAsia="zh-CN"/>
          </w:rPr>
          <w:t>(二)、冷却风扇项目目标</w:t>
        </w:r>
        <w:r>
          <w:tab/>
        </w:r>
        <w:r>
          <w:fldChar w:fldCharType="begin"/>
        </w:r>
        <w:r>
          <w:instrText xml:space="preserve"> PAGEREF _Toc15335 \h </w:instrText>
        </w:r>
        <w:r>
          <w:fldChar w:fldCharType="separate"/>
        </w:r>
        <w:r>
          <w:t>10</w:t>
        </w:r>
        <w:r>
          <w:fldChar w:fldCharType="end"/>
        </w:r>
      </w:hyperlink>
    </w:p>
    <w:p>
      <w:pPr>
        <w:pStyle w:val="TOC2"/>
        <w:tabs>
          <w:tab w:val="right" w:leader="dot" w:pos="8306"/>
        </w:tabs>
      </w:pPr>
      <w:hyperlink w:anchor="_Toc5337" w:history="1">
        <w:r>
          <w:rPr>
            <w:rFonts w:ascii="仿宋" w:eastAsia="仿宋" w:hAnsi="仿宋" w:cs="仿宋" w:hint="eastAsia"/>
            <w:lang w:eastAsia="zh-CN"/>
          </w:rPr>
          <w:t>(三)、冷却风扇项目提出的理由</w:t>
        </w:r>
        <w:r>
          <w:tab/>
        </w:r>
        <w:r>
          <w:fldChar w:fldCharType="begin"/>
        </w:r>
        <w:r>
          <w:instrText xml:space="preserve"> PAGEREF _Toc5337 \h </w:instrText>
        </w:r>
        <w:r>
          <w:fldChar w:fldCharType="separate"/>
        </w:r>
        <w:r>
          <w:t>11</w:t>
        </w:r>
        <w:r>
          <w:fldChar w:fldCharType="end"/>
        </w:r>
      </w:hyperlink>
    </w:p>
    <w:p>
      <w:pPr>
        <w:pStyle w:val="TOC2"/>
        <w:tabs>
          <w:tab w:val="right" w:leader="dot" w:pos="8306"/>
        </w:tabs>
      </w:pPr>
      <w:hyperlink w:anchor="_Toc17987" w:history="1">
        <w:r>
          <w:rPr>
            <w:rFonts w:ascii="仿宋" w:eastAsia="仿宋" w:hAnsi="仿宋" w:cs="仿宋" w:hint="eastAsia"/>
            <w:lang w:eastAsia="zh-CN"/>
          </w:rPr>
          <w:t>(四)、冷却风扇项目意义</w:t>
        </w:r>
        <w:r>
          <w:tab/>
        </w:r>
        <w:r>
          <w:fldChar w:fldCharType="begin"/>
        </w:r>
        <w:r>
          <w:instrText xml:space="preserve"> PAGEREF _Toc17987 \h </w:instrText>
        </w:r>
        <w:r>
          <w:fldChar w:fldCharType="separate"/>
        </w:r>
        <w:r>
          <w:t>12</w:t>
        </w:r>
        <w:r>
          <w:fldChar w:fldCharType="end"/>
        </w:r>
      </w:hyperlink>
    </w:p>
    <w:p>
      <w:pPr>
        <w:pStyle w:val="TOC2"/>
        <w:tabs>
          <w:tab w:val="right" w:leader="dot" w:pos="8306"/>
        </w:tabs>
      </w:pPr>
      <w:hyperlink w:anchor="_Toc10675" w:history="1">
        <w:r>
          <w:rPr>
            <w:rFonts w:ascii="仿宋" w:eastAsia="仿宋" w:hAnsi="仿宋" w:cs="仿宋" w:hint="eastAsia"/>
            <w:lang w:eastAsia="zh-CN"/>
          </w:rPr>
          <w:t>(五)、冷却风扇项目背景</w:t>
        </w:r>
        <w:r>
          <w:tab/>
        </w:r>
        <w:r>
          <w:fldChar w:fldCharType="begin"/>
        </w:r>
        <w:r>
          <w:instrText xml:space="preserve"> PAGEREF _Toc10675 \h </w:instrText>
        </w:r>
        <w:r>
          <w:fldChar w:fldCharType="separate"/>
        </w:r>
        <w:r>
          <w:t>13</w:t>
        </w:r>
        <w:r>
          <w:fldChar w:fldCharType="end"/>
        </w:r>
      </w:hyperlink>
    </w:p>
    <w:p>
      <w:pPr>
        <w:pStyle w:val="TOC1"/>
        <w:tabs>
          <w:tab w:val="right" w:leader="dot" w:pos="8306"/>
        </w:tabs>
      </w:pPr>
      <w:hyperlink w:anchor="_Toc21255" w:history="1">
        <w:r>
          <w:rPr>
            <w:rFonts w:ascii="仿宋" w:eastAsia="仿宋" w:hAnsi="仿宋" w:cs="仿宋" w:hint="eastAsia"/>
            <w:lang w:eastAsia="zh-CN"/>
          </w:rPr>
          <w:t>四、冷却风扇项目可持续发展</w:t>
        </w:r>
        <w:r>
          <w:tab/>
        </w:r>
        <w:r>
          <w:fldChar w:fldCharType="begin"/>
        </w:r>
        <w:r>
          <w:instrText xml:space="preserve"> PAGEREF _Toc21255 \h </w:instrText>
        </w:r>
        <w:r>
          <w:fldChar w:fldCharType="separate"/>
        </w:r>
        <w:r>
          <w:t>14</w:t>
        </w:r>
        <w:r>
          <w:fldChar w:fldCharType="end"/>
        </w:r>
      </w:hyperlink>
    </w:p>
    <w:p>
      <w:pPr>
        <w:pStyle w:val="TOC2"/>
        <w:tabs>
          <w:tab w:val="right" w:leader="dot" w:pos="8306"/>
        </w:tabs>
      </w:pPr>
      <w:hyperlink w:anchor="_Toc27665" w:history="1">
        <w:r>
          <w:rPr>
            <w:rFonts w:ascii="仿宋" w:eastAsia="仿宋" w:hAnsi="仿宋" w:cs="仿宋" w:hint="eastAsia"/>
            <w:lang w:eastAsia="zh-CN"/>
          </w:rPr>
          <w:t>(一)、可持续战略与实践</w:t>
        </w:r>
        <w:r>
          <w:tab/>
        </w:r>
        <w:r>
          <w:fldChar w:fldCharType="begin"/>
        </w:r>
        <w:r>
          <w:instrText xml:space="preserve"> PAGEREF _Toc27665 \h </w:instrText>
        </w:r>
        <w:r>
          <w:fldChar w:fldCharType="separate"/>
        </w:r>
        <w:r>
          <w:t>14</w:t>
        </w:r>
        <w:r>
          <w:fldChar w:fldCharType="end"/>
        </w:r>
      </w:hyperlink>
    </w:p>
    <w:p>
      <w:pPr>
        <w:pStyle w:val="TOC2"/>
        <w:tabs>
          <w:tab w:val="right" w:leader="dot" w:pos="8306"/>
        </w:tabs>
      </w:pPr>
      <w:hyperlink w:anchor="_Toc29200" w:history="1">
        <w:r>
          <w:rPr>
            <w:rFonts w:ascii="仿宋" w:eastAsia="仿宋" w:hAnsi="仿宋" w:cs="仿宋" w:hint="eastAsia"/>
            <w:lang w:eastAsia="zh-CN"/>
          </w:rPr>
          <w:t>(二)、环保与社会责任</w:t>
        </w:r>
        <w:r>
          <w:tab/>
        </w:r>
        <w:r>
          <w:fldChar w:fldCharType="begin"/>
        </w:r>
        <w:r>
          <w:instrText xml:space="preserve"> PAGEREF _Toc29200 \h </w:instrText>
        </w:r>
        <w:r>
          <w:fldChar w:fldCharType="separate"/>
        </w:r>
        <w:r>
          <w:t>15</w:t>
        </w:r>
        <w:r>
          <w:fldChar w:fldCharType="end"/>
        </w:r>
      </w:hyperlink>
    </w:p>
    <w:p>
      <w:pPr>
        <w:pStyle w:val="TOC1"/>
        <w:tabs>
          <w:tab w:val="right" w:leader="dot" w:pos="8306"/>
        </w:tabs>
      </w:pPr>
      <w:hyperlink w:anchor="_Toc31788" w:history="1">
        <w:r>
          <w:rPr>
            <w:rFonts w:ascii="仿宋" w:eastAsia="仿宋" w:hAnsi="仿宋" w:cs="仿宋" w:hint="eastAsia"/>
            <w:lang w:eastAsia="zh-CN"/>
          </w:rPr>
          <w:t>五、工艺说明</w:t>
        </w:r>
        <w:r>
          <w:tab/>
        </w:r>
        <w:r>
          <w:fldChar w:fldCharType="begin"/>
        </w:r>
        <w:r>
          <w:instrText xml:space="preserve"> PAGEREF _Toc31788 \h </w:instrText>
        </w:r>
        <w:r>
          <w:fldChar w:fldCharType="separate"/>
        </w:r>
        <w:r>
          <w:t>16</w:t>
        </w:r>
        <w:r>
          <w:fldChar w:fldCharType="end"/>
        </w:r>
      </w:hyperlink>
    </w:p>
    <w:p>
      <w:pPr>
        <w:pStyle w:val="TOC2"/>
        <w:tabs>
          <w:tab w:val="right" w:leader="dot" w:pos="8306"/>
        </w:tabs>
      </w:pPr>
      <w:hyperlink w:anchor="_Toc6975" w:history="1">
        <w:r>
          <w:rPr>
            <w:rFonts w:ascii="仿宋" w:eastAsia="仿宋" w:hAnsi="仿宋" w:cs="仿宋" w:hint="eastAsia"/>
            <w:lang w:eastAsia="zh-CN"/>
          </w:rPr>
          <w:t>(一)、技术管理特点</w:t>
        </w:r>
        <w:r>
          <w:tab/>
        </w:r>
        <w:r>
          <w:fldChar w:fldCharType="begin"/>
        </w:r>
        <w:r>
          <w:instrText xml:space="preserve"> PAGEREF _Toc6975 \h </w:instrText>
        </w:r>
        <w:r>
          <w:fldChar w:fldCharType="separate"/>
        </w:r>
        <w:r>
          <w:t>16</w:t>
        </w:r>
        <w:r>
          <w:fldChar w:fldCharType="end"/>
        </w:r>
      </w:hyperlink>
    </w:p>
    <w:p>
      <w:pPr>
        <w:pStyle w:val="TOC2"/>
        <w:tabs>
          <w:tab w:val="right" w:leader="dot" w:pos="8306"/>
        </w:tabs>
      </w:pPr>
      <w:hyperlink w:anchor="_Toc4293" w:history="1">
        <w:r>
          <w:rPr>
            <w:rFonts w:ascii="仿宋" w:eastAsia="仿宋" w:hAnsi="仿宋" w:cs="仿宋" w:hint="eastAsia"/>
            <w:lang w:eastAsia="zh-CN"/>
          </w:rPr>
          <w:t>(二)、冷却风扇项目工艺技术设计方案</w:t>
        </w:r>
        <w:r>
          <w:tab/>
        </w:r>
        <w:r>
          <w:fldChar w:fldCharType="begin"/>
        </w:r>
        <w:r>
          <w:instrText xml:space="preserve"> PAGEREF _Toc4293 \h </w:instrText>
        </w:r>
        <w:r>
          <w:fldChar w:fldCharType="separate"/>
        </w:r>
        <w:r>
          <w:t>17</w:t>
        </w:r>
        <w:r>
          <w:fldChar w:fldCharType="end"/>
        </w:r>
      </w:hyperlink>
    </w:p>
    <w:p>
      <w:pPr>
        <w:pStyle w:val="TOC2"/>
        <w:tabs>
          <w:tab w:val="right" w:leader="dot" w:pos="8306"/>
        </w:tabs>
      </w:pPr>
      <w:hyperlink w:anchor="_Toc22312" w:history="1">
        <w:r>
          <w:rPr>
            <w:rFonts w:ascii="仿宋" w:eastAsia="仿宋" w:hAnsi="仿宋" w:cs="仿宋" w:hint="eastAsia"/>
            <w:lang w:eastAsia="zh-CN"/>
          </w:rPr>
          <w:t>(三)、设备选型方案</w:t>
        </w:r>
        <w:r>
          <w:tab/>
        </w:r>
        <w:r>
          <w:fldChar w:fldCharType="begin"/>
        </w:r>
        <w:r>
          <w:instrText xml:space="preserve"> PAGEREF _Toc22312 \h </w:instrText>
        </w:r>
        <w:r>
          <w:fldChar w:fldCharType="separate"/>
        </w:r>
        <w:r>
          <w:t>18</w:t>
        </w:r>
        <w:r>
          <w:fldChar w:fldCharType="end"/>
        </w:r>
      </w:hyperlink>
    </w:p>
    <w:p>
      <w:pPr>
        <w:pStyle w:val="TOC1"/>
        <w:tabs>
          <w:tab w:val="right" w:leader="dot" w:pos="8306"/>
        </w:tabs>
      </w:pPr>
      <w:hyperlink w:anchor="_Toc29068" w:history="1">
        <w:r>
          <w:rPr>
            <w:rFonts w:ascii="仿宋" w:eastAsia="仿宋" w:hAnsi="仿宋" w:cs="仿宋" w:hint="eastAsia"/>
            <w:lang w:eastAsia="zh-CN"/>
          </w:rPr>
          <w:t>六、冷却风扇项目绩效评估</w:t>
        </w:r>
        <w:r>
          <w:tab/>
        </w:r>
        <w:r>
          <w:fldChar w:fldCharType="begin"/>
        </w:r>
        <w:r>
          <w:instrText xml:space="preserve"> PAGEREF _Toc29068 \h </w:instrText>
        </w:r>
        <w:r>
          <w:fldChar w:fldCharType="separate"/>
        </w:r>
        <w:r>
          <w:t>20</w:t>
        </w:r>
        <w:r>
          <w:fldChar w:fldCharType="end"/>
        </w:r>
      </w:hyperlink>
    </w:p>
    <w:p>
      <w:pPr>
        <w:pStyle w:val="TOC2"/>
        <w:tabs>
          <w:tab w:val="right" w:leader="dot" w:pos="8306"/>
        </w:tabs>
      </w:pPr>
      <w:hyperlink w:anchor="_Toc29284" w:history="1">
        <w:r>
          <w:rPr>
            <w:rFonts w:ascii="仿宋" w:eastAsia="仿宋" w:hAnsi="仿宋" w:cs="仿宋" w:hint="eastAsia"/>
            <w:lang w:eastAsia="zh-CN"/>
          </w:rPr>
          <w:t>(一)、绩效评估指标</w:t>
        </w:r>
        <w:r>
          <w:tab/>
        </w:r>
        <w:r>
          <w:fldChar w:fldCharType="begin"/>
        </w:r>
        <w:r>
          <w:instrText xml:space="preserve"> PAGEREF _Toc29284 \h </w:instrText>
        </w:r>
        <w:r>
          <w:fldChar w:fldCharType="separate"/>
        </w:r>
        <w:r>
          <w:t>20</w:t>
        </w:r>
        <w:r>
          <w:fldChar w:fldCharType="end"/>
        </w:r>
      </w:hyperlink>
    </w:p>
    <w:p>
      <w:pPr>
        <w:pStyle w:val="TOC2"/>
        <w:tabs>
          <w:tab w:val="right" w:leader="dot" w:pos="8306"/>
        </w:tabs>
      </w:pPr>
      <w:hyperlink w:anchor="_Toc30143" w:history="1">
        <w:r>
          <w:rPr>
            <w:rFonts w:ascii="仿宋" w:eastAsia="仿宋" w:hAnsi="仿宋" w:cs="仿宋" w:hint="eastAsia"/>
            <w:lang w:eastAsia="zh-CN"/>
          </w:rPr>
          <w:t>(二)、绩效评估方法</w:t>
        </w:r>
        <w:r>
          <w:tab/>
        </w:r>
        <w:r>
          <w:fldChar w:fldCharType="begin"/>
        </w:r>
        <w:r>
          <w:instrText xml:space="preserve"> PAGEREF _Toc30143 \h </w:instrText>
        </w:r>
        <w:r>
          <w:fldChar w:fldCharType="separate"/>
        </w:r>
        <w:r>
          <w:t>21</w:t>
        </w:r>
        <w:r>
          <w:fldChar w:fldCharType="end"/>
        </w:r>
      </w:hyperlink>
    </w:p>
    <w:p>
      <w:pPr>
        <w:pStyle w:val="TOC2"/>
        <w:tabs>
          <w:tab w:val="right" w:leader="dot" w:pos="8306"/>
        </w:tabs>
      </w:pPr>
      <w:hyperlink w:anchor="_Toc14393" w:history="1">
        <w:r>
          <w:rPr>
            <w:rFonts w:ascii="仿宋" w:eastAsia="仿宋" w:hAnsi="仿宋" w:cs="仿宋" w:hint="eastAsia"/>
            <w:lang w:eastAsia="zh-CN"/>
          </w:rPr>
          <w:t>(三)、绩效评估周期</w:t>
        </w:r>
        <w:r>
          <w:tab/>
        </w:r>
        <w:r>
          <w:fldChar w:fldCharType="begin"/>
        </w:r>
        <w:r>
          <w:instrText xml:space="preserve"> PAGEREF _Toc14393 \h </w:instrText>
        </w:r>
        <w:r>
          <w:fldChar w:fldCharType="separate"/>
        </w:r>
        <w:r>
          <w:t>22</w:t>
        </w:r>
        <w:r>
          <w:fldChar w:fldCharType="end"/>
        </w:r>
      </w:hyperlink>
    </w:p>
    <w:p>
      <w:pPr>
        <w:pStyle w:val="TOC1"/>
        <w:tabs>
          <w:tab w:val="right" w:leader="dot" w:pos="8306"/>
        </w:tabs>
      </w:pPr>
      <w:hyperlink w:anchor="_Toc12444" w:history="1">
        <w:r>
          <w:rPr>
            <w:rFonts w:ascii="仿宋" w:eastAsia="仿宋" w:hAnsi="仿宋" w:cs="仿宋" w:hint="eastAsia"/>
            <w:lang w:eastAsia="zh-CN"/>
          </w:rPr>
          <w:t>七、冷却风扇项目经营效益</w:t>
        </w:r>
        <w:r>
          <w:tab/>
        </w:r>
        <w:r>
          <w:fldChar w:fldCharType="begin"/>
        </w:r>
        <w:r>
          <w:instrText xml:space="preserve"> PAGEREF _Toc12444 \h </w:instrText>
        </w:r>
        <w:r>
          <w:fldChar w:fldCharType="separate"/>
        </w:r>
        <w:r>
          <w:t>23</w:t>
        </w:r>
        <w:r>
          <w:fldChar w:fldCharType="end"/>
        </w:r>
      </w:hyperlink>
    </w:p>
    <w:p>
      <w:pPr>
        <w:pStyle w:val="TOC2"/>
        <w:tabs>
          <w:tab w:val="right" w:leader="dot" w:pos="8306"/>
        </w:tabs>
      </w:pPr>
      <w:hyperlink w:anchor="_Toc22449" w:history="1">
        <w:r>
          <w:rPr>
            <w:rFonts w:ascii="仿宋" w:eastAsia="仿宋" w:hAnsi="仿宋" w:cs="仿宋" w:hint="eastAsia"/>
            <w:lang w:eastAsia="zh-CN"/>
          </w:rPr>
          <w:t>(一)、经济评价财务测算</w:t>
        </w:r>
        <w:r>
          <w:tab/>
        </w:r>
        <w:r>
          <w:fldChar w:fldCharType="begin"/>
        </w:r>
        <w:r>
          <w:instrText xml:space="preserve"> PAGEREF _Toc22449 \h </w:instrText>
        </w:r>
        <w:r>
          <w:fldChar w:fldCharType="separate"/>
        </w:r>
        <w:r>
          <w:t>23</w:t>
        </w:r>
        <w:r>
          <w:fldChar w:fldCharType="end"/>
        </w:r>
      </w:hyperlink>
    </w:p>
    <w:p>
      <w:pPr>
        <w:pStyle w:val="TOC2"/>
        <w:tabs>
          <w:tab w:val="right" w:leader="dot" w:pos="8306"/>
        </w:tabs>
      </w:pPr>
      <w:hyperlink w:anchor="_Toc677" w:history="1">
        <w:r>
          <w:rPr>
            <w:rFonts w:ascii="仿宋" w:eastAsia="仿宋" w:hAnsi="仿宋" w:cs="仿宋" w:hint="eastAsia"/>
            <w:lang w:eastAsia="zh-CN"/>
          </w:rPr>
          <w:t>(二)、冷却风扇项目盈利能力分析</w:t>
        </w:r>
        <w:r>
          <w:tab/>
        </w:r>
        <w:r>
          <w:fldChar w:fldCharType="begin"/>
        </w:r>
        <w:r>
          <w:instrText xml:space="preserve"> PAGEREF _Toc677 \h </w:instrText>
        </w:r>
        <w:r>
          <w:fldChar w:fldCharType="separate"/>
        </w:r>
        <w:r>
          <w:t>24</w:t>
        </w:r>
        <w:r>
          <w:fldChar w:fldCharType="end"/>
        </w:r>
      </w:hyperlink>
    </w:p>
    <w:p>
      <w:pPr>
        <w:pStyle w:val="TOC1"/>
        <w:tabs>
          <w:tab w:val="right" w:leader="dot" w:pos="8306"/>
        </w:tabs>
      </w:pPr>
      <w:hyperlink w:anchor="_Toc28259" w:history="1">
        <w:r>
          <w:rPr>
            <w:rFonts w:ascii="仿宋" w:eastAsia="仿宋" w:hAnsi="仿宋" w:cs="仿宋" w:hint="eastAsia"/>
            <w:lang w:eastAsia="zh-CN"/>
          </w:rPr>
          <w:t>八、冷却风扇项目技术管理</w:t>
        </w:r>
        <w:r>
          <w:tab/>
        </w:r>
        <w:r>
          <w:fldChar w:fldCharType="begin"/>
        </w:r>
        <w:r>
          <w:instrText xml:space="preserve"> PAGEREF _Toc28259 \h </w:instrText>
        </w:r>
        <w:r>
          <w:fldChar w:fldCharType="separate"/>
        </w:r>
        <w:r>
          <w:t>25</w:t>
        </w:r>
        <w:r>
          <w:fldChar w:fldCharType="end"/>
        </w:r>
      </w:hyperlink>
    </w:p>
    <w:p>
      <w:pPr>
        <w:pStyle w:val="TOC2"/>
        <w:tabs>
          <w:tab w:val="right" w:leader="dot" w:pos="8306"/>
        </w:tabs>
      </w:pPr>
      <w:hyperlink w:anchor="_Toc15814" w:history="1">
        <w:r>
          <w:rPr>
            <w:rFonts w:ascii="仿宋" w:eastAsia="仿宋" w:hAnsi="仿宋" w:cs="仿宋" w:hint="eastAsia"/>
            <w:lang w:eastAsia="zh-CN"/>
          </w:rPr>
          <w:t>(一)、技术方案选用方向</w:t>
        </w:r>
        <w:r>
          <w:tab/>
        </w:r>
        <w:r>
          <w:fldChar w:fldCharType="begin"/>
        </w:r>
        <w:r>
          <w:instrText xml:space="preserve"> PAGEREF _Toc15814 \h </w:instrText>
        </w:r>
        <w:r>
          <w:fldChar w:fldCharType="separate"/>
        </w:r>
        <w:r>
          <w:t>25</w:t>
        </w:r>
        <w:r>
          <w:fldChar w:fldCharType="end"/>
        </w:r>
      </w:hyperlink>
    </w:p>
    <w:p>
      <w:pPr>
        <w:pStyle w:val="TOC2"/>
        <w:tabs>
          <w:tab w:val="right" w:leader="dot" w:pos="8306"/>
        </w:tabs>
      </w:pPr>
      <w:hyperlink w:anchor="_Toc20084" w:history="1">
        <w:r>
          <w:rPr>
            <w:rFonts w:ascii="仿宋" w:eastAsia="仿宋" w:hAnsi="仿宋" w:cs="仿宋" w:hint="eastAsia"/>
            <w:lang w:eastAsia="zh-CN"/>
          </w:rPr>
          <w:t>(二)、工艺技术方案选用原则</w:t>
        </w:r>
        <w:r>
          <w:tab/>
        </w:r>
        <w:r>
          <w:fldChar w:fldCharType="begin"/>
        </w:r>
        <w:r>
          <w:instrText xml:space="preserve"> PAGEREF _Toc20084 \h </w:instrText>
        </w:r>
        <w:r>
          <w:fldChar w:fldCharType="separate"/>
        </w:r>
        <w:r>
          <w:t>27</w:t>
        </w:r>
        <w:r>
          <w:fldChar w:fldCharType="end"/>
        </w:r>
      </w:hyperlink>
    </w:p>
    <w:p>
      <w:pPr>
        <w:pStyle w:val="TOC2"/>
        <w:tabs>
          <w:tab w:val="right" w:leader="dot" w:pos="8306"/>
        </w:tabs>
      </w:pPr>
      <w:hyperlink w:anchor="_Toc15321" w:history="1">
        <w:r>
          <w:rPr>
            <w:rFonts w:ascii="仿宋" w:eastAsia="仿宋" w:hAnsi="仿宋" w:cs="仿宋" w:hint="eastAsia"/>
            <w:lang w:eastAsia="zh-CN"/>
          </w:rPr>
          <w:t>(三)、工艺技术方案要求</w:t>
        </w:r>
        <w:r>
          <w:tab/>
        </w:r>
        <w:r>
          <w:fldChar w:fldCharType="begin"/>
        </w:r>
        <w:r>
          <w:instrText xml:space="preserve"> PAGEREF _Toc15321 \h </w:instrText>
        </w:r>
        <w:r>
          <w:fldChar w:fldCharType="separate"/>
        </w:r>
        <w:r>
          <w:t>29</w:t>
        </w:r>
        <w:r>
          <w:fldChar w:fldCharType="end"/>
        </w:r>
      </w:hyperlink>
    </w:p>
    <w:p>
      <w:pPr>
        <w:pStyle w:val="TOC1"/>
        <w:tabs>
          <w:tab w:val="right" w:leader="dot" w:pos="8306"/>
        </w:tabs>
      </w:pPr>
      <w:hyperlink w:anchor="_Toc402" w:history="1">
        <w:r>
          <w:rPr>
            <w:rFonts w:ascii="仿宋" w:eastAsia="仿宋" w:hAnsi="仿宋" w:cs="仿宋" w:hint="eastAsia"/>
            <w:lang w:eastAsia="zh-CN"/>
          </w:rPr>
          <w:t>九、冷却风扇项目投资规划</w:t>
        </w:r>
        <w:r>
          <w:tab/>
        </w:r>
        <w:r>
          <w:fldChar w:fldCharType="begin"/>
        </w:r>
        <w:r>
          <w:instrText xml:space="preserve"> PAGEREF _Toc402 \h </w:instrText>
        </w:r>
        <w:r>
          <w:fldChar w:fldCharType="separate"/>
        </w:r>
        <w:r>
          <w:t>31</w:t>
        </w:r>
        <w:r>
          <w:fldChar w:fldCharType="end"/>
        </w:r>
      </w:hyperlink>
    </w:p>
    <w:p>
      <w:pPr>
        <w:pStyle w:val="TOC2"/>
        <w:tabs>
          <w:tab w:val="right" w:leader="dot" w:pos="8306"/>
        </w:tabs>
      </w:pPr>
      <w:hyperlink w:anchor="_Toc541" w:history="1">
        <w:r>
          <w:rPr>
            <w:rFonts w:ascii="仿宋" w:eastAsia="仿宋" w:hAnsi="仿宋" w:cs="仿宋" w:hint="eastAsia"/>
            <w:lang w:eastAsia="zh-CN"/>
          </w:rPr>
          <w:t>(一)、冷却风扇项目总投资估算</w:t>
        </w:r>
        <w:r>
          <w:tab/>
        </w:r>
        <w:r>
          <w:fldChar w:fldCharType="begin"/>
        </w:r>
        <w:r>
          <w:instrText xml:space="preserve"> PAGEREF _Toc541 \h </w:instrText>
        </w:r>
        <w:r>
          <w:fldChar w:fldCharType="separate"/>
        </w:r>
        <w:r>
          <w:t>31</w:t>
        </w:r>
        <w:r>
          <w:fldChar w:fldCharType="end"/>
        </w:r>
      </w:hyperlink>
    </w:p>
    <w:p>
      <w:pPr>
        <w:pStyle w:val="TOC2"/>
        <w:tabs>
          <w:tab w:val="right" w:leader="dot" w:pos="8306"/>
        </w:tabs>
      </w:pPr>
      <w:hyperlink w:anchor="_Toc22791" w:history="1">
        <w:r>
          <w:rPr>
            <w:rFonts w:ascii="仿宋" w:eastAsia="仿宋" w:hAnsi="仿宋" w:cs="仿宋" w:hint="eastAsia"/>
            <w:lang w:eastAsia="zh-CN"/>
          </w:rPr>
          <w:t>(二)、资金筹措</w:t>
        </w:r>
        <w:r>
          <w:tab/>
        </w:r>
        <w:r>
          <w:fldChar w:fldCharType="begin"/>
        </w:r>
        <w:r>
          <w:instrText xml:space="preserve"> PAGEREF _Toc22791 \h </w:instrText>
        </w:r>
        <w:r>
          <w:fldChar w:fldCharType="separate"/>
        </w:r>
        <w:r>
          <w:t>32</w:t>
        </w:r>
        <w:r>
          <w:fldChar w:fldCharType="end"/>
        </w:r>
      </w:hyperlink>
    </w:p>
    <w:p>
      <w:pPr>
        <w:pStyle w:val="TOC1"/>
        <w:tabs>
          <w:tab w:val="right" w:leader="dot" w:pos="8306"/>
        </w:tabs>
      </w:pPr>
      <w:hyperlink w:anchor="_Toc8605" w:history="1">
        <w:r>
          <w:rPr>
            <w:rFonts w:ascii="仿宋" w:eastAsia="仿宋" w:hAnsi="仿宋" w:cs="仿宋" w:hint="eastAsia"/>
            <w:lang w:eastAsia="zh-CN"/>
          </w:rPr>
          <w:t>十、生产安全保护</w:t>
        </w:r>
        <w:r>
          <w:tab/>
        </w:r>
        <w:r>
          <w:fldChar w:fldCharType="begin"/>
        </w:r>
        <w:r>
          <w:instrText xml:space="preserve"> PAGEREF _Toc8605 \h </w:instrText>
        </w:r>
        <w:r>
          <w:fldChar w:fldCharType="separate"/>
        </w:r>
        <w:r>
          <w:t>33</w:t>
        </w:r>
        <w:r>
          <w:fldChar w:fldCharType="end"/>
        </w:r>
      </w:hyperlink>
    </w:p>
    <w:p>
      <w:pPr>
        <w:pStyle w:val="TOC2"/>
        <w:tabs>
          <w:tab w:val="right" w:leader="dot" w:pos="8306"/>
        </w:tabs>
      </w:pPr>
      <w:hyperlink w:anchor="_Toc6924" w:history="1">
        <w:r>
          <w:rPr>
            <w:rFonts w:ascii="仿宋" w:eastAsia="仿宋" w:hAnsi="仿宋" w:cs="仿宋" w:hint="eastAsia"/>
            <w:lang w:eastAsia="zh-CN"/>
          </w:rPr>
          <w:t>(一)、消防安全</w:t>
        </w:r>
        <w:r>
          <w:tab/>
        </w:r>
        <w:r>
          <w:fldChar w:fldCharType="begin"/>
        </w:r>
        <w:r>
          <w:instrText xml:space="preserve"> PAGEREF _Toc6924 \h </w:instrText>
        </w:r>
        <w:r>
          <w:fldChar w:fldCharType="separate"/>
        </w:r>
        <w:r>
          <w:t>33</w:t>
        </w:r>
        <w:r>
          <w:fldChar w:fldCharType="end"/>
        </w:r>
      </w:hyperlink>
    </w:p>
    <w:p>
      <w:pPr>
        <w:pStyle w:val="TOC2"/>
        <w:tabs>
          <w:tab w:val="right" w:leader="dot" w:pos="8306"/>
        </w:tabs>
      </w:pPr>
      <w:hyperlink w:anchor="_Toc17309" w:history="1">
        <w:r>
          <w:rPr>
            <w:rFonts w:ascii="仿宋" w:eastAsia="仿宋" w:hAnsi="仿宋" w:cs="仿宋" w:hint="eastAsia"/>
            <w:lang w:eastAsia="zh-CN"/>
          </w:rPr>
          <w:t>(二)、防火防爆总图布置措施</w:t>
        </w:r>
        <w:r>
          <w:tab/>
        </w:r>
        <w:r>
          <w:fldChar w:fldCharType="begin"/>
        </w:r>
        <w:r>
          <w:instrText xml:space="preserve"> PAGEREF _Toc17309 \h </w:instrText>
        </w:r>
        <w:r>
          <w:fldChar w:fldCharType="separate"/>
        </w:r>
        <w:r>
          <w:t>34</w:t>
        </w:r>
        <w:r>
          <w:fldChar w:fldCharType="end"/>
        </w:r>
      </w:hyperlink>
    </w:p>
    <w:p>
      <w:pPr>
        <w:pStyle w:val="TOC2"/>
        <w:tabs>
          <w:tab w:val="right" w:leader="dot" w:pos="8306"/>
        </w:tabs>
      </w:pPr>
      <w:hyperlink w:anchor="_Toc8194" w:history="1">
        <w:r>
          <w:rPr>
            <w:rFonts w:ascii="仿宋" w:eastAsia="仿宋" w:hAnsi="仿宋" w:cs="仿宋" w:hint="eastAsia"/>
            <w:lang w:eastAsia="zh-CN"/>
          </w:rPr>
          <w:t>(三)、自然灾害防范措施</w:t>
        </w:r>
        <w:r>
          <w:tab/>
        </w:r>
        <w:r>
          <w:fldChar w:fldCharType="begin"/>
        </w:r>
        <w:r>
          <w:instrText xml:space="preserve"> PAGEREF _Toc8194 \h </w:instrText>
        </w:r>
        <w:r>
          <w:fldChar w:fldCharType="separate"/>
        </w:r>
        <w:r>
          <w:t>35</w:t>
        </w:r>
        <w:r>
          <w:fldChar w:fldCharType="end"/>
        </w:r>
      </w:hyperlink>
    </w:p>
    <w:p>
      <w:pPr>
        <w:pStyle w:val="TOC2"/>
        <w:tabs>
          <w:tab w:val="right" w:leader="dot" w:pos="8306"/>
        </w:tabs>
      </w:pPr>
      <w:hyperlink w:anchor="_Toc2683" w:history="1">
        <w:r>
          <w:rPr>
            <w:rFonts w:ascii="仿宋" w:eastAsia="仿宋" w:hAnsi="仿宋" w:cs="仿宋" w:hint="eastAsia"/>
            <w:lang w:eastAsia="zh-CN"/>
          </w:rPr>
          <w:t>(四)、安全色及安全标志使用要求</w:t>
        </w:r>
        <w:r>
          <w:tab/>
        </w:r>
        <w:r>
          <w:fldChar w:fldCharType="begin"/>
        </w:r>
        <w:r>
          <w:instrText xml:space="preserve"> PAGEREF _Toc2683 \h </w:instrText>
        </w:r>
        <w:r>
          <w:fldChar w:fldCharType="separate"/>
        </w:r>
        <w:r>
          <w:t>36</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606" w:history="1">
        <w:r>
          <w:rPr>
            <w:rFonts w:ascii="仿宋" w:eastAsia="仿宋" w:hAnsi="仿宋" w:cs="仿宋" w:hint="eastAsia"/>
            <w:lang w:eastAsia="zh-CN"/>
          </w:rPr>
          <w:t>(五)、防尘防毒措施</w:t>
        </w:r>
        <w:r>
          <w:tab/>
        </w:r>
        <w:r>
          <w:fldChar w:fldCharType="begin"/>
        </w:r>
        <w:r>
          <w:instrText xml:space="preserve"> PAGEREF _Toc1606 \h </w:instrText>
        </w:r>
        <w:r>
          <w:fldChar w:fldCharType="separate"/>
        </w:r>
        <w:r>
          <w:t>37</w:t>
        </w:r>
        <w:r>
          <w:fldChar w:fldCharType="end"/>
        </w:r>
      </w:hyperlink>
    </w:p>
    <w:p>
      <w:pPr>
        <w:pStyle w:val="TOC2"/>
        <w:tabs>
          <w:tab w:val="right" w:leader="dot" w:pos="8306"/>
        </w:tabs>
      </w:pPr>
      <w:hyperlink w:anchor="_Toc29363" w:history="1">
        <w:r>
          <w:rPr>
            <w:rFonts w:ascii="仿宋" w:eastAsia="仿宋" w:hAnsi="仿宋" w:cs="仿宋" w:hint="eastAsia"/>
            <w:lang w:eastAsia="zh-CN"/>
          </w:rPr>
          <w:t>(六)、防静电、触电防护及防雷措施</w:t>
        </w:r>
        <w:r>
          <w:tab/>
        </w:r>
        <w:r>
          <w:fldChar w:fldCharType="begin"/>
        </w:r>
        <w:r>
          <w:instrText xml:space="preserve"> PAGEREF _Toc29363 \h </w:instrText>
        </w:r>
        <w:r>
          <w:fldChar w:fldCharType="separate"/>
        </w:r>
        <w:r>
          <w:t>38</w:t>
        </w:r>
        <w:r>
          <w:fldChar w:fldCharType="end"/>
        </w:r>
      </w:hyperlink>
    </w:p>
    <w:p>
      <w:pPr>
        <w:pStyle w:val="TOC2"/>
        <w:tabs>
          <w:tab w:val="right" w:leader="dot" w:pos="8306"/>
        </w:tabs>
      </w:pPr>
      <w:hyperlink w:anchor="_Toc6575" w:history="1">
        <w:r>
          <w:rPr>
            <w:rFonts w:ascii="仿宋" w:eastAsia="仿宋" w:hAnsi="仿宋" w:cs="仿宋" w:hint="eastAsia"/>
            <w:lang w:eastAsia="zh-CN"/>
          </w:rPr>
          <w:t>(七)、机械设备安全保障措施</w:t>
        </w:r>
        <w:r>
          <w:tab/>
        </w:r>
        <w:r>
          <w:fldChar w:fldCharType="begin"/>
        </w:r>
        <w:r>
          <w:instrText xml:space="preserve"> PAGEREF _Toc6575 \h </w:instrText>
        </w:r>
        <w:r>
          <w:fldChar w:fldCharType="separate"/>
        </w:r>
        <w:r>
          <w:t>39</w:t>
        </w:r>
        <w:r>
          <w:fldChar w:fldCharType="end"/>
        </w:r>
      </w:hyperlink>
    </w:p>
    <w:p>
      <w:pPr>
        <w:pStyle w:val="TOC1"/>
        <w:tabs>
          <w:tab w:val="right" w:leader="dot" w:pos="8306"/>
        </w:tabs>
      </w:pPr>
      <w:hyperlink w:anchor="_Toc31972" w:history="1">
        <w:r>
          <w:rPr>
            <w:rFonts w:ascii="仿宋" w:eastAsia="仿宋" w:hAnsi="仿宋" w:cs="仿宋" w:hint="eastAsia"/>
            <w:lang w:eastAsia="zh-CN"/>
          </w:rPr>
          <w:t>十一、冷却风扇项目人力资源管理</w:t>
        </w:r>
        <w:r>
          <w:tab/>
        </w:r>
        <w:r>
          <w:fldChar w:fldCharType="begin"/>
        </w:r>
        <w:r>
          <w:instrText xml:space="preserve"> PAGEREF _Toc31972 \h </w:instrText>
        </w:r>
        <w:r>
          <w:fldChar w:fldCharType="separate"/>
        </w:r>
        <w:r>
          <w:t>41</w:t>
        </w:r>
        <w:r>
          <w:fldChar w:fldCharType="end"/>
        </w:r>
      </w:hyperlink>
    </w:p>
    <w:p>
      <w:pPr>
        <w:pStyle w:val="TOC2"/>
        <w:tabs>
          <w:tab w:val="right" w:leader="dot" w:pos="8306"/>
        </w:tabs>
      </w:pPr>
      <w:hyperlink w:anchor="_Toc13308" w:history="1">
        <w:r>
          <w:rPr>
            <w:rFonts w:ascii="仿宋" w:eastAsia="仿宋" w:hAnsi="仿宋" w:cs="仿宋" w:hint="eastAsia"/>
            <w:lang w:eastAsia="zh-CN"/>
          </w:rPr>
          <w:t>(一)、建立健全的预算管理制度</w:t>
        </w:r>
        <w:r>
          <w:tab/>
        </w:r>
        <w:r>
          <w:fldChar w:fldCharType="begin"/>
        </w:r>
        <w:r>
          <w:instrText xml:space="preserve"> PAGEREF _Toc13308 \h </w:instrText>
        </w:r>
        <w:r>
          <w:fldChar w:fldCharType="separate"/>
        </w:r>
        <w:r>
          <w:t>41</w:t>
        </w:r>
        <w:r>
          <w:fldChar w:fldCharType="end"/>
        </w:r>
      </w:hyperlink>
    </w:p>
    <w:p>
      <w:pPr>
        <w:pStyle w:val="TOC2"/>
        <w:tabs>
          <w:tab w:val="right" w:leader="dot" w:pos="8306"/>
        </w:tabs>
      </w:pPr>
      <w:hyperlink w:anchor="_Toc28928" w:history="1">
        <w:r>
          <w:rPr>
            <w:rFonts w:ascii="仿宋" w:eastAsia="仿宋" w:hAnsi="仿宋" w:cs="仿宋" w:hint="eastAsia"/>
            <w:lang w:eastAsia="zh-CN"/>
          </w:rPr>
          <w:t>(二)、加强资金流动监控</w:t>
        </w:r>
        <w:r>
          <w:tab/>
        </w:r>
        <w:r>
          <w:fldChar w:fldCharType="begin"/>
        </w:r>
        <w:r>
          <w:instrText xml:space="preserve"> PAGEREF _Toc28928 \h </w:instrText>
        </w:r>
        <w:r>
          <w:fldChar w:fldCharType="separate"/>
        </w:r>
        <w:r>
          <w:t>42</w:t>
        </w:r>
        <w:r>
          <w:fldChar w:fldCharType="end"/>
        </w:r>
      </w:hyperlink>
    </w:p>
    <w:p>
      <w:pPr>
        <w:pStyle w:val="TOC2"/>
        <w:tabs>
          <w:tab w:val="right" w:leader="dot" w:pos="8306"/>
        </w:tabs>
      </w:pPr>
      <w:hyperlink w:anchor="_Toc17854" w:history="1">
        <w:r>
          <w:rPr>
            <w:rFonts w:ascii="仿宋" w:eastAsia="仿宋" w:hAnsi="仿宋" w:cs="仿宋" w:hint="eastAsia"/>
            <w:lang w:eastAsia="zh-CN"/>
          </w:rPr>
          <w:t>(三)、制定完善的风险控制机制</w:t>
        </w:r>
        <w:r>
          <w:tab/>
        </w:r>
        <w:r>
          <w:fldChar w:fldCharType="begin"/>
        </w:r>
        <w:r>
          <w:instrText xml:space="preserve"> PAGEREF _Toc17854 \h </w:instrText>
        </w:r>
        <w:r>
          <w:fldChar w:fldCharType="separate"/>
        </w:r>
        <w:r>
          <w:t>43</w:t>
        </w:r>
        <w:r>
          <w:fldChar w:fldCharType="end"/>
        </w:r>
      </w:hyperlink>
    </w:p>
    <w:p>
      <w:pPr>
        <w:pStyle w:val="TOC2"/>
        <w:tabs>
          <w:tab w:val="right" w:leader="dot" w:pos="8306"/>
        </w:tabs>
      </w:pPr>
      <w:hyperlink w:anchor="_Toc19479" w:history="1">
        <w:r>
          <w:rPr>
            <w:rFonts w:ascii="仿宋" w:eastAsia="仿宋" w:hAnsi="仿宋" w:cs="仿宋" w:hint="eastAsia"/>
            <w:lang w:eastAsia="zh-CN"/>
          </w:rPr>
          <w:t>(四)、优化成本管理</w:t>
        </w:r>
        <w:r>
          <w:tab/>
        </w:r>
        <w:r>
          <w:fldChar w:fldCharType="begin"/>
        </w:r>
        <w:r>
          <w:instrText xml:space="preserve"> PAGEREF _Toc19479 \h </w:instrText>
        </w:r>
        <w:r>
          <w:fldChar w:fldCharType="separate"/>
        </w:r>
        <w:r>
          <w:t>45</w:t>
        </w:r>
        <w:r>
          <w:fldChar w:fldCharType="end"/>
        </w:r>
      </w:hyperlink>
    </w:p>
    <w:p>
      <w:pPr>
        <w:pStyle w:val="TOC1"/>
        <w:tabs>
          <w:tab w:val="right" w:leader="dot" w:pos="8306"/>
        </w:tabs>
      </w:pPr>
      <w:hyperlink w:anchor="_Toc29568" w:history="1">
        <w:r>
          <w:rPr>
            <w:rFonts w:ascii="仿宋" w:eastAsia="仿宋" w:hAnsi="仿宋" w:cs="仿宋" w:hint="eastAsia"/>
            <w:lang w:eastAsia="zh-CN"/>
          </w:rPr>
          <w:t>十二、冷却风扇项目财务管理</w:t>
        </w:r>
        <w:r>
          <w:tab/>
        </w:r>
        <w:r>
          <w:fldChar w:fldCharType="begin"/>
        </w:r>
        <w:r>
          <w:instrText xml:space="preserve"> PAGEREF _Toc29568 \h </w:instrText>
        </w:r>
        <w:r>
          <w:fldChar w:fldCharType="separate"/>
        </w:r>
        <w:r>
          <w:t>46</w:t>
        </w:r>
        <w:r>
          <w:fldChar w:fldCharType="end"/>
        </w:r>
      </w:hyperlink>
    </w:p>
    <w:p>
      <w:pPr>
        <w:pStyle w:val="TOC2"/>
        <w:tabs>
          <w:tab w:val="right" w:leader="dot" w:pos="8306"/>
        </w:tabs>
      </w:pPr>
      <w:hyperlink w:anchor="_Toc13658" w:history="1">
        <w:r>
          <w:rPr>
            <w:rFonts w:ascii="仿宋" w:eastAsia="仿宋" w:hAnsi="仿宋" w:cs="仿宋" w:hint="eastAsia"/>
            <w:lang w:eastAsia="zh-CN"/>
          </w:rPr>
          <w:t>(一)、资金需求大</w:t>
        </w:r>
        <w:r>
          <w:tab/>
        </w:r>
        <w:r>
          <w:fldChar w:fldCharType="begin"/>
        </w:r>
        <w:r>
          <w:instrText xml:space="preserve"> PAGEREF _Toc13658 \h </w:instrText>
        </w:r>
        <w:r>
          <w:fldChar w:fldCharType="separate"/>
        </w:r>
        <w:r>
          <w:t>46</w:t>
        </w:r>
        <w:r>
          <w:fldChar w:fldCharType="end"/>
        </w:r>
      </w:hyperlink>
    </w:p>
    <w:p>
      <w:pPr>
        <w:pStyle w:val="TOC2"/>
        <w:tabs>
          <w:tab w:val="right" w:leader="dot" w:pos="8306"/>
        </w:tabs>
      </w:pPr>
      <w:hyperlink w:anchor="_Toc20794" w:history="1">
        <w:r>
          <w:rPr>
            <w:rFonts w:ascii="仿宋" w:eastAsia="仿宋" w:hAnsi="仿宋" w:cs="仿宋" w:hint="eastAsia"/>
            <w:lang w:eastAsia="zh-CN"/>
          </w:rPr>
          <w:t>(二)、研发周期长</w:t>
        </w:r>
        <w:r>
          <w:tab/>
        </w:r>
        <w:r>
          <w:fldChar w:fldCharType="begin"/>
        </w:r>
        <w:r>
          <w:instrText xml:space="preserve"> PAGEREF _Toc20794 \h </w:instrText>
        </w:r>
        <w:r>
          <w:fldChar w:fldCharType="separate"/>
        </w:r>
        <w:r>
          <w:t>47</w:t>
        </w:r>
        <w:r>
          <w:fldChar w:fldCharType="end"/>
        </w:r>
      </w:hyperlink>
    </w:p>
    <w:p>
      <w:pPr>
        <w:pStyle w:val="TOC2"/>
        <w:tabs>
          <w:tab w:val="right" w:leader="dot" w:pos="8306"/>
        </w:tabs>
      </w:pPr>
      <w:hyperlink w:anchor="_Toc31812" w:history="1">
        <w:r>
          <w:rPr>
            <w:rFonts w:ascii="仿宋" w:eastAsia="仿宋" w:hAnsi="仿宋" w:cs="仿宋" w:hint="eastAsia"/>
            <w:lang w:eastAsia="zh-CN"/>
          </w:rPr>
          <w:t>(三)、市场风险大</w:t>
        </w:r>
        <w:r>
          <w:tab/>
        </w:r>
        <w:r>
          <w:fldChar w:fldCharType="begin"/>
        </w:r>
        <w:r>
          <w:instrText xml:space="preserve"> PAGEREF _Toc31812 \h </w:instrText>
        </w:r>
        <w:r>
          <w:fldChar w:fldCharType="separate"/>
        </w:r>
        <w:r>
          <w:t>48</w:t>
        </w:r>
        <w:r>
          <w:fldChar w:fldCharType="end"/>
        </w:r>
      </w:hyperlink>
    </w:p>
    <w:p>
      <w:pPr>
        <w:pStyle w:val="TOC2"/>
        <w:tabs>
          <w:tab w:val="right" w:leader="dot" w:pos="8306"/>
        </w:tabs>
      </w:pPr>
      <w:hyperlink w:anchor="_Toc22099" w:history="1">
        <w:r>
          <w:rPr>
            <w:rFonts w:ascii="仿宋" w:eastAsia="仿宋" w:hAnsi="仿宋" w:cs="仿宋" w:hint="eastAsia"/>
            <w:lang w:eastAsia="zh-CN"/>
          </w:rPr>
          <w:t>(四)、利润率高</w:t>
        </w:r>
        <w:r>
          <w:tab/>
        </w:r>
        <w:r>
          <w:fldChar w:fldCharType="begin"/>
        </w:r>
        <w:r>
          <w:instrText xml:space="preserve"> PAGEREF _Toc22099 \h </w:instrText>
        </w:r>
        <w:r>
          <w:fldChar w:fldCharType="separate"/>
        </w:r>
        <w:r>
          <w:t>51</w:t>
        </w:r>
        <w:r>
          <w:fldChar w:fldCharType="end"/>
        </w:r>
      </w:hyperlink>
    </w:p>
    <w:p>
      <w:pPr>
        <w:pStyle w:val="TOC1"/>
        <w:tabs>
          <w:tab w:val="right" w:leader="dot" w:pos="8306"/>
        </w:tabs>
      </w:pPr>
      <w:hyperlink w:anchor="_Toc28947" w:history="1">
        <w:r>
          <w:rPr>
            <w:rFonts w:ascii="仿宋" w:eastAsia="仿宋" w:hAnsi="仿宋" w:cs="仿宋" w:hint="eastAsia"/>
            <w:lang w:eastAsia="zh-CN"/>
          </w:rPr>
          <w:t>十三、供应链管理</w:t>
        </w:r>
        <w:r>
          <w:tab/>
        </w:r>
        <w:r>
          <w:fldChar w:fldCharType="begin"/>
        </w:r>
        <w:r>
          <w:instrText xml:space="preserve"> PAGEREF _Toc28947 \h </w:instrText>
        </w:r>
        <w:r>
          <w:fldChar w:fldCharType="separate"/>
        </w:r>
        <w:r>
          <w:t>53</w:t>
        </w:r>
        <w:r>
          <w:fldChar w:fldCharType="end"/>
        </w:r>
      </w:hyperlink>
    </w:p>
    <w:p>
      <w:pPr>
        <w:pStyle w:val="TOC2"/>
        <w:tabs>
          <w:tab w:val="right" w:leader="dot" w:pos="8306"/>
        </w:tabs>
      </w:pPr>
      <w:hyperlink w:anchor="_Toc14012" w:history="1">
        <w:r>
          <w:rPr>
            <w:rFonts w:ascii="仿宋" w:eastAsia="仿宋" w:hAnsi="仿宋" w:cs="仿宋" w:hint="eastAsia"/>
            <w:lang w:eastAsia="zh-CN"/>
          </w:rPr>
          <w:t>(一)、供应链战略规划</w:t>
        </w:r>
        <w:r>
          <w:tab/>
        </w:r>
        <w:r>
          <w:fldChar w:fldCharType="begin"/>
        </w:r>
        <w:r>
          <w:instrText xml:space="preserve"> PAGEREF _Toc14012 \h </w:instrText>
        </w:r>
        <w:r>
          <w:fldChar w:fldCharType="separate"/>
        </w:r>
        <w:r>
          <w:t>53</w:t>
        </w:r>
        <w:r>
          <w:fldChar w:fldCharType="end"/>
        </w:r>
      </w:hyperlink>
    </w:p>
    <w:p>
      <w:pPr>
        <w:pStyle w:val="TOC2"/>
        <w:tabs>
          <w:tab w:val="right" w:leader="dot" w:pos="8306"/>
        </w:tabs>
      </w:pPr>
      <w:hyperlink w:anchor="_Toc12785" w:history="1">
        <w:r>
          <w:rPr>
            <w:rFonts w:ascii="仿宋" w:eastAsia="仿宋" w:hAnsi="仿宋" w:cs="仿宋" w:hint="eastAsia"/>
            <w:lang w:eastAsia="zh-CN"/>
          </w:rPr>
          <w:t>(二)、供应商选择与合作</w:t>
        </w:r>
        <w:r>
          <w:tab/>
        </w:r>
        <w:r>
          <w:fldChar w:fldCharType="begin"/>
        </w:r>
        <w:r>
          <w:instrText xml:space="preserve"> PAGEREF _Toc12785 \h </w:instrText>
        </w:r>
        <w:r>
          <w:fldChar w:fldCharType="separate"/>
        </w:r>
        <w:r>
          <w:t>55</w:t>
        </w:r>
        <w:r>
          <w:fldChar w:fldCharType="end"/>
        </w:r>
      </w:hyperlink>
    </w:p>
    <w:p>
      <w:pPr>
        <w:pStyle w:val="TOC2"/>
        <w:tabs>
          <w:tab w:val="right" w:leader="dot" w:pos="8306"/>
        </w:tabs>
      </w:pPr>
      <w:hyperlink w:anchor="_Toc29170" w:history="1">
        <w:r>
          <w:rPr>
            <w:rFonts w:ascii="仿宋" w:eastAsia="仿宋" w:hAnsi="仿宋" w:cs="仿宋" w:hint="eastAsia"/>
            <w:lang w:eastAsia="zh-CN"/>
          </w:rPr>
          <w:t>(三)、物流与库存管理</w:t>
        </w:r>
        <w:r>
          <w:tab/>
        </w:r>
        <w:r>
          <w:fldChar w:fldCharType="begin"/>
        </w:r>
        <w:r>
          <w:instrText xml:space="preserve"> PAGEREF _Toc29170 \h </w:instrText>
        </w:r>
        <w:r>
          <w:fldChar w:fldCharType="separate"/>
        </w:r>
        <w:r>
          <w:t>56</w:t>
        </w:r>
        <w:r>
          <w:fldChar w:fldCharType="end"/>
        </w:r>
      </w:hyperlink>
    </w:p>
    <w:p>
      <w:pPr>
        <w:pStyle w:val="TOC1"/>
        <w:tabs>
          <w:tab w:val="right" w:leader="dot" w:pos="8306"/>
        </w:tabs>
      </w:pPr>
      <w:hyperlink w:anchor="_Toc6782" w:history="1">
        <w:r>
          <w:rPr>
            <w:rFonts w:ascii="仿宋" w:eastAsia="仿宋" w:hAnsi="仿宋" w:cs="仿宋" w:hint="eastAsia"/>
            <w:lang w:eastAsia="zh-CN"/>
          </w:rPr>
          <w:t>十四、冷却风扇项目变更管理</w:t>
        </w:r>
        <w:r>
          <w:tab/>
        </w:r>
        <w:r>
          <w:fldChar w:fldCharType="begin"/>
        </w:r>
        <w:r>
          <w:instrText xml:space="preserve"> PAGEREF _Toc6782 \h </w:instrText>
        </w:r>
        <w:r>
          <w:fldChar w:fldCharType="separate"/>
        </w:r>
        <w:r>
          <w:t>57</w:t>
        </w:r>
        <w:r>
          <w:fldChar w:fldCharType="end"/>
        </w:r>
      </w:hyperlink>
    </w:p>
    <w:p>
      <w:pPr>
        <w:pStyle w:val="TOC2"/>
        <w:tabs>
          <w:tab w:val="right" w:leader="dot" w:pos="8306"/>
        </w:tabs>
      </w:pPr>
      <w:hyperlink w:anchor="_Toc11999" w:history="1">
        <w:r>
          <w:rPr>
            <w:rFonts w:ascii="仿宋" w:eastAsia="仿宋" w:hAnsi="仿宋" w:cs="仿宋" w:hint="eastAsia"/>
            <w:lang w:eastAsia="zh-CN"/>
          </w:rPr>
          <w:t>(一)、变更申请与评估</w:t>
        </w:r>
        <w:r>
          <w:tab/>
        </w:r>
        <w:r>
          <w:fldChar w:fldCharType="begin"/>
        </w:r>
        <w:r>
          <w:instrText xml:space="preserve"> PAGEREF _Toc11999 \h </w:instrText>
        </w:r>
        <w:r>
          <w:fldChar w:fldCharType="separate"/>
        </w:r>
        <w:r>
          <w:t>57</w:t>
        </w:r>
        <w:r>
          <w:fldChar w:fldCharType="end"/>
        </w:r>
      </w:hyperlink>
    </w:p>
    <w:p>
      <w:pPr>
        <w:pStyle w:val="TOC2"/>
        <w:tabs>
          <w:tab w:val="right" w:leader="dot" w:pos="8306"/>
        </w:tabs>
      </w:pPr>
      <w:hyperlink w:anchor="_Toc12446" w:history="1">
        <w:r>
          <w:rPr>
            <w:rFonts w:ascii="仿宋" w:eastAsia="仿宋" w:hAnsi="仿宋" w:cs="仿宋" w:hint="eastAsia"/>
            <w:lang w:eastAsia="zh-CN"/>
          </w:rPr>
          <w:t>(二)、变更实施与控制</w:t>
        </w:r>
        <w:r>
          <w:tab/>
        </w:r>
        <w:r>
          <w:fldChar w:fldCharType="begin"/>
        </w:r>
        <w:r>
          <w:instrText xml:space="preserve"> PAGEREF _Toc12446 \h </w:instrText>
        </w:r>
        <w:r>
          <w:fldChar w:fldCharType="separate"/>
        </w:r>
        <w:r>
          <w:t>58</w:t>
        </w:r>
        <w:r>
          <w:fldChar w:fldCharType="end"/>
        </w:r>
      </w:hyperlink>
    </w:p>
    <w:p>
      <w:pPr>
        <w:pStyle w:val="TOC1"/>
        <w:tabs>
          <w:tab w:val="right" w:leader="dot" w:pos="8306"/>
        </w:tabs>
      </w:pPr>
      <w:hyperlink w:anchor="_Toc29682" w:history="1">
        <w:r>
          <w:rPr>
            <w:rFonts w:ascii="仿宋" w:eastAsia="仿宋" w:hAnsi="仿宋" w:cs="仿宋" w:hint="eastAsia"/>
            <w:lang w:eastAsia="zh-CN"/>
          </w:rPr>
          <w:t>十五、风险识别与分类</w:t>
        </w:r>
        <w:r>
          <w:tab/>
        </w:r>
        <w:r>
          <w:fldChar w:fldCharType="begin"/>
        </w:r>
        <w:r>
          <w:instrText xml:space="preserve"> PAGEREF _Toc29682 \h </w:instrText>
        </w:r>
        <w:r>
          <w:fldChar w:fldCharType="separate"/>
        </w:r>
        <w:r>
          <w:t>58</w:t>
        </w:r>
        <w:r>
          <w:fldChar w:fldCharType="end"/>
        </w:r>
      </w:hyperlink>
    </w:p>
    <w:p>
      <w:pPr>
        <w:pStyle w:val="TOC2"/>
        <w:tabs>
          <w:tab w:val="right" w:leader="dot" w:pos="8306"/>
        </w:tabs>
      </w:pPr>
      <w:hyperlink w:anchor="_Toc176" w:history="1">
        <w:r>
          <w:rPr>
            <w:rFonts w:ascii="仿宋" w:eastAsia="仿宋" w:hAnsi="仿宋" w:cs="仿宋" w:hint="eastAsia"/>
            <w:lang w:eastAsia="zh-CN"/>
          </w:rPr>
          <w:t>(一)、风险识别</w:t>
        </w:r>
        <w:r>
          <w:tab/>
        </w:r>
        <w:r>
          <w:fldChar w:fldCharType="begin"/>
        </w:r>
        <w:r>
          <w:instrText xml:space="preserve"> PAGEREF _Toc176 \h </w:instrText>
        </w:r>
        <w:r>
          <w:fldChar w:fldCharType="separate"/>
        </w:r>
        <w:r>
          <w:t>58</w:t>
        </w:r>
        <w:r>
          <w:fldChar w:fldCharType="end"/>
        </w:r>
      </w:hyperlink>
    </w:p>
    <w:p>
      <w:pPr>
        <w:pStyle w:val="TOC2"/>
        <w:tabs>
          <w:tab w:val="right" w:leader="dot" w:pos="8306"/>
        </w:tabs>
      </w:pPr>
      <w:hyperlink w:anchor="_Toc1267" w:history="1">
        <w:r>
          <w:rPr>
            <w:rFonts w:ascii="仿宋" w:eastAsia="仿宋" w:hAnsi="仿宋" w:cs="仿宋" w:hint="eastAsia"/>
            <w:lang w:eastAsia="zh-CN"/>
          </w:rPr>
          <w:t>(二)、风险分类</w:t>
        </w:r>
        <w:r>
          <w:tab/>
        </w:r>
        <w:r>
          <w:fldChar w:fldCharType="begin"/>
        </w:r>
        <w:r>
          <w:instrText xml:space="preserve"> PAGEREF _Toc1267 \h </w:instrText>
        </w:r>
        <w:r>
          <w:fldChar w:fldCharType="separate"/>
        </w:r>
        <w:r>
          <w:t>60</w:t>
        </w:r>
        <w:r>
          <w:fldChar w:fldCharType="end"/>
        </w:r>
      </w:hyperlink>
    </w:p>
    <w:p>
      <w:pPr>
        <w:pStyle w:val="TOC1"/>
        <w:tabs>
          <w:tab w:val="right" w:leader="dot" w:pos="8306"/>
        </w:tabs>
      </w:pPr>
      <w:hyperlink w:anchor="_Toc11428" w:history="1">
        <w:r>
          <w:rPr>
            <w:rFonts w:ascii="仿宋" w:eastAsia="仿宋" w:hAnsi="仿宋" w:cs="仿宋" w:hint="eastAsia"/>
            <w:lang w:eastAsia="zh-CN"/>
          </w:rPr>
          <w:t>十六、利益相关者分析与沟通计划</w:t>
        </w:r>
        <w:r>
          <w:tab/>
        </w:r>
        <w:r>
          <w:fldChar w:fldCharType="begin"/>
        </w:r>
        <w:r>
          <w:instrText xml:space="preserve"> PAGEREF _Toc11428 \h </w:instrText>
        </w:r>
        <w:r>
          <w:fldChar w:fldCharType="separate"/>
        </w:r>
        <w:r>
          <w:t>61</w:t>
        </w:r>
        <w:r>
          <w:fldChar w:fldCharType="end"/>
        </w:r>
      </w:hyperlink>
    </w:p>
    <w:p>
      <w:pPr>
        <w:pStyle w:val="TOC2"/>
        <w:tabs>
          <w:tab w:val="right" w:leader="dot" w:pos="8306"/>
        </w:tabs>
      </w:pPr>
      <w:hyperlink w:anchor="_Toc15439" w:history="1">
        <w:r>
          <w:rPr>
            <w:rFonts w:ascii="仿宋" w:eastAsia="仿宋" w:hAnsi="仿宋" w:cs="仿宋" w:hint="eastAsia"/>
            <w:lang w:eastAsia="zh-CN"/>
          </w:rPr>
          <w:t>(一)、利益相关者分析</w:t>
        </w:r>
        <w:r>
          <w:tab/>
        </w:r>
        <w:r>
          <w:fldChar w:fldCharType="begin"/>
        </w:r>
        <w:r>
          <w:instrText xml:space="preserve"> PAGEREF _Toc15439 \h </w:instrText>
        </w:r>
        <w:r>
          <w:fldChar w:fldCharType="separate"/>
        </w:r>
        <w:r>
          <w:t>61</w:t>
        </w:r>
        <w:r>
          <w:fldChar w:fldCharType="end"/>
        </w:r>
      </w:hyperlink>
    </w:p>
    <w:p>
      <w:pPr>
        <w:pStyle w:val="TOC2"/>
        <w:tabs>
          <w:tab w:val="right" w:leader="dot" w:pos="8306"/>
        </w:tabs>
      </w:pPr>
      <w:hyperlink w:anchor="_Toc19588" w:history="1">
        <w:r>
          <w:rPr>
            <w:rFonts w:ascii="仿宋" w:eastAsia="仿宋" w:hAnsi="仿宋" w:cs="仿宋" w:hint="eastAsia"/>
            <w:lang w:eastAsia="zh-CN"/>
          </w:rPr>
          <w:t>(二)、沟通计划</w:t>
        </w:r>
        <w:r>
          <w:tab/>
        </w:r>
        <w:r>
          <w:fldChar w:fldCharType="begin"/>
        </w:r>
        <w:r>
          <w:instrText xml:space="preserve"> PAGEREF _Toc19588 \h </w:instrText>
        </w:r>
        <w:r>
          <w:fldChar w:fldCharType="separate"/>
        </w:r>
        <w:r>
          <w:t>63</w:t>
        </w:r>
        <w:r>
          <w:fldChar w:fldCharType="end"/>
        </w:r>
      </w:hyperlink>
    </w:p>
    <w:p>
      <w:pPr>
        <w:pStyle w:val="TOC1"/>
        <w:tabs>
          <w:tab w:val="right" w:leader="dot" w:pos="8306"/>
        </w:tabs>
      </w:pPr>
      <w:hyperlink w:anchor="_Toc9206" w:history="1">
        <w:r>
          <w:rPr>
            <w:rFonts w:ascii="仿宋" w:eastAsia="仿宋" w:hAnsi="仿宋" w:cs="仿宋" w:hint="eastAsia"/>
            <w:lang w:eastAsia="zh-CN"/>
          </w:rPr>
          <w:t>十七、质量管理体系</w:t>
        </w:r>
        <w:r>
          <w:tab/>
        </w:r>
        <w:r>
          <w:fldChar w:fldCharType="begin"/>
        </w:r>
        <w:r>
          <w:instrText xml:space="preserve"> PAGEREF _Toc9206 \h </w:instrText>
        </w:r>
        <w:r>
          <w:fldChar w:fldCharType="separate"/>
        </w:r>
        <w:r>
          <w:t>64</w:t>
        </w:r>
        <w:r>
          <w:fldChar w:fldCharType="end"/>
        </w:r>
      </w:hyperlink>
    </w:p>
    <w:p>
      <w:pPr>
        <w:pStyle w:val="TOC2"/>
        <w:tabs>
          <w:tab w:val="right" w:leader="dot" w:pos="8306"/>
        </w:tabs>
      </w:pPr>
      <w:hyperlink w:anchor="_Toc29795" w:history="1">
        <w:r>
          <w:rPr>
            <w:rFonts w:ascii="仿宋" w:eastAsia="仿宋" w:hAnsi="仿宋" w:cs="仿宋" w:hint="eastAsia"/>
            <w:lang w:eastAsia="zh-CN"/>
          </w:rPr>
          <w:t>(一)、质量目标与方针</w:t>
        </w:r>
        <w:r>
          <w:tab/>
        </w:r>
        <w:r>
          <w:fldChar w:fldCharType="begin"/>
        </w:r>
        <w:r>
          <w:instrText xml:space="preserve"> PAGEREF _Toc29795 \h </w:instrText>
        </w:r>
        <w:r>
          <w:fldChar w:fldCharType="separate"/>
        </w:r>
        <w:r>
          <w:t>64</w:t>
        </w:r>
        <w:r>
          <w:fldChar w:fldCharType="end"/>
        </w:r>
      </w:hyperlink>
    </w:p>
    <w:p>
      <w:pPr>
        <w:pStyle w:val="TOC2"/>
        <w:tabs>
          <w:tab w:val="right" w:leader="dot" w:pos="8306"/>
        </w:tabs>
      </w:pPr>
      <w:hyperlink w:anchor="_Toc29186" w:history="1">
        <w:r>
          <w:rPr>
            <w:rFonts w:ascii="仿宋" w:eastAsia="仿宋" w:hAnsi="仿宋" w:cs="仿宋" w:hint="eastAsia"/>
            <w:lang w:eastAsia="zh-CN"/>
          </w:rPr>
          <w:t>(二)、质量管理责任</w:t>
        </w:r>
        <w:r>
          <w:tab/>
        </w:r>
        <w:r>
          <w:fldChar w:fldCharType="begin"/>
        </w:r>
        <w:r>
          <w:instrText xml:space="preserve"> PAGEREF _Toc29186 \h </w:instrText>
        </w:r>
        <w:r>
          <w:fldChar w:fldCharType="separate"/>
        </w:r>
        <w:r>
          <w:t>65</w:t>
        </w:r>
        <w:r>
          <w:fldChar w:fldCharType="end"/>
        </w:r>
      </w:hyperlink>
    </w:p>
    <w:p>
      <w:pPr>
        <w:pStyle w:val="TOC2"/>
        <w:tabs>
          <w:tab w:val="right" w:leader="dot" w:pos="8306"/>
        </w:tabs>
      </w:pPr>
      <w:hyperlink w:anchor="_Toc4834" w:history="1">
        <w:r>
          <w:rPr>
            <w:rFonts w:ascii="仿宋" w:eastAsia="仿宋" w:hAnsi="仿宋" w:cs="仿宋" w:hint="eastAsia"/>
            <w:lang w:eastAsia="zh-CN"/>
          </w:rPr>
          <w:t>(三)、质量管理体系文件</w:t>
        </w:r>
        <w:r>
          <w:tab/>
        </w:r>
        <w:r>
          <w:fldChar w:fldCharType="begin"/>
        </w:r>
        <w:r>
          <w:instrText xml:space="preserve"> PAGEREF _Toc4834 \h </w:instrText>
        </w:r>
        <w:r>
          <w:fldChar w:fldCharType="separate"/>
        </w:r>
        <w:r>
          <w:t>66</w:t>
        </w:r>
        <w:r>
          <w:fldChar w:fldCharType="end"/>
        </w:r>
      </w:hyperlink>
    </w:p>
    <w:p>
      <w:pPr>
        <w:pStyle w:val="TOC2"/>
        <w:tabs>
          <w:tab w:val="right" w:leader="dot" w:pos="8306"/>
        </w:tabs>
      </w:pPr>
      <w:hyperlink w:anchor="_Toc28608" w:history="1">
        <w:r>
          <w:rPr>
            <w:rFonts w:ascii="仿宋" w:eastAsia="仿宋" w:hAnsi="仿宋" w:cs="仿宋" w:hint="eastAsia"/>
            <w:lang w:eastAsia="zh-CN"/>
          </w:rPr>
          <w:t>(四)、质量培训与教育</w:t>
        </w:r>
        <w:r>
          <w:tab/>
        </w:r>
        <w:r>
          <w:fldChar w:fldCharType="begin"/>
        </w:r>
        <w:r>
          <w:instrText xml:space="preserve"> PAGEREF _Toc28608 \h </w:instrText>
        </w:r>
        <w:r>
          <w:fldChar w:fldCharType="separate"/>
        </w:r>
        <w:r>
          <w:t>68</w:t>
        </w:r>
        <w:r>
          <w:fldChar w:fldCharType="end"/>
        </w:r>
      </w:hyperlink>
    </w:p>
    <w:p>
      <w:pPr>
        <w:pStyle w:val="TOC2"/>
        <w:tabs>
          <w:tab w:val="right" w:leader="dot" w:pos="8306"/>
        </w:tabs>
      </w:pPr>
      <w:hyperlink w:anchor="_Toc13468" w:history="1">
        <w:r>
          <w:rPr>
            <w:rFonts w:ascii="仿宋" w:eastAsia="仿宋" w:hAnsi="仿宋" w:cs="仿宋" w:hint="eastAsia"/>
            <w:lang w:eastAsia="zh-CN"/>
          </w:rPr>
          <w:t>(五)、质量审核与评价</w:t>
        </w:r>
        <w:r>
          <w:tab/>
        </w:r>
        <w:r>
          <w:fldChar w:fldCharType="begin"/>
        </w:r>
        <w:r>
          <w:instrText xml:space="preserve"> PAGEREF _Toc13468 \h </w:instrText>
        </w:r>
        <w:r>
          <w:fldChar w:fldCharType="separate"/>
        </w:r>
        <w:r>
          <w:t>69</w:t>
        </w:r>
        <w:r>
          <w:fldChar w:fldCharType="end"/>
        </w:r>
      </w:hyperlink>
    </w:p>
    <w:p>
      <w:pPr>
        <w:pStyle w:val="TOC2"/>
        <w:tabs>
          <w:tab w:val="right" w:leader="dot" w:pos="8306"/>
        </w:tabs>
      </w:pPr>
      <w:hyperlink w:anchor="_Toc17873" w:history="1">
        <w:r>
          <w:rPr>
            <w:rFonts w:ascii="仿宋" w:eastAsia="仿宋" w:hAnsi="仿宋" w:cs="仿宋" w:hint="eastAsia"/>
            <w:lang w:eastAsia="zh-CN"/>
          </w:rPr>
          <w:t>(六)、不符合与纠正措施</w:t>
        </w:r>
        <w:r>
          <w:tab/>
        </w:r>
        <w:r>
          <w:fldChar w:fldCharType="begin"/>
        </w:r>
        <w:r>
          <w:instrText xml:space="preserve"> PAGEREF _Toc17873 \h </w:instrText>
        </w:r>
        <w:r>
          <w:fldChar w:fldCharType="separate"/>
        </w:r>
        <w:r>
          <w:t>70</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2840"/>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旨在为项目的顺利开展提供指导和参考，确保项目进展符合规范标准。在此，特别声明本方案的不可做为商业用途，仅限于学习交流之目的。通过合理的项目规划和设计，我们将为项目的实施提供详尽的计划和策略，以期达成预期的目标。</w:t>
      </w:r>
    </w:p>
    <w:p>
      <w:pPr>
        <w:pStyle w:val="Heading1"/>
        <w:ind w:firstLine="560" w:firstLineChars="200"/>
        <w:rPr>
          <w:rFonts w:ascii="仿宋" w:eastAsia="仿宋" w:hAnsi="仿宋" w:cs="仿宋" w:hint="eastAsia"/>
          <w:sz w:val="28"/>
          <w:lang w:eastAsia="zh-CN"/>
        </w:rPr>
      </w:pPr>
      <w:bookmarkStart w:id="2" w:name="_Toc8389"/>
      <w:r>
        <w:rPr>
          <w:rFonts w:ascii="仿宋" w:eastAsia="仿宋" w:hAnsi="仿宋" w:cs="仿宋" w:hint="eastAsia"/>
          <w:sz w:val="28"/>
          <w:lang w:eastAsia="zh-CN"/>
        </w:rPr>
        <w:t>一、冷却风扇项目土建工程</w:t>
      </w:r>
      <w:bookmarkEnd w:id="2"/>
    </w:p>
    <w:p>
      <w:pPr>
        <w:pStyle w:val="Heading2"/>
        <w:rPr>
          <w:rFonts w:ascii="仿宋" w:eastAsia="仿宋" w:hAnsi="仿宋" w:cs="仿宋" w:hint="eastAsia"/>
          <w:lang w:eastAsia="zh-CN"/>
        </w:rPr>
      </w:pPr>
      <w:bookmarkStart w:id="3" w:name="_Toc31783"/>
      <w:r>
        <w:rPr>
          <w:rFonts w:ascii="仿宋" w:eastAsia="仿宋" w:hAnsi="仿宋" w:cs="仿宋" w:hint="eastAsia"/>
          <w:lang w:eastAsia="zh-CN"/>
        </w:rPr>
        <w:t>(一)、建筑工程设计原则</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在冷却风扇项目的建筑工程设计中，我们将秉承一系列重要的设计原则，以确保冷却风扇项目建筑在功能、美观、可持续性等方面达到最佳效果。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首要原则是确保建筑的功能性得到最大化的发挥。我们将充分理解冷却风扇项目的实际需求，合理布局各个功能区域，保证建筑在满足业务需求的同时，提供高效的工作环境。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4.</w:t>
      </w:r>
      <w:r>
        <w:rPr>
          <w:rFonts w:ascii="仿宋" w:eastAsia="仿宋" w:hAnsi="仿宋" w:cs="仿宋" w:hint="eastAsia"/>
          <w:sz w:val="28"/>
          <w:lang w:eastAsia="zh-CN"/>
        </w:rPr>
        <w:t xml:space="preserve"> 安全性考虑：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6. 灵活性与可扩展性：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在建筑设计中，我们将综合考虑建设和运营成本。通过精细的经济效益分析，确保设计方案在高效利用资源的同时，对冷却风扇项目的长期盈利能力有积极的贡献。</w:t>
      </w:r>
    </w:p>
    <w:p>
      <w:pPr>
        <w:pStyle w:val="Heading2"/>
        <w:ind w:firstLine="560" w:firstLineChars="200"/>
        <w:rPr>
          <w:rFonts w:ascii="仿宋" w:eastAsia="仿宋" w:hAnsi="仿宋" w:cs="仿宋" w:hint="eastAsia"/>
          <w:sz w:val="28"/>
          <w:lang w:eastAsia="zh-CN"/>
        </w:rPr>
      </w:pPr>
      <w:bookmarkStart w:id="4" w:name="_Toc18948"/>
      <w:r>
        <w:rPr>
          <w:rFonts w:ascii="仿宋" w:eastAsia="仿宋" w:hAnsi="仿宋" w:cs="仿宋" w:hint="eastAsia"/>
          <w:sz w:val="28"/>
          <w:lang w:eastAsia="zh-CN"/>
        </w:rPr>
        <w:t>(二)、土建工程设计年限及安全等级</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在冷却风扇项目的土建工程设计中，我们将精准设定设计年限，结合冷却风扇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冷却风扇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5" w:name="_Toc32594"/>
      <w:r>
        <w:rPr>
          <w:rFonts w:ascii="仿宋" w:eastAsia="仿宋" w:hAnsi="仿宋" w:cs="仿宋" w:hint="eastAsia"/>
          <w:sz w:val="28"/>
          <w:lang w:eastAsia="zh-CN"/>
        </w:rPr>
        <w:t>(三)、建筑工程设计总体要求</w:t>
      </w:r>
      <w:bookmarkEnd w:id="5"/>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该冷却风扇项目的建筑设计及结构设计遵循着切实满足生产工艺要求的原则，同时在设计理念上积极贯彻工业厂房联合化、露天化、结构轻型化等原则，充分考虑因地制宜的特殊性。在整个设计过程中，特别注重采光通风、保温隔热、防火、防腐、抗震等方面，严格按照国家现行规范、规程和规定的标准执行，确保冷却风扇项目的设计在符合法规的同时，达到最高的安全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设计团队致力于打造既安全可靠、技术先进、经济合理，又在外观上美观适用的场房。为实现这一目标，冷却风扇项目的建筑设计将充分考虑施工、安装和维修的方便性，以提高整体工程的实用性和可维护性。这种设计理念旨在使场房不仅在技术上达到最高水平，同时在使用和维护方面也能够更加便捷高效。</w:t>
      </w:r>
    </w:p>
    <w:p>
      <w:pPr>
        <w:pStyle w:val="Heading2"/>
        <w:ind w:firstLine="560" w:firstLineChars="200"/>
        <w:rPr>
          <w:rFonts w:ascii="仿宋" w:eastAsia="仿宋" w:hAnsi="仿宋" w:cs="仿宋" w:hint="eastAsia"/>
          <w:sz w:val="28"/>
          <w:lang w:eastAsia="zh-CN"/>
        </w:rPr>
      </w:pPr>
      <w:bookmarkStart w:id="6" w:name="_Toc1506"/>
      <w:r>
        <w:rPr>
          <w:rFonts w:ascii="仿宋" w:eastAsia="仿宋" w:hAnsi="仿宋" w:cs="仿宋" w:hint="eastAsia"/>
          <w:sz w:val="28"/>
          <w:lang w:eastAsia="zh-CN"/>
        </w:rPr>
        <w:t>(四)、土建工程建设指标</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本期工程冷却风扇项目预计总建筑面积XXX平方米，其中：计容建筑面积XXX平方米，计划建筑工程投资XX万元，占冷却风扇项目总投资的XX%。</w:t>
      </w:r>
    </w:p>
    <w:p>
      <w:pPr>
        <w:pStyle w:val="Heading1"/>
        <w:ind w:firstLine="560" w:firstLineChars="200"/>
        <w:rPr>
          <w:rFonts w:ascii="仿宋" w:eastAsia="仿宋" w:hAnsi="仿宋" w:cs="仿宋" w:hint="eastAsia"/>
          <w:sz w:val="28"/>
          <w:lang w:eastAsia="zh-CN"/>
        </w:rPr>
      </w:pPr>
      <w:bookmarkStart w:id="7" w:name="_Toc13618"/>
      <w:r>
        <w:rPr>
          <w:rFonts w:ascii="仿宋" w:eastAsia="仿宋" w:hAnsi="仿宋" w:cs="仿宋" w:hint="eastAsia"/>
          <w:sz w:val="28"/>
          <w:lang w:eastAsia="zh-CN"/>
        </w:rPr>
        <w:t>二、冷却风扇项目建设单位说明</w:t>
      </w:r>
      <w:bookmarkEnd w:id="7"/>
    </w:p>
    <w:p>
      <w:pPr>
        <w:pStyle w:val="Heading2"/>
        <w:rPr>
          <w:rFonts w:ascii="仿宋" w:eastAsia="仿宋" w:hAnsi="仿宋" w:cs="仿宋" w:hint="eastAsia"/>
          <w:lang w:eastAsia="zh-CN"/>
        </w:rPr>
      </w:pPr>
      <w:bookmarkStart w:id="8" w:name="_Toc31477"/>
      <w:r>
        <w:rPr>
          <w:rFonts w:ascii="仿宋" w:eastAsia="仿宋" w:hAnsi="仿宋" w:cs="仿宋" w:hint="eastAsia"/>
          <w:lang w:eastAsia="zh-CN"/>
        </w:rPr>
        <w:t>(一)、冷却风扇项目承办单位基本情况</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9" w:name="_Toc6278"/>
      <w:r>
        <w:rPr>
          <w:rFonts w:ascii="仿宋" w:eastAsia="仿宋" w:hAnsi="仿宋" w:cs="仿宋" w:hint="eastAsia"/>
          <w:sz w:val="28"/>
          <w:lang w:eastAsia="zh-CN"/>
        </w:rPr>
        <w:t>(二)、公司经济效益分析</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pPr>
      <w:r>
        <w:rPr>
          <w:rFonts w:ascii="仿宋" w:eastAsia="仿宋" w:hAnsi="仿宋" w:cs="仿宋" w:hint="eastAsia"/>
          <w:sz w:val="28"/>
          <w:lang w:eastAsia="zh-CN"/>
        </w:rPr>
        <w:t>作为冷却风扇项目承办单位的XXXX，我们着眼于实现可持续的经济效益。通过技术创新和解决方案的提供，公司预计在冷却风扇项目执行期间将获得可观的收入增长。这一收入来源主要包括冷却风扇项目交付、技术服务和解决方案的销售。</w:t>
      </w: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同时，我们注重成本控制和效率提升，以确保冷却风扇项目的可持续盈利。透过精细的管理和资源优化，公司期望实现冷却风扇项目利润最大化。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对冷却风扇项目实施进行全面的投资评估，包括冷却风扇项目启动阶段的资金投入和后续运营成本。通过对冷却风扇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为确保公司在冷却风扇项目实施过程中具备足够的资金流动性，公司将进行详尽的现金流分析。这包括资金需求的合理预测、冷却风扇项目周期内的资金峰谷分析以及灵活的财务管理策略，以应对各种潜在的经济变动。</w:t>
      </w:r>
    </w:p>
    <w:p>
      <w:pPr>
        <w:pStyle w:val="Heading1"/>
        <w:ind w:firstLine="560" w:firstLineChars="200"/>
        <w:rPr>
          <w:rFonts w:ascii="仿宋" w:eastAsia="仿宋" w:hAnsi="仿宋" w:cs="仿宋" w:hint="eastAsia"/>
          <w:sz w:val="28"/>
          <w:lang w:eastAsia="zh-CN"/>
        </w:rPr>
      </w:pPr>
      <w:bookmarkStart w:id="10" w:name="_Toc30068"/>
      <w:r>
        <w:rPr>
          <w:rFonts w:ascii="仿宋" w:eastAsia="仿宋" w:hAnsi="仿宋" w:cs="仿宋" w:hint="eastAsia"/>
          <w:sz w:val="28"/>
          <w:lang w:eastAsia="zh-CN"/>
        </w:rPr>
        <w:t>三、冷却风扇项目概论</w:t>
      </w:r>
      <w:bookmarkEnd w:id="10"/>
    </w:p>
    <w:p>
      <w:pPr>
        <w:pStyle w:val="Heading2"/>
        <w:rPr>
          <w:rFonts w:ascii="仿宋" w:eastAsia="仿宋" w:hAnsi="仿宋" w:cs="仿宋" w:hint="eastAsia"/>
          <w:lang w:eastAsia="zh-CN"/>
        </w:rPr>
      </w:pPr>
      <w:bookmarkStart w:id="11" w:name="_Toc30521"/>
      <w:r>
        <w:rPr>
          <w:rFonts w:ascii="仿宋" w:eastAsia="仿宋" w:hAnsi="仿宋" w:cs="仿宋" w:hint="eastAsia"/>
          <w:lang w:eastAsia="zh-CN"/>
        </w:rPr>
        <w:t>(一)、冷却风扇项目概况</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冷却风扇项目的起源追溯至对市场的深入洞察。市场的不断演变与变革为冷却风扇项目提供了难得的机遇。当前市场存在的需求缺口和变革的大环境共同构成了冷却风扇项目的背景。这个冷却风扇项目旨在充分利用市场机遇，填补行业中尚未满足的需求，为客户提供全新的解决方案。市场的变革和需求的增长使得这个冷却风扇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冷却风扇项目名称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冷却风扇项目正式命名为冷却风扇。这个名称不仅仅是一个标识，更代表了冷却风扇项目的核心理念和愿景。它蕴含着冷却风扇项目所要解决问题的关键字，具有强烈的表达和辨识度，为冷却风扇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冷却风扇项目目标</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冷却风扇项目的核心目标是提供一种全新、高效的解决方案，满足客户日益增长的需求。冷却风扇项目追求的不仅仅是满足市场需求，更是在市场中获得卓越的竞争优势。通过不断提升产品或服务的质量和创新水平，冷却风扇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冷却风扇项目范围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冷却风扇项目全面涵盖了产品研发、制造、市场推广和售后服务，确保从产品设计到最终用户体验的全方位关注。这一全面的冷却风扇项目范围是为了确保冷却风扇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冷却风扇项目时间表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冷却风扇项目计划在未来18个月内完成，包括研发、测试、市场试点和正式推出等不同阶段。这个时间表的合理设计是为了确保冷却风扇项目各个阶段的顺利推进，以便按时交付高质量的成果。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冷却风扇项目预算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冷却风扇项目总预算估算为XX百万美元，主要分配在研发、市场推广、人员培训和运营等方面。这一充足的预算为冷却风扇项目提供了充足的资源，确保冷却风扇项目在各个方面都能取得优异的表现。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冷却风扇项目风险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冷却风扇项目可能面临的风险包括市场接受度低、技术难题、竞争激烈等。冷却风扇项目团队已经制定了相应的风险应对计划，通过前瞻性的风险管理，确保冷却风扇项目在面对不确定性时能够迅速做出应对。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冷却风扇项目团队</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冷却风扇项目汇聚了一支经验丰富、多领域专业素养的核心团队，确保冷却风扇项目在各个方面都能拥有高水平的执行力。团队的协同作战是冷却风扇项目成功的关键因素之一。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冷却风扇项目背景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冷却风扇项目的背景根植于市场对更高效、创新产品的渴望，同时也受到科技发展对行业格局的深刻改变的影响。这为冷却风扇项目提供了广阔的发展空间和市场需求。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冷却风扇项目现状</w:t>
      </w:r>
    </w:p>
    <w:p>
      <w:pPr>
        <w:ind w:firstLine="560" w:firstLineChars="200"/>
        <w:rPr>
          <w:rFonts w:ascii="仿宋" w:eastAsia="仿宋" w:hAnsi="仿宋" w:cs="仿宋" w:hint="eastAsia"/>
          <w:sz w:val="28"/>
        </w:rPr>
      </w:pPr>
      <w:r>
        <w:rPr>
          <w:rFonts w:ascii="仿宋" w:eastAsia="仿宋" w:hAnsi="仿宋" w:cs="仿宋" w:hint="eastAsia"/>
          <w:sz w:val="28"/>
          <w:lang w:eastAsia="zh-CN"/>
        </w:rPr>
        <w:t>截至目前，冷却风扇项目已完成市场调研和技术验证，取得了初步的成功。这为冷却风扇项目在未来的发展奠定了坚实的基础，为更远大的目标打下了坚实的基石。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12" w:name="_Toc15335"/>
      <w:r>
        <w:rPr>
          <w:rFonts w:ascii="仿宋" w:eastAsia="仿宋" w:hAnsi="仿宋" w:cs="仿宋" w:hint="eastAsia"/>
          <w:sz w:val="28"/>
          <w:lang w:eastAsia="zh-CN"/>
        </w:rPr>
        <w:t>(二)、冷却风扇项目目标</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keyword》冷却风扇项目首要业务目标是在市场中占据有利地位，实现产品/服务的成功推广和销售。通过不断提升产品质量、创新性，冷却风扇项目追求成为行业中的领导者，赢得更多客户的青睐。</w:t>
      </w: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在科技迅速发展的时代，冷却风扇项目着眼于技术创新。通过持续的研发和技术升级，冷却风扇项目旨在推出更具创新性的产品或服务，以满足市场对新鲜、先进解决方案的需求。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为了建立可持续的客户关系，冷却风扇项目设定了客户满意度目标。通过提供卓越的产品质量和优质的客户服务，冷却风扇项目追求赢得客户的信任和忠诚度，确保他们的满意度达到行业领先水平。</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冷却风扇项目注重社会责任和可持续发展。通过实施环保、社会责任冷却风扇项目，冷却风扇项目致力于在经济发展的同时保护环境，促进社会公平，实现可持续经营。</w:t>
      </w:r>
    </w:p>
    <w:p>
      <w:pPr>
        <w:ind w:firstLine="560" w:firstLineChars="200"/>
        <w:rPr>
          <w:rFonts w:ascii="仿宋" w:eastAsia="仿宋" w:hAnsi="仿宋" w:cs="仿宋" w:hint="eastAsia"/>
          <w:sz w:val="28"/>
        </w:rPr>
      </w:pPr>
      <w:r>
        <w:rPr>
          <w:rFonts w:ascii="仿宋" w:eastAsia="仿宋" w:hAnsi="仿宋" w:cs="仿宋" w:hint="eastAsia"/>
          <w:sz w:val="28"/>
          <w:lang w:eastAsia="zh-CN"/>
        </w:rPr>
        <w:t>冷却风扇项目的团队是实现目标的核心驱动力。因此，冷却风扇项目设定了团队发展目标，包括提升团队成员的专业技能、培养领导力，以及搭建协同高效的团队工作氛围。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13" w:name="_Toc5337"/>
      <w:r>
        <w:rPr>
          <w:rFonts w:ascii="仿宋" w:eastAsia="仿宋" w:hAnsi="仿宋" w:cs="仿宋" w:hint="eastAsia"/>
          <w:sz w:val="28"/>
          <w:lang w:eastAsia="zh-CN"/>
        </w:rPr>
        <w:t>(三)、冷却风扇项目提出的理由</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 2. 冷却风扇项目提出的理由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pPr>
      <w:r>
        <w:rPr>
          <w:rFonts w:ascii="仿宋" w:eastAsia="仿宋" w:hAnsi="仿宋" w:cs="仿宋" w:hint="eastAsia"/>
          <w:sz w:val="28"/>
          <w:lang w:eastAsia="zh-CN"/>
        </w:rPr>
        <w:t>冷却风扇项目的提出源于对市场机遇的深刻洞察。当前市场中存在的需求缺口和行业发展趋势表明，有巨大的商业机会等待被开发。通过准确捕捉市场机遇，冷却风扇项目可以在激烈的竞争中脱颖而出，迅速占领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2.2 技术创新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冷却风扇项目的理念基于对技术创新的信仰。通过持续的研发和技术投入，冷却风扇项目有望推出更具创新性的产品或服务。在科技飞速发展的当下，冷却风扇项目将充分利用先进技术，满足客户对高质量、高效率解决方案的迫切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2.3 行业竞争力</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冷却风扇项目的提出是为了增强企业的行业竞争力。通过提升产品或服务的质量和独特性，冷却风扇项目力图在行业中建立起巩固的地位。这不仅有助于吸引更多客户，还能够吸引优秀的人才和合作伙伴，共同推动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2.4 消费者需求变化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冷却风扇项目响应了消费者需求的变化。随着社会和科技的不断发展，消费者对产品和服务的需求也在发生变化。通过深入了解并及时回应消费者的新需求，冷却风扇项目将能够提供更符合市场潮流和客户期望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2.5 战略发展规划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冷却风扇项目的提出是企业战略发展规划的一部分。在面对日益激烈的市场竞争和不断变化的商业环境中，冷却风扇项目作为企业战略的一环，旨在为企业开辟新的增长领域，巩固企业在行业中的地位。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2.6 社会责任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冷却风扇项目的提出不仅仅是基于商业考量，还注重社会责任。通过推出环保、社会责任等方面的冷却风扇项目，冷却风扇企业可以在社会中树立积极形象，为社会做出积极贡献，实现经济效益和社会效益的双赢。</w:t>
      </w:r>
    </w:p>
    <w:p>
      <w:pPr>
        <w:ind w:firstLine="560" w:firstLineChars="200"/>
        <w:rPr>
          <w:rFonts w:ascii="仿宋" w:eastAsia="仿宋" w:hAnsi="仿宋" w:cs="仿宋" w:hint="eastAsia"/>
          <w:sz w:val="28"/>
        </w:rPr>
      </w:pPr>
      <w:r>
        <w:rPr>
          <w:rFonts w:ascii="仿宋" w:eastAsia="仿宋" w:hAnsi="仿宋" w:cs="仿宋" w:hint="eastAsia"/>
          <w:sz w:val="28"/>
          <w:lang w:eastAsia="zh-CN"/>
        </w:rPr>
        <w:t>2.7 利益相关者期望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冷却风扇项目的提出反映了对利益相关者期望的关注。包括客户、员工、投资者等利益相关者在企业发展中都有着各自的期望，冷却风扇项目力求在满足这些期望的同时，取得更大的共赢。</w:t>
      </w:r>
    </w:p>
    <w:p>
      <w:pPr>
        <w:ind w:firstLine="560" w:firstLineChars="200"/>
        <w:rPr>
          <w:rFonts w:ascii="仿宋" w:eastAsia="仿宋" w:hAnsi="仿宋" w:cs="仿宋" w:hint="eastAsia"/>
          <w:sz w:val="28"/>
        </w:rPr>
      </w:pPr>
    </w:p>
    <w:p>
      <w:pPr>
        <w:pStyle w:val="Heading2"/>
        <w:ind w:firstLine="560" w:firstLineChars="200"/>
        <w:rPr>
          <w:rFonts w:ascii="仿宋" w:eastAsia="仿宋" w:hAnsi="仿宋" w:cs="仿宋" w:hint="eastAsia"/>
          <w:sz w:val="28"/>
          <w:lang w:eastAsia="zh-CN"/>
        </w:rPr>
      </w:pPr>
      <w:bookmarkStart w:id="14" w:name="_Toc17987"/>
      <w:r>
        <w:rPr>
          <w:rFonts w:ascii="仿宋" w:eastAsia="仿宋" w:hAnsi="仿宋" w:cs="仿宋" w:hint="eastAsia"/>
          <w:sz w:val="28"/>
          <w:lang w:eastAsia="zh-CN"/>
        </w:rPr>
        <w:t>(四)、冷却风扇项目意义</w:t>
      </w:r>
      <w:bookmarkEnd w:id="14"/>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在实施冷却风扇项目的过程中，我们不仅仅是在追逐商业成功，更是为企业和社会的多个层面创造了深远的意义。</w:t>
      </w:r>
    </w:p>
    <w:p>
      <w:pPr>
        <w:ind w:firstLine="560" w:firstLineChars="200"/>
        <w:rPr>
          <w:rFonts w:ascii="仿宋" w:eastAsia="仿宋" w:hAnsi="仿宋" w:cs="仿宋" w:hint="eastAsia"/>
          <w:sz w:val="28"/>
        </w:rPr>
      </w:pPr>
      <w:r>
        <w:rPr>
          <w:rFonts w:ascii="仿宋" w:eastAsia="仿宋" w:hAnsi="仿宋" w:cs="仿宋" w:hint="eastAsia"/>
          <w:sz w:val="28"/>
          <w:lang w:eastAsia="zh-CN"/>
        </w:rPr>
        <w:t>冷却风扇项目的首要意义在于提升企业的市场竞争力。通过持续的创新和对产品质量的高标准要求，冷却风扇项目将使企业在市场中脱颖而出。这不仅为企业带来了更多的商业机会，也将吸引更多的客户和投资者，为企业打造可持续增长的基石。</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冷却风扇项目的推进将促使行业技术水平的提升。通过引入先进技术和创新性解决方案，冷却风扇项目有望在行业中树立标杆，推动整个行业走向更高水平。这对于行业的可持续发展和创新力的提升都具有积极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在社会层面，冷却风扇项目不仅创造了大量就业机会，提高了就业水平，还注重社会责任和环保。通过参与社会公益事业和推动环保冷却风扇项目，冷却风扇项目为社会贡献了一份力量，体现了企业对社会的积极回馈。</w:t>
      </w:r>
    </w:p>
    <w:p>
      <w:pPr>
        <w:ind w:firstLine="560" w:firstLineChars="200"/>
        <w:rPr>
          <w:rFonts w:ascii="仿宋" w:eastAsia="仿宋" w:hAnsi="仿宋" w:cs="仿宋" w:hint="eastAsia"/>
          <w:sz w:val="28"/>
        </w:rPr>
      </w:pPr>
      <w:r>
        <w:rPr>
          <w:rFonts w:ascii="仿宋" w:eastAsia="仿宋" w:hAnsi="仿宋" w:cs="仿宋" w:hint="eastAsia"/>
          <w:sz w:val="28"/>
          <w:lang w:eastAsia="zh-CN"/>
        </w:rPr>
        <w:t>综合而言，冷却风扇项目意义重大，不仅推动了企业的发展，也为行业和社会的进步贡献了积极力量。这是一个全面而深刻的影响，将在未来产生可持续的正面效应。</w:t>
      </w:r>
    </w:p>
    <w:p>
      <w:pPr>
        <w:pStyle w:val="Heading2"/>
        <w:ind w:firstLine="560" w:firstLineChars="200"/>
        <w:rPr>
          <w:rFonts w:ascii="仿宋" w:eastAsia="仿宋" w:hAnsi="仿宋" w:cs="仿宋" w:hint="eastAsia"/>
          <w:sz w:val="28"/>
          <w:lang w:eastAsia="zh-CN"/>
        </w:rPr>
      </w:pPr>
      <w:bookmarkStart w:id="15" w:name="_Toc10675"/>
      <w:r>
        <w:rPr>
          <w:rFonts w:ascii="仿宋" w:eastAsia="仿宋" w:hAnsi="仿宋" w:cs="仿宋" w:hint="eastAsia"/>
          <w:sz w:val="28"/>
          <w:lang w:eastAsia="zh-CN"/>
        </w:rPr>
        <w:t>(五)、冷却风扇项目背景</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在当今迅猛发展的商业环境中，冷却风扇项目的动因根植于对多方面因素的审慎考量。这个冷却风扇项目的提出并非孤立的决策，而是对企业所处背景深入思考的产物。</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市场的不断演变是冷却风扇项目背后的首要原因。科技的迅速发展和全球市场的快速变化使得企业必须灵活应对。冷却风扇项目应运而生，旨在通过创新性的解决方案迎合市场的多变需求，赢得竞争中的先机。</w:t>
      </w:r>
    </w:p>
    <w:p>
      <w:pPr>
        <w:ind w:firstLine="560" w:firstLineChars="200"/>
        <w:rPr>
          <w:rFonts w:ascii="仿宋" w:eastAsia="仿宋" w:hAnsi="仿宋" w:cs="仿宋" w:hint="eastAsia"/>
          <w:sz w:val="28"/>
        </w:rPr>
      </w:pPr>
      <w:r>
        <w:rPr>
          <w:rFonts w:ascii="仿宋" w:eastAsia="仿宋" w:hAnsi="仿宋" w:cs="仿宋" w:hint="eastAsia"/>
          <w:sz w:val="28"/>
          <w:lang w:eastAsia="zh-CN"/>
        </w:rPr>
        <w:t>竞争的激烈程度也是冷却风扇项目背景中不可忽视的一环。企业需要在激烈竞争中脱颖而出，为此，冷却风扇项目致力于打破常规，提供独特的价值主张，以吸引客户并确保市场份额的增长。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技术的迅速发展为企业带来了机遇与挑战。作为冷却风扇项目启动的背景之一，对新兴技术的应用将有助于提升企业的技术水平，使其在不断演进的商业环境中保持竞争优势。</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此外，社会对企业责任的期望也在逐渐升高。冷却风扇项目充分融入了社会责任的理念，通过可持续经营和社会公益冷却风扇项目，企图为社会贡献一份力量，在商业成功的同时关注社会价值。</w:t>
      </w:r>
    </w:p>
    <w:p>
      <w:pPr>
        <w:pStyle w:val="Heading1"/>
        <w:ind w:firstLine="560" w:firstLineChars="200"/>
        <w:rPr>
          <w:rFonts w:ascii="仿宋" w:eastAsia="仿宋" w:hAnsi="仿宋" w:cs="仿宋" w:hint="eastAsia"/>
          <w:sz w:val="28"/>
          <w:lang w:eastAsia="zh-CN"/>
        </w:rPr>
      </w:pPr>
      <w:bookmarkStart w:id="16" w:name="_Toc21255"/>
      <w:r>
        <w:rPr>
          <w:rFonts w:ascii="仿宋" w:eastAsia="仿宋" w:hAnsi="仿宋" w:cs="仿宋" w:hint="eastAsia"/>
          <w:sz w:val="28"/>
          <w:lang w:eastAsia="zh-CN"/>
        </w:rPr>
        <w:t>四、冷却风扇项目可持续发展</w:t>
      </w:r>
      <w:bookmarkEnd w:id="16"/>
    </w:p>
    <w:p>
      <w:pPr>
        <w:pStyle w:val="Heading2"/>
        <w:rPr>
          <w:rFonts w:ascii="仿宋" w:eastAsia="仿宋" w:hAnsi="仿宋" w:cs="仿宋" w:hint="eastAsia"/>
          <w:lang w:eastAsia="zh-CN"/>
        </w:rPr>
      </w:pPr>
      <w:bookmarkStart w:id="17" w:name="_Toc27665"/>
      <w:r>
        <w:rPr>
          <w:rFonts w:ascii="仿宋" w:eastAsia="仿宋" w:hAnsi="仿宋" w:cs="仿宋" w:hint="eastAsia"/>
          <w:lang w:eastAsia="zh-CN"/>
        </w:rPr>
        <w:t>(一)、可持续战略与实践</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在冷却风扇项目中，冷却风扇项目团队着眼于未来，明确了可持续发展的战略方向。制定的具体可持续发展目标包括降低资源使用、采用环保技术、最大化社会效益等。这一步骤不仅有助于冷却风扇项目在环保和社会责任方面达到最高标准，也为未来提供了明确的指引，确保冷却风扇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可持续实践的融入冷却风扇项目管理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实践已经贯穿于整个冷却风扇项目管理周期。从冷却风扇项目规划开始，冷却风扇项目团队就考虑了环境和社会的因素。在执行阶段，冷却风扇项目团队积极推动绿色技术的应用，优化资源利用。此外，关注员工的社会责任，通过培训和沟通活动提高员工对可持续发展的认知，使他们能够在日常工作中践行可持续实践。这些举措不仅为冷却风扇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18" w:name="_Toc29200"/>
      <w:r>
        <w:rPr>
          <w:rFonts w:ascii="仿宋" w:eastAsia="仿宋" w:hAnsi="仿宋" w:cs="仿宋" w:hint="eastAsia"/>
          <w:sz w:val="28"/>
          <w:lang w:eastAsia="zh-CN"/>
        </w:rPr>
        <w:t>(二)、环保与社会责任</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扎根于冷却风扇项目的可持续发展理念，我们深信环保与社会责任是冷却风扇项目成功的关键支柱。在冷却风扇项目的每一步，我们都致力于通过创新和实践，履行对环境和社会的坚定责任。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pPr>
      <w:r>
        <w:rPr>
          <w:rFonts w:ascii="仿宋" w:eastAsia="仿宋" w:hAnsi="仿宋" w:cs="仿宋" w:hint="eastAsia"/>
          <w:sz w:val="28"/>
          <w:lang w:eastAsia="zh-CN"/>
        </w:rPr>
        <w:t>冷却风扇项目团队通过引入先进的环保技术、建立高效的废物处理系统以及推动能源节约措施，积极履行环保责任。定期的环保监测和评估确保冷却风扇项目活动对环境的影响得到最小化，并努力达到或超过相关环境法规和标准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冷却风扇项目不仅致力于自身可持续发展，还注重对社会的回馈。通过支持社区冷却风扇项目、参与慈善事业、提供培训机会等方式，冷却风扇项目积极履行社会责任。与当地社区建立积极互动，关注员工的工作与生活平衡，以及员工的身心健康，是冷却风扇项目在社会责任层面的关键举措。这样的实践不仅增强了冷却风扇项目在社会中的声誉，也促进了社会的共同繁荣。</w:t>
      </w:r>
    </w:p>
    <w:p>
      <w:pPr>
        <w:ind w:firstLine="560" w:firstLineChars="200"/>
        <w:rPr>
          <w:rFonts w:ascii="仿宋" w:eastAsia="仿宋" w:hAnsi="仿宋" w:cs="仿宋" w:hint="eastAsia"/>
          <w:sz w:val="28"/>
        </w:rPr>
      </w:pPr>
    </w:p>
    <w:p>
      <w:pPr>
        <w:pStyle w:val="Heading1"/>
        <w:ind w:firstLine="560" w:firstLineChars="200"/>
        <w:rPr>
          <w:rFonts w:ascii="仿宋" w:eastAsia="仿宋" w:hAnsi="仿宋" w:cs="仿宋" w:hint="eastAsia"/>
          <w:sz w:val="28"/>
          <w:lang w:eastAsia="zh-CN"/>
        </w:rPr>
      </w:pPr>
      <w:bookmarkStart w:id="19" w:name="_Toc31788"/>
      <w:r>
        <w:rPr>
          <w:rFonts w:ascii="仿宋" w:eastAsia="仿宋" w:hAnsi="仿宋" w:cs="仿宋" w:hint="eastAsia"/>
          <w:sz w:val="28"/>
          <w:lang w:eastAsia="zh-CN"/>
        </w:rPr>
        <w:t>五、工艺说明</w:t>
      </w:r>
      <w:bookmarkEnd w:id="19"/>
    </w:p>
    <w:p>
      <w:pPr>
        <w:pStyle w:val="Heading2"/>
        <w:rPr>
          <w:rFonts w:ascii="仿宋" w:eastAsia="仿宋" w:hAnsi="仿宋" w:cs="仿宋" w:hint="eastAsia"/>
          <w:lang w:eastAsia="zh-CN"/>
        </w:rPr>
      </w:pPr>
      <w:bookmarkStart w:id="20" w:name="_Toc6975"/>
      <w:r>
        <w:rPr>
          <w:rFonts w:ascii="仿宋" w:eastAsia="仿宋" w:hAnsi="仿宋" w:cs="仿宋" w:hint="eastAsia"/>
          <w:lang w:eastAsia="zh-CN"/>
        </w:rPr>
        <w:t>(一)、技术管理特点</w:t>
      </w:r>
      <w:bookmarkEnd w:id="20"/>
    </w:p>
    <w:p>
      <w:pPr>
        <w:ind w:firstLine="560" w:firstLineChars="200"/>
        <w:rPr>
          <w:rFonts w:ascii="仿宋" w:eastAsia="仿宋" w:hAnsi="仿宋" w:cs="仿宋" w:hint="eastAsia"/>
          <w:sz w:val="28"/>
        </w:rPr>
      </w:pPr>
      <w:r>
        <w:rPr>
          <w:rFonts w:ascii="仿宋" w:eastAsia="仿宋" w:hAnsi="仿宋" w:cs="仿宋" w:hint="eastAsia"/>
          <w:sz w:val="28"/>
          <w:lang w:eastAsia="zh-CN"/>
        </w:rPr>
        <w:t>冷却风扇项目的技术管理特点体现在其创新导向。通过引入最先进的技术趋势和解决方案，冷却风扇项目致力于提升科技含量、提高质量和效率水平。这意味着我们将采用最新的工具和方法，确保冷却风扇项目在技术层面始终走在前沿，从而在竞争激烈的市场中脱颖而出。</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冷却风扇项目技术管理的显著特征。通过整合不同领域的技术资源，我们实现了跨学科的协同工作。这有助于优化技术架构，提高整体效能。此外，整合性策略还促进了不同技术团队之间的紧密沟通和高效合作，确保冷却风扇项目各方面的技术都能得到协同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冷却风扇项目所采用的技术。通过不断优化技术方案，冷却风扇项目将能够灵活应对市场和行业的变化，确保技术一直处于领先地位。</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https://d.book118.com/555224142101011044</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冷却风扇项目计划设计方案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冷却风扇项目计划设计方案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冷却风扇项目计划设计方案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冷却风扇项目计划设计方案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冷却风扇项目计划设计方案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冷却风扇项目计划设计方案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冷却风扇项目计划设计方案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冷却风扇项目计划设计方案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冷却风扇项目计划设计方案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冷却风扇项目计划设计方案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冷却风扇项目计划设计方案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冷却风扇项目计划设计方案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冷却风扇项目计划设计方案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冷却风扇项目计划设计方案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冷却风扇项目计划设计方案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冷却风扇项目计划设计方案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冷却风扇项目计划设计方案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589E3F24"/>
    <w:rsid w:val="589E3F24"/>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555224142101011044"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23</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2024-01-20T12:48:00Z</dcterms:created>
  <dcterms:modified xsi:type="dcterms:W3CDTF">2024-01-20T12:49:14Z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ADE89B809E224E6294E7A194D8167A91_11</vt:lpwstr>
  </property>
  <property fmtid="{D5CDD505-2E9C-101B-9397-08002B2CF9AE}" pid="3" name="KSOProductBuildVer">
    <vt:lpwstr>2052-12.1.0.16120</vt:lpwstr>
  </property>
</Properties>
</file>