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10.xml" ContentType="application/vnd.openxmlformats-officedocument.wordprocessingml.footer+xml"/>
  <Override PartName="/word/footer11.xml" ContentType="application/vnd.openxmlformats-officedocument.wordprocessingml.footer+xml"/>
  <Override PartName="/word/footer12.xml" ContentType="application/vnd.openxmlformats-officedocument.wordprocessingml.foot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6.xml" ContentType="application/vnd.openxmlformats-officedocument.wordprocessingml.footer+xml"/>
  <Override PartName="/word/footer17.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footer7.xml" ContentType="application/vnd.openxmlformats-officedocument.wordprocessingml.footer+xml"/>
  <Override PartName="/word/footer8.xml" ContentType="application/vnd.openxmlformats-officedocument.wordprocessingml.footer+xml"/>
  <Override PartName="/word/footer9.xml" ContentType="application/vnd.openxmlformats-officedocument.wordprocessingml.footer+xml"/>
  <Override PartName="/word/header1.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header14.xml" ContentType="application/vnd.openxmlformats-officedocument.wordprocessingml.header+xml"/>
  <Override PartName="/word/header15.xml" ContentType="application/vnd.openxmlformats-officedocument.wordprocessingml.header+xml"/>
  <Override PartName="/word/header16.xml" ContentType="application/vnd.openxmlformats-officedocument.wordprocessingml.header+xml"/>
  <Override PartName="/word/header17.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body>
    <w:p>
      <w:pPr>
        <w:rPr>
          <w:rFonts w:ascii="仿宋" w:eastAsia="仿宋" w:hAnsi="仿宋" w:cs="仿宋" w:hint="eastAsia"/>
          <w:b/>
          <w:sz w:val="40"/>
        </w:rPr>
      </w:pPr>
    </w:p>
    <w:p>
      <w:pPr>
        <w:rPr>
          <w:rFonts w:ascii="仿宋" w:eastAsia="仿宋" w:hAnsi="仿宋" w:cs="仿宋" w:hint="eastAsia"/>
          <w:b/>
          <w:sz w:val="40"/>
        </w:rPr>
      </w:pPr>
    </w:p>
    <w:p>
      <w:pPr>
        <w:rPr>
          <w:rFonts w:ascii="仿宋" w:eastAsia="仿宋" w:hAnsi="仿宋" w:cs="仿宋" w:hint="eastAsia"/>
          <w:b/>
          <w:sz w:val="40"/>
        </w:rPr>
      </w:pPr>
    </w:p>
    <w:p>
      <w:pPr>
        <w:rPr>
          <w:rFonts w:ascii="宋体" w:eastAsia="宋体" w:hAnsi="宋体" w:cs="宋体" w:hint="eastAsia"/>
          <w:b/>
          <w:sz w:val="60"/>
        </w:rPr>
        <w:sectPr>
          <w:headerReference w:type="default" r:id="rId4"/>
          <w:footerReference w:type="default" r:id="rId5"/>
          <w:pgSz w:w="11906" w:h="16838"/>
          <w:pgMar w:top="1440" w:right="1800" w:bottom="1440" w:left="1800" w:header="851" w:footer="992" w:gutter="0"/>
          <w:cols w:num="1" w:space="425"/>
          <w:docGrid w:type="lines" w:linePitch="312" w:charSpace="0"/>
        </w:sectPr>
      </w:pPr>
      <w:r>
        <w:rPr>
          <w:rFonts w:ascii="宋体" w:eastAsia="宋体" w:hAnsi="宋体" w:cs="宋体" w:hint="eastAsia"/>
          <w:b/>
          <w:sz w:val="60"/>
          <w:lang w:eastAsia="zh-CN"/>
        </w:rPr>
        <w:t>洗衣液项目计划设计方案</w:t>
      </w:r>
    </w:p>
    <w:p>
      <w:pPr>
        <w:jc w:val="center"/>
        <w:rPr>
          <w:rFonts w:ascii="仿宋" w:eastAsia="仿宋" w:hAnsi="仿宋" w:cs="仿宋" w:hint="eastAsia"/>
          <w:b/>
          <w:sz w:val="40"/>
        </w:rPr>
      </w:pPr>
      <w:r>
        <w:rPr>
          <w:rFonts w:ascii="仿宋" w:eastAsia="仿宋" w:hAnsi="仿宋" w:cs="仿宋" w:hint="eastAsia"/>
          <w:b/>
          <w:sz w:val="40"/>
          <w:lang w:eastAsia="zh-CN"/>
        </w:rPr>
        <w:t>目录</w:t>
      </w:r>
    </w:p>
    <w:p>
      <w:pPr>
        <w:pStyle w:val="TOC1"/>
        <w:tabs>
          <w:tab w:val="right" w:leader="dot" w:pos="8306"/>
        </w:tabs>
      </w:pPr>
      <w:r>
        <w:fldChar w:fldCharType="begin"/>
      </w:r>
      <w:r>
        <w:instrText>TOC \h \z</w:instrText>
      </w:r>
      <w:r>
        <w:fldChar w:fldCharType="separate"/>
      </w:r>
      <w:hyperlink w:anchor="_Toc17057" w:history="1">
        <w:r>
          <w:rPr>
            <w:rFonts w:ascii="仿宋" w:eastAsia="仿宋" w:hAnsi="仿宋" w:cs="仿宋" w:hint="eastAsia"/>
            <w:lang w:eastAsia="zh-CN"/>
          </w:rPr>
          <w:t>前言</w:t>
        </w:r>
        <w:r>
          <w:tab/>
        </w:r>
        <w:r>
          <w:fldChar w:fldCharType="begin"/>
        </w:r>
        <w:r>
          <w:instrText xml:space="preserve"> PAGEREF _Toc17057 \h </w:instrText>
        </w:r>
        <w:r>
          <w:fldChar w:fldCharType="separate"/>
        </w:r>
        <w:r>
          <w:t>3</w:t>
        </w:r>
        <w:r>
          <w:fldChar w:fldCharType="end"/>
        </w:r>
      </w:hyperlink>
    </w:p>
    <w:p>
      <w:pPr>
        <w:pStyle w:val="TOC1"/>
        <w:tabs>
          <w:tab w:val="right" w:leader="dot" w:pos="8306"/>
        </w:tabs>
      </w:pPr>
      <w:hyperlink w:anchor="_Toc24575" w:history="1">
        <w:r>
          <w:rPr>
            <w:rFonts w:ascii="仿宋" w:eastAsia="仿宋" w:hAnsi="仿宋" w:cs="仿宋" w:hint="eastAsia"/>
            <w:lang w:eastAsia="zh-CN"/>
          </w:rPr>
          <w:t>一、市场分析、调研</w:t>
        </w:r>
        <w:r>
          <w:tab/>
        </w:r>
        <w:r>
          <w:fldChar w:fldCharType="begin"/>
        </w:r>
        <w:r>
          <w:instrText xml:space="preserve"> PAGEREF _Toc24575 \h </w:instrText>
        </w:r>
        <w:r>
          <w:fldChar w:fldCharType="separate"/>
        </w:r>
        <w:r>
          <w:t>3</w:t>
        </w:r>
        <w:r>
          <w:fldChar w:fldCharType="end"/>
        </w:r>
      </w:hyperlink>
    </w:p>
    <w:p>
      <w:pPr>
        <w:pStyle w:val="TOC2"/>
        <w:tabs>
          <w:tab w:val="right" w:leader="dot" w:pos="8306"/>
        </w:tabs>
      </w:pPr>
      <w:hyperlink w:anchor="_Toc1185" w:history="1">
        <w:r>
          <w:rPr>
            <w:rFonts w:ascii="仿宋" w:eastAsia="仿宋" w:hAnsi="仿宋" w:cs="仿宋" w:hint="eastAsia"/>
            <w:lang w:eastAsia="zh-CN"/>
          </w:rPr>
          <w:t>(一)、洗衣液行业分析</w:t>
        </w:r>
        <w:r>
          <w:tab/>
        </w:r>
        <w:r>
          <w:fldChar w:fldCharType="begin"/>
        </w:r>
        <w:r>
          <w:instrText xml:space="preserve"> PAGEREF _Toc1185 \h </w:instrText>
        </w:r>
        <w:r>
          <w:fldChar w:fldCharType="separate"/>
        </w:r>
        <w:r>
          <w:t>3</w:t>
        </w:r>
        <w:r>
          <w:fldChar w:fldCharType="end"/>
        </w:r>
      </w:hyperlink>
    </w:p>
    <w:p>
      <w:pPr>
        <w:pStyle w:val="TOC2"/>
        <w:tabs>
          <w:tab w:val="right" w:leader="dot" w:pos="8306"/>
        </w:tabs>
      </w:pPr>
      <w:hyperlink w:anchor="_Toc5562" w:history="1">
        <w:r>
          <w:rPr>
            <w:rFonts w:ascii="仿宋" w:eastAsia="仿宋" w:hAnsi="仿宋" w:cs="仿宋" w:hint="eastAsia"/>
            <w:lang w:eastAsia="zh-CN"/>
          </w:rPr>
          <w:t>(二)、洗衣液市场分析预测</w:t>
        </w:r>
        <w:r>
          <w:tab/>
        </w:r>
        <w:r>
          <w:fldChar w:fldCharType="begin"/>
        </w:r>
        <w:r>
          <w:instrText xml:space="preserve"> PAGEREF _Toc5562 \h </w:instrText>
        </w:r>
        <w:r>
          <w:fldChar w:fldCharType="separate"/>
        </w:r>
        <w:r>
          <w:t>4</w:t>
        </w:r>
        <w:r>
          <w:fldChar w:fldCharType="end"/>
        </w:r>
      </w:hyperlink>
    </w:p>
    <w:p>
      <w:pPr>
        <w:pStyle w:val="TOC1"/>
        <w:tabs>
          <w:tab w:val="right" w:leader="dot" w:pos="8306"/>
        </w:tabs>
      </w:pPr>
      <w:hyperlink w:anchor="_Toc17895" w:history="1">
        <w:r>
          <w:rPr>
            <w:rFonts w:ascii="仿宋" w:eastAsia="仿宋" w:hAnsi="仿宋" w:cs="仿宋" w:hint="eastAsia"/>
            <w:lang w:eastAsia="zh-CN"/>
          </w:rPr>
          <w:t>二、洗衣液项目建设背景及必要性分析</w:t>
        </w:r>
        <w:r>
          <w:tab/>
        </w:r>
        <w:r>
          <w:fldChar w:fldCharType="begin"/>
        </w:r>
        <w:r>
          <w:instrText xml:space="preserve"> PAGEREF _Toc17895 \h </w:instrText>
        </w:r>
        <w:r>
          <w:fldChar w:fldCharType="separate"/>
        </w:r>
        <w:r>
          <w:t>5</w:t>
        </w:r>
        <w:r>
          <w:fldChar w:fldCharType="end"/>
        </w:r>
      </w:hyperlink>
    </w:p>
    <w:p>
      <w:pPr>
        <w:pStyle w:val="TOC2"/>
        <w:tabs>
          <w:tab w:val="right" w:leader="dot" w:pos="8306"/>
        </w:tabs>
      </w:pPr>
      <w:hyperlink w:anchor="_Toc10663" w:history="1">
        <w:r>
          <w:rPr>
            <w:rFonts w:ascii="仿宋" w:eastAsia="仿宋" w:hAnsi="仿宋" w:cs="仿宋" w:hint="eastAsia"/>
            <w:lang w:eastAsia="zh-CN"/>
          </w:rPr>
          <w:t>(一)、洗衣液项目背景分析</w:t>
        </w:r>
        <w:r>
          <w:tab/>
        </w:r>
        <w:r>
          <w:fldChar w:fldCharType="begin"/>
        </w:r>
        <w:r>
          <w:instrText xml:space="preserve"> PAGEREF _Toc10663 \h </w:instrText>
        </w:r>
        <w:r>
          <w:fldChar w:fldCharType="separate"/>
        </w:r>
        <w:r>
          <w:t>5</w:t>
        </w:r>
        <w:r>
          <w:fldChar w:fldCharType="end"/>
        </w:r>
      </w:hyperlink>
    </w:p>
    <w:p>
      <w:pPr>
        <w:pStyle w:val="TOC2"/>
        <w:tabs>
          <w:tab w:val="right" w:leader="dot" w:pos="8306"/>
        </w:tabs>
      </w:pPr>
      <w:hyperlink w:anchor="_Toc1408" w:history="1">
        <w:r>
          <w:rPr>
            <w:rFonts w:ascii="仿宋" w:eastAsia="仿宋" w:hAnsi="仿宋" w:cs="仿宋" w:hint="eastAsia"/>
            <w:lang w:eastAsia="zh-CN"/>
          </w:rPr>
          <w:t>(二)、洗衣液项目建设必要性分析</w:t>
        </w:r>
        <w:r>
          <w:tab/>
        </w:r>
        <w:r>
          <w:fldChar w:fldCharType="begin"/>
        </w:r>
        <w:r>
          <w:instrText xml:space="preserve"> PAGEREF _Toc1408 \h </w:instrText>
        </w:r>
        <w:r>
          <w:fldChar w:fldCharType="separate"/>
        </w:r>
        <w:r>
          <w:t>6</w:t>
        </w:r>
        <w:r>
          <w:fldChar w:fldCharType="end"/>
        </w:r>
      </w:hyperlink>
    </w:p>
    <w:p>
      <w:pPr>
        <w:pStyle w:val="TOC1"/>
        <w:tabs>
          <w:tab w:val="right" w:leader="dot" w:pos="8306"/>
        </w:tabs>
      </w:pPr>
      <w:hyperlink w:anchor="_Toc28894" w:history="1">
        <w:r>
          <w:rPr>
            <w:rFonts w:ascii="仿宋" w:eastAsia="仿宋" w:hAnsi="仿宋" w:cs="仿宋" w:hint="eastAsia"/>
            <w:lang w:eastAsia="zh-CN"/>
          </w:rPr>
          <w:t>三、洗衣液项目概论</w:t>
        </w:r>
        <w:r>
          <w:tab/>
        </w:r>
        <w:r>
          <w:fldChar w:fldCharType="begin"/>
        </w:r>
        <w:r>
          <w:instrText xml:space="preserve"> PAGEREF _Toc28894 \h </w:instrText>
        </w:r>
        <w:r>
          <w:fldChar w:fldCharType="separate"/>
        </w:r>
        <w:r>
          <w:t>8</w:t>
        </w:r>
        <w:r>
          <w:fldChar w:fldCharType="end"/>
        </w:r>
      </w:hyperlink>
    </w:p>
    <w:p>
      <w:pPr>
        <w:pStyle w:val="TOC2"/>
        <w:tabs>
          <w:tab w:val="right" w:leader="dot" w:pos="8306"/>
        </w:tabs>
      </w:pPr>
      <w:hyperlink w:anchor="_Toc13684" w:history="1">
        <w:r>
          <w:rPr>
            <w:rFonts w:ascii="仿宋" w:eastAsia="仿宋" w:hAnsi="仿宋" w:cs="仿宋" w:hint="eastAsia"/>
            <w:lang w:eastAsia="zh-CN"/>
          </w:rPr>
          <w:t>(一)、洗衣液项目概况</w:t>
        </w:r>
        <w:r>
          <w:tab/>
        </w:r>
        <w:r>
          <w:fldChar w:fldCharType="begin"/>
        </w:r>
        <w:r>
          <w:instrText xml:space="preserve"> PAGEREF _Toc13684 \h </w:instrText>
        </w:r>
        <w:r>
          <w:fldChar w:fldCharType="separate"/>
        </w:r>
        <w:r>
          <w:t>8</w:t>
        </w:r>
        <w:r>
          <w:fldChar w:fldCharType="end"/>
        </w:r>
      </w:hyperlink>
    </w:p>
    <w:p>
      <w:pPr>
        <w:pStyle w:val="TOC2"/>
        <w:tabs>
          <w:tab w:val="right" w:leader="dot" w:pos="8306"/>
        </w:tabs>
      </w:pPr>
      <w:hyperlink w:anchor="_Toc2383" w:history="1">
        <w:r>
          <w:rPr>
            <w:rFonts w:ascii="仿宋" w:eastAsia="仿宋" w:hAnsi="仿宋" w:cs="仿宋" w:hint="eastAsia"/>
            <w:lang w:eastAsia="zh-CN"/>
          </w:rPr>
          <w:t>(二)、洗衣液项目目标</w:t>
        </w:r>
        <w:r>
          <w:tab/>
        </w:r>
        <w:r>
          <w:fldChar w:fldCharType="begin"/>
        </w:r>
        <w:r>
          <w:instrText xml:space="preserve"> PAGEREF _Toc2383 \h </w:instrText>
        </w:r>
        <w:r>
          <w:fldChar w:fldCharType="separate"/>
        </w:r>
        <w:r>
          <w:t>10</w:t>
        </w:r>
        <w:r>
          <w:fldChar w:fldCharType="end"/>
        </w:r>
      </w:hyperlink>
    </w:p>
    <w:p>
      <w:pPr>
        <w:pStyle w:val="TOC2"/>
        <w:tabs>
          <w:tab w:val="right" w:leader="dot" w:pos="8306"/>
        </w:tabs>
      </w:pPr>
      <w:hyperlink w:anchor="_Toc18397" w:history="1">
        <w:r>
          <w:rPr>
            <w:rFonts w:ascii="仿宋" w:eastAsia="仿宋" w:hAnsi="仿宋" w:cs="仿宋" w:hint="eastAsia"/>
            <w:lang w:eastAsia="zh-CN"/>
          </w:rPr>
          <w:t>(三)、洗衣液项目提出的理由</w:t>
        </w:r>
        <w:r>
          <w:tab/>
        </w:r>
        <w:r>
          <w:fldChar w:fldCharType="begin"/>
        </w:r>
        <w:r>
          <w:instrText xml:space="preserve"> PAGEREF _Toc18397 \h </w:instrText>
        </w:r>
        <w:r>
          <w:fldChar w:fldCharType="separate"/>
        </w:r>
        <w:r>
          <w:t>11</w:t>
        </w:r>
        <w:r>
          <w:fldChar w:fldCharType="end"/>
        </w:r>
      </w:hyperlink>
    </w:p>
    <w:p>
      <w:pPr>
        <w:pStyle w:val="TOC2"/>
        <w:tabs>
          <w:tab w:val="right" w:leader="dot" w:pos="8306"/>
        </w:tabs>
      </w:pPr>
      <w:hyperlink w:anchor="_Toc16646" w:history="1">
        <w:r>
          <w:rPr>
            <w:rFonts w:ascii="仿宋" w:eastAsia="仿宋" w:hAnsi="仿宋" w:cs="仿宋" w:hint="eastAsia"/>
            <w:lang w:eastAsia="zh-CN"/>
          </w:rPr>
          <w:t>(四)、洗衣液项目意义</w:t>
        </w:r>
        <w:r>
          <w:tab/>
        </w:r>
        <w:r>
          <w:fldChar w:fldCharType="begin"/>
        </w:r>
        <w:r>
          <w:instrText xml:space="preserve"> PAGEREF _Toc16646 \h </w:instrText>
        </w:r>
        <w:r>
          <w:fldChar w:fldCharType="separate"/>
        </w:r>
        <w:r>
          <w:t>12</w:t>
        </w:r>
        <w:r>
          <w:fldChar w:fldCharType="end"/>
        </w:r>
      </w:hyperlink>
    </w:p>
    <w:p>
      <w:pPr>
        <w:pStyle w:val="TOC2"/>
        <w:tabs>
          <w:tab w:val="right" w:leader="dot" w:pos="8306"/>
        </w:tabs>
      </w:pPr>
      <w:hyperlink w:anchor="_Toc19842" w:history="1">
        <w:r>
          <w:rPr>
            <w:rFonts w:ascii="仿宋" w:eastAsia="仿宋" w:hAnsi="仿宋" w:cs="仿宋" w:hint="eastAsia"/>
            <w:lang w:eastAsia="zh-CN"/>
          </w:rPr>
          <w:t>(五)、洗衣液项目背景</w:t>
        </w:r>
        <w:r>
          <w:tab/>
        </w:r>
        <w:r>
          <w:fldChar w:fldCharType="begin"/>
        </w:r>
        <w:r>
          <w:instrText xml:space="preserve"> PAGEREF _Toc19842 \h </w:instrText>
        </w:r>
        <w:r>
          <w:fldChar w:fldCharType="separate"/>
        </w:r>
        <w:r>
          <w:t>13</w:t>
        </w:r>
        <w:r>
          <w:fldChar w:fldCharType="end"/>
        </w:r>
      </w:hyperlink>
    </w:p>
    <w:p>
      <w:pPr>
        <w:pStyle w:val="TOC1"/>
        <w:tabs>
          <w:tab w:val="right" w:leader="dot" w:pos="8306"/>
        </w:tabs>
      </w:pPr>
      <w:hyperlink w:anchor="_Toc15574" w:history="1">
        <w:r>
          <w:rPr>
            <w:rFonts w:ascii="仿宋" w:eastAsia="仿宋" w:hAnsi="仿宋" w:cs="仿宋" w:hint="eastAsia"/>
            <w:lang w:eastAsia="zh-CN"/>
          </w:rPr>
          <w:t>四、洗衣液项目可持续发展</w:t>
        </w:r>
        <w:r>
          <w:tab/>
        </w:r>
        <w:r>
          <w:fldChar w:fldCharType="begin"/>
        </w:r>
        <w:r>
          <w:instrText xml:space="preserve"> PAGEREF _Toc15574 \h </w:instrText>
        </w:r>
        <w:r>
          <w:fldChar w:fldCharType="separate"/>
        </w:r>
        <w:r>
          <w:t>14</w:t>
        </w:r>
        <w:r>
          <w:fldChar w:fldCharType="end"/>
        </w:r>
      </w:hyperlink>
    </w:p>
    <w:p>
      <w:pPr>
        <w:pStyle w:val="TOC2"/>
        <w:tabs>
          <w:tab w:val="right" w:leader="dot" w:pos="8306"/>
        </w:tabs>
      </w:pPr>
      <w:hyperlink w:anchor="_Toc31343" w:history="1">
        <w:r>
          <w:rPr>
            <w:rFonts w:ascii="仿宋" w:eastAsia="仿宋" w:hAnsi="仿宋" w:cs="仿宋" w:hint="eastAsia"/>
            <w:lang w:eastAsia="zh-CN"/>
          </w:rPr>
          <w:t>(一)、可持续战略与实践</w:t>
        </w:r>
        <w:r>
          <w:tab/>
        </w:r>
        <w:r>
          <w:fldChar w:fldCharType="begin"/>
        </w:r>
        <w:r>
          <w:instrText xml:space="preserve"> PAGEREF _Toc31343 \h </w:instrText>
        </w:r>
        <w:r>
          <w:fldChar w:fldCharType="separate"/>
        </w:r>
        <w:r>
          <w:t>14</w:t>
        </w:r>
        <w:r>
          <w:fldChar w:fldCharType="end"/>
        </w:r>
      </w:hyperlink>
    </w:p>
    <w:p>
      <w:pPr>
        <w:pStyle w:val="TOC2"/>
        <w:tabs>
          <w:tab w:val="right" w:leader="dot" w:pos="8306"/>
        </w:tabs>
      </w:pPr>
      <w:hyperlink w:anchor="_Toc284" w:history="1">
        <w:r>
          <w:rPr>
            <w:rFonts w:ascii="仿宋" w:eastAsia="仿宋" w:hAnsi="仿宋" w:cs="仿宋" w:hint="eastAsia"/>
            <w:lang w:eastAsia="zh-CN"/>
          </w:rPr>
          <w:t>(二)、环保与社会责任</w:t>
        </w:r>
        <w:r>
          <w:tab/>
        </w:r>
        <w:r>
          <w:fldChar w:fldCharType="begin"/>
        </w:r>
        <w:r>
          <w:instrText xml:space="preserve"> PAGEREF _Toc284 \h </w:instrText>
        </w:r>
        <w:r>
          <w:fldChar w:fldCharType="separate"/>
        </w:r>
        <w:r>
          <w:t>15</w:t>
        </w:r>
        <w:r>
          <w:fldChar w:fldCharType="end"/>
        </w:r>
      </w:hyperlink>
    </w:p>
    <w:p>
      <w:pPr>
        <w:pStyle w:val="TOC1"/>
        <w:tabs>
          <w:tab w:val="right" w:leader="dot" w:pos="8306"/>
        </w:tabs>
      </w:pPr>
      <w:hyperlink w:anchor="_Toc18462" w:history="1">
        <w:r>
          <w:rPr>
            <w:rFonts w:ascii="仿宋" w:eastAsia="仿宋" w:hAnsi="仿宋" w:cs="仿宋" w:hint="eastAsia"/>
            <w:lang w:eastAsia="zh-CN"/>
          </w:rPr>
          <w:t>五、洗衣液项目文档管理</w:t>
        </w:r>
        <w:r>
          <w:tab/>
        </w:r>
        <w:r>
          <w:fldChar w:fldCharType="begin"/>
        </w:r>
        <w:r>
          <w:instrText xml:space="preserve"> PAGEREF _Toc18462 \h </w:instrText>
        </w:r>
        <w:r>
          <w:fldChar w:fldCharType="separate"/>
        </w:r>
        <w:r>
          <w:t>16</w:t>
        </w:r>
        <w:r>
          <w:fldChar w:fldCharType="end"/>
        </w:r>
      </w:hyperlink>
    </w:p>
    <w:p>
      <w:pPr>
        <w:pStyle w:val="TOC2"/>
        <w:tabs>
          <w:tab w:val="right" w:leader="dot" w:pos="8306"/>
        </w:tabs>
      </w:pPr>
      <w:hyperlink w:anchor="_Toc21932" w:history="1">
        <w:r>
          <w:rPr>
            <w:rFonts w:ascii="仿宋" w:eastAsia="仿宋" w:hAnsi="仿宋" w:cs="仿宋" w:hint="eastAsia"/>
            <w:lang w:eastAsia="zh-CN"/>
          </w:rPr>
          <w:t>(一)、文档编制与审查</w:t>
        </w:r>
        <w:r>
          <w:tab/>
        </w:r>
        <w:r>
          <w:fldChar w:fldCharType="begin"/>
        </w:r>
        <w:r>
          <w:instrText xml:space="preserve"> PAGEREF _Toc21932 \h </w:instrText>
        </w:r>
        <w:r>
          <w:fldChar w:fldCharType="separate"/>
        </w:r>
        <w:r>
          <w:t>16</w:t>
        </w:r>
        <w:r>
          <w:fldChar w:fldCharType="end"/>
        </w:r>
      </w:hyperlink>
    </w:p>
    <w:p>
      <w:pPr>
        <w:pStyle w:val="TOC2"/>
        <w:tabs>
          <w:tab w:val="right" w:leader="dot" w:pos="8306"/>
        </w:tabs>
      </w:pPr>
      <w:hyperlink w:anchor="_Toc27189" w:history="1">
        <w:r>
          <w:rPr>
            <w:rFonts w:ascii="仿宋" w:eastAsia="仿宋" w:hAnsi="仿宋" w:cs="仿宋" w:hint="eastAsia"/>
            <w:lang w:eastAsia="zh-CN"/>
          </w:rPr>
          <w:t>(二)、文档发布与分发</w:t>
        </w:r>
        <w:r>
          <w:tab/>
        </w:r>
        <w:r>
          <w:fldChar w:fldCharType="begin"/>
        </w:r>
        <w:r>
          <w:instrText xml:space="preserve"> PAGEREF _Toc27189 \h </w:instrText>
        </w:r>
        <w:r>
          <w:fldChar w:fldCharType="separate"/>
        </w:r>
        <w:r>
          <w:t>17</w:t>
        </w:r>
        <w:r>
          <w:fldChar w:fldCharType="end"/>
        </w:r>
      </w:hyperlink>
    </w:p>
    <w:p>
      <w:pPr>
        <w:pStyle w:val="TOC2"/>
        <w:tabs>
          <w:tab w:val="right" w:leader="dot" w:pos="8306"/>
        </w:tabs>
      </w:pPr>
      <w:hyperlink w:anchor="_Toc1585" w:history="1">
        <w:r>
          <w:rPr>
            <w:rFonts w:ascii="仿宋" w:eastAsia="仿宋" w:hAnsi="仿宋" w:cs="仿宋" w:hint="eastAsia"/>
            <w:lang w:eastAsia="zh-CN"/>
          </w:rPr>
          <w:t>(三)、文档存档与归档</w:t>
        </w:r>
        <w:r>
          <w:tab/>
        </w:r>
        <w:r>
          <w:fldChar w:fldCharType="begin"/>
        </w:r>
        <w:r>
          <w:instrText xml:space="preserve"> PAGEREF _Toc1585 \h </w:instrText>
        </w:r>
        <w:r>
          <w:fldChar w:fldCharType="separate"/>
        </w:r>
        <w:r>
          <w:t>18</w:t>
        </w:r>
        <w:r>
          <w:fldChar w:fldCharType="end"/>
        </w:r>
      </w:hyperlink>
    </w:p>
    <w:p>
      <w:pPr>
        <w:pStyle w:val="TOC1"/>
        <w:tabs>
          <w:tab w:val="right" w:leader="dot" w:pos="8306"/>
        </w:tabs>
      </w:pPr>
      <w:hyperlink w:anchor="_Toc12772" w:history="1">
        <w:r>
          <w:rPr>
            <w:rFonts w:ascii="仿宋" w:eastAsia="仿宋" w:hAnsi="仿宋" w:cs="仿宋" w:hint="eastAsia"/>
            <w:lang w:eastAsia="zh-CN"/>
          </w:rPr>
          <w:t>六、洗衣液项目绩效评估</w:t>
        </w:r>
        <w:r>
          <w:tab/>
        </w:r>
        <w:r>
          <w:fldChar w:fldCharType="begin"/>
        </w:r>
        <w:r>
          <w:instrText xml:space="preserve"> PAGEREF _Toc12772 \h </w:instrText>
        </w:r>
        <w:r>
          <w:fldChar w:fldCharType="separate"/>
        </w:r>
        <w:r>
          <w:t>19</w:t>
        </w:r>
        <w:r>
          <w:fldChar w:fldCharType="end"/>
        </w:r>
      </w:hyperlink>
    </w:p>
    <w:p>
      <w:pPr>
        <w:pStyle w:val="TOC2"/>
        <w:tabs>
          <w:tab w:val="right" w:leader="dot" w:pos="8306"/>
        </w:tabs>
      </w:pPr>
      <w:hyperlink w:anchor="_Toc19079" w:history="1">
        <w:r>
          <w:rPr>
            <w:rFonts w:ascii="仿宋" w:eastAsia="仿宋" w:hAnsi="仿宋" w:cs="仿宋" w:hint="eastAsia"/>
            <w:lang w:eastAsia="zh-CN"/>
          </w:rPr>
          <w:t>(一)、绩效评估指标</w:t>
        </w:r>
        <w:r>
          <w:tab/>
        </w:r>
        <w:r>
          <w:fldChar w:fldCharType="begin"/>
        </w:r>
        <w:r>
          <w:instrText xml:space="preserve"> PAGEREF _Toc19079 \h </w:instrText>
        </w:r>
        <w:r>
          <w:fldChar w:fldCharType="separate"/>
        </w:r>
        <w:r>
          <w:t>19</w:t>
        </w:r>
        <w:r>
          <w:fldChar w:fldCharType="end"/>
        </w:r>
      </w:hyperlink>
    </w:p>
    <w:p>
      <w:pPr>
        <w:pStyle w:val="TOC2"/>
        <w:tabs>
          <w:tab w:val="right" w:leader="dot" w:pos="8306"/>
        </w:tabs>
      </w:pPr>
      <w:hyperlink w:anchor="_Toc7517" w:history="1">
        <w:r>
          <w:rPr>
            <w:rFonts w:ascii="仿宋" w:eastAsia="仿宋" w:hAnsi="仿宋" w:cs="仿宋" w:hint="eastAsia"/>
            <w:lang w:eastAsia="zh-CN"/>
          </w:rPr>
          <w:t>(二)、绩效评估方法</w:t>
        </w:r>
        <w:r>
          <w:tab/>
        </w:r>
        <w:r>
          <w:fldChar w:fldCharType="begin"/>
        </w:r>
        <w:r>
          <w:instrText xml:space="preserve"> PAGEREF _Toc7517 \h </w:instrText>
        </w:r>
        <w:r>
          <w:fldChar w:fldCharType="separate"/>
        </w:r>
        <w:r>
          <w:t>20</w:t>
        </w:r>
        <w:r>
          <w:fldChar w:fldCharType="end"/>
        </w:r>
      </w:hyperlink>
    </w:p>
    <w:p>
      <w:pPr>
        <w:pStyle w:val="TOC2"/>
        <w:tabs>
          <w:tab w:val="right" w:leader="dot" w:pos="8306"/>
        </w:tabs>
      </w:pPr>
      <w:hyperlink w:anchor="_Toc16079" w:history="1">
        <w:r>
          <w:rPr>
            <w:rFonts w:ascii="仿宋" w:eastAsia="仿宋" w:hAnsi="仿宋" w:cs="仿宋" w:hint="eastAsia"/>
            <w:lang w:eastAsia="zh-CN"/>
          </w:rPr>
          <w:t>(三)、绩效评估周期</w:t>
        </w:r>
        <w:r>
          <w:tab/>
        </w:r>
        <w:r>
          <w:fldChar w:fldCharType="begin"/>
        </w:r>
        <w:r>
          <w:instrText xml:space="preserve"> PAGEREF _Toc16079 \h </w:instrText>
        </w:r>
        <w:r>
          <w:fldChar w:fldCharType="separate"/>
        </w:r>
        <w:r>
          <w:t>21</w:t>
        </w:r>
        <w:r>
          <w:fldChar w:fldCharType="end"/>
        </w:r>
      </w:hyperlink>
    </w:p>
    <w:p>
      <w:pPr>
        <w:pStyle w:val="TOC1"/>
        <w:tabs>
          <w:tab w:val="right" w:leader="dot" w:pos="8306"/>
        </w:tabs>
      </w:pPr>
      <w:hyperlink w:anchor="_Toc31754" w:history="1">
        <w:r>
          <w:rPr>
            <w:rFonts w:ascii="仿宋" w:eastAsia="仿宋" w:hAnsi="仿宋" w:cs="仿宋" w:hint="eastAsia"/>
            <w:lang w:eastAsia="zh-CN"/>
          </w:rPr>
          <w:t>七、洗衣液项目人力资源管理</w:t>
        </w:r>
        <w:r>
          <w:tab/>
        </w:r>
        <w:r>
          <w:fldChar w:fldCharType="begin"/>
        </w:r>
        <w:r>
          <w:instrText xml:space="preserve"> PAGEREF _Toc31754 \h </w:instrText>
        </w:r>
        <w:r>
          <w:fldChar w:fldCharType="separate"/>
        </w:r>
        <w:r>
          <w:t>22</w:t>
        </w:r>
        <w:r>
          <w:fldChar w:fldCharType="end"/>
        </w:r>
      </w:hyperlink>
    </w:p>
    <w:p>
      <w:pPr>
        <w:pStyle w:val="TOC2"/>
        <w:tabs>
          <w:tab w:val="right" w:leader="dot" w:pos="8306"/>
        </w:tabs>
      </w:pPr>
      <w:hyperlink w:anchor="_Toc20823" w:history="1">
        <w:r>
          <w:rPr>
            <w:rFonts w:ascii="仿宋" w:eastAsia="仿宋" w:hAnsi="仿宋" w:cs="仿宋" w:hint="eastAsia"/>
            <w:lang w:eastAsia="zh-CN"/>
          </w:rPr>
          <w:t>(一)、建立健全的预算管理制度</w:t>
        </w:r>
        <w:r>
          <w:tab/>
        </w:r>
        <w:r>
          <w:fldChar w:fldCharType="begin"/>
        </w:r>
        <w:r>
          <w:instrText xml:space="preserve"> PAGEREF _Toc20823 \h </w:instrText>
        </w:r>
        <w:r>
          <w:fldChar w:fldCharType="separate"/>
        </w:r>
        <w:r>
          <w:t>22</w:t>
        </w:r>
        <w:r>
          <w:fldChar w:fldCharType="end"/>
        </w:r>
      </w:hyperlink>
    </w:p>
    <w:p>
      <w:pPr>
        <w:pStyle w:val="TOC2"/>
        <w:tabs>
          <w:tab w:val="right" w:leader="dot" w:pos="8306"/>
        </w:tabs>
      </w:pPr>
      <w:hyperlink w:anchor="_Toc5477" w:history="1">
        <w:r>
          <w:rPr>
            <w:rFonts w:ascii="仿宋" w:eastAsia="仿宋" w:hAnsi="仿宋" w:cs="仿宋" w:hint="eastAsia"/>
            <w:lang w:eastAsia="zh-CN"/>
          </w:rPr>
          <w:t>(二)、加强资金流动监控</w:t>
        </w:r>
        <w:r>
          <w:tab/>
        </w:r>
        <w:r>
          <w:fldChar w:fldCharType="begin"/>
        </w:r>
        <w:r>
          <w:instrText xml:space="preserve"> PAGEREF _Toc5477 \h </w:instrText>
        </w:r>
        <w:r>
          <w:fldChar w:fldCharType="separate"/>
        </w:r>
        <w:r>
          <w:t>24</w:t>
        </w:r>
        <w:r>
          <w:fldChar w:fldCharType="end"/>
        </w:r>
      </w:hyperlink>
    </w:p>
    <w:p>
      <w:pPr>
        <w:pStyle w:val="TOC2"/>
        <w:tabs>
          <w:tab w:val="right" w:leader="dot" w:pos="8306"/>
        </w:tabs>
      </w:pPr>
      <w:hyperlink w:anchor="_Toc31882" w:history="1">
        <w:r>
          <w:rPr>
            <w:rFonts w:ascii="仿宋" w:eastAsia="仿宋" w:hAnsi="仿宋" w:cs="仿宋" w:hint="eastAsia"/>
            <w:lang w:eastAsia="zh-CN"/>
          </w:rPr>
          <w:t>(三)、制定完善的风险控制机制</w:t>
        </w:r>
        <w:r>
          <w:tab/>
        </w:r>
        <w:r>
          <w:fldChar w:fldCharType="begin"/>
        </w:r>
        <w:r>
          <w:instrText xml:space="preserve"> PAGEREF _Toc31882 \h </w:instrText>
        </w:r>
        <w:r>
          <w:fldChar w:fldCharType="separate"/>
        </w:r>
        <w:r>
          <w:t>25</w:t>
        </w:r>
        <w:r>
          <w:fldChar w:fldCharType="end"/>
        </w:r>
      </w:hyperlink>
    </w:p>
    <w:p>
      <w:pPr>
        <w:pStyle w:val="TOC2"/>
        <w:tabs>
          <w:tab w:val="right" w:leader="dot" w:pos="8306"/>
        </w:tabs>
      </w:pPr>
      <w:hyperlink w:anchor="_Toc28576" w:history="1">
        <w:r>
          <w:rPr>
            <w:rFonts w:ascii="仿宋" w:eastAsia="仿宋" w:hAnsi="仿宋" w:cs="仿宋" w:hint="eastAsia"/>
            <w:lang w:eastAsia="zh-CN"/>
          </w:rPr>
          <w:t>(四)、优化成本管理</w:t>
        </w:r>
        <w:r>
          <w:tab/>
        </w:r>
        <w:r>
          <w:fldChar w:fldCharType="begin"/>
        </w:r>
        <w:r>
          <w:instrText xml:space="preserve"> PAGEREF _Toc28576 \h </w:instrText>
        </w:r>
        <w:r>
          <w:fldChar w:fldCharType="separate"/>
        </w:r>
        <w:r>
          <w:t>26</w:t>
        </w:r>
        <w:r>
          <w:fldChar w:fldCharType="end"/>
        </w:r>
      </w:hyperlink>
    </w:p>
    <w:p>
      <w:pPr>
        <w:pStyle w:val="TOC1"/>
        <w:tabs>
          <w:tab w:val="right" w:leader="dot" w:pos="8306"/>
        </w:tabs>
      </w:pPr>
      <w:hyperlink w:anchor="_Toc5501" w:history="1">
        <w:r>
          <w:rPr>
            <w:rFonts w:ascii="仿宋" w:eastAsia="仿宋" w:hAnsi="仿宋" w:cs="仿宋" w:hint="eastAsia"/>
            <w:lang w:eastAsia="zh-CN"/>
          </w:rPr>
          <w:t>八、洗衣液项目计划安排</w:t>
        </w:r>
        <w:r>
          <w:tab/>
        </w:r>
        <w:r>
          <w:fldChar w:fldCharType="begin"/>
        </w:r>
        <w:r>
          <w:instrText xml:space="preserve"> PAGEREF _Toc5501 \h </w:instrText>
        </w:r>
        <w:r>
          <w:fldChar w:fldCharType="separate"/>
        </w:r>
        <w:r>
          <w:t>27</w:t>
        </w:r>
        <w:r>
          <w:fldChar w:fldCharType="end"/>
        </w:r>
      </w:hyperlink>
    </w:p>
    <w:p>
      <w:pPr>
        <w:pStyle w:val="TOC2"/>
        <w:tabs>
          <w:tab w:val="right" w:leader="dot" w:pos="8306"/>
        </w:tabs>
      </w:pPr>
      <w:hyperlink w:anchor="_Toc31872" w:history="1">
        <w:r>
          <w:rPr>
            <w:rFonts w:ascii="仿宋" w:eastAsia="仿宋" w:hAnsi="仿宋" w:cs="仿宋" w:hint="eastAsia"/>
            <w:lang w:eastAsia="zh-CN"/>
          </w:rPr>
          <w:t>(一)、建设周期</w:t>
        </w:r>
        <w:r>
          <w:tab/>
        </w:r>
        <w:r>
          <w:fldChar w:fldCharType="begin"/>
        </w:r>
        <w:r>
          <w:instrText xml:space="preserve"> PAGEREF _Toc31872 \h </w:instrText>
        </w:r>
        <w:r>
          <w:fldChar w:fldCharType="separate"/>
        </w:r>
        <w:r>
          <w:t>27</w:t>
        </w:r>
        <w:r>
          <w:fldChar w:fldCharType="end"/>
        </w:r>
      </w:hyperlink>
    </w:p>
    <w:p>
      <w:pPr>
        <w:pStyle w:val="TOC2"/>
        <w:tabs>
          <w:tab w:val="right" w:leader="dot" w:pos="8306"/>
        </w:tabs>
      </w:pPr>
      <w:hyperlink w:anchor="_Toc31705" w:history="1">
        <w:r>
          <w:rPr>
            <w:rFonts w:ascii="仿宋" w:eastAsia="仿宋" w:hAnsi="仿宋" w:cs="仿宋" w:hint="eastAsia"/>
            <w:lang w:eastAsia="zh-CN"/>
          </w:rPr>
          <w:t>(二)、建设进度</w:t>
        </w:r>
        <w:r>
          <w:tab/>
        </w:r>
        <w:r>
          <w:fldChar w:fldCharType="begin"/>
        </w:r>
        <w:r>
          <w:instrText xml:space="preserve"> PAGEREF _Toc31705 \h </w:instrText>
        </w:r>
        <w:r>
          <w:fldChar w:fldCharType="separate"/>
        </w:r>
        <w:r>
          <w:t>28</w:t>
        </w:r>
        <w:r>
          <w:fldChar w:fldCharType="end"/>
        </w:r>
      </w:hyperlink>
    </w:p>
    <w:p>
      <w:pPr>
        <w:pStyle w:val="TOC2"/>
        <w:tabs>
          <w:tab w:val="right" w:leader="dot" w:pos="8306"/>
        </w:tabs>
      </w:pPr>
      <w:hyperlink w:anchor="_Toc26133" w:history="1">
        <w:r>
          <w:rPr>
            <w:rFonts w:ascii="仿宋" w:eastAsia="仿宋" w:hAnsi="仿宋" w:cs="仿宋" w:hint="eastAsia"/>
            <w:lang w:eastAsia="zh-CN"/>
          </w:rPr>
          <w:t>(三)、进度安排注意事项</w:t>
        </w:r>
        <w:r>
          <w:tab/>
        </w:r>
        <w:r>
          <w:fldChar w:fldCharType="begin"/>
        </w:r>
        <w:r>
          <w:instrText xml:space="preserve"> PAGEREF _Toc26133 \h </w:instrText>
        </w:r>
        <w:r>
          <w:fldChar w:fldCharType="separate"/>
        </w:r>
        <w:r>
          <w:t>29</w:t>
        </w:r>
        <w:r>
          <w:fldChar w:fldCharType="end"/>
        </w:r>
      </w:hyperlink>
    </w:p>
    <w:p>
      <w:pPr>
        <w:pStyle w:val="TOC2"/>
        <w:tabs>
          <w:tab w:val="right" w:leader="dot" w:pos="8306"/>
        </w:tabs>
      </w:pPr>
      <w:hyperlink w:anchor="_Toc7735" w:history="1">
        <w:r>
          <w:rPr>
            <w:rFonts w:ascii="仿宋" w:eastAsia="仿宋" w:hAnsi="仿宋" w:cs="仿宋" w:hint="eastAsia"/>
            <w:lang w:eastAsia="zh-CN"/>
          </w:rPr>
          <w:t>(四)、人力资源配置</w:t>
        </w:r>
        <w:r>
          <w:tab/>
        </w:r>
        <w:r>
          <w:fldChar w:fldCharType="begin"/>
        </w:r>
        <w:r>
          <w:instrText xml:space="preserve"> PAGEREF _Toc7735 \h </w:instrText>
        </w:r>
        <w:r>
          <w:fldChar w:fldCharType="separate"/>
        </w:r>
        <w:r>
          <w:t>31</w:t>
        </w:r>
        <w:r>
          <w:fldChar w:fldCharType="end"/>
        </w:r>
      </w:hyperlink>
    </w:p>
    <w:p>
      <w:pPr>
        <w:pStyle w:val="TOC1"/>
        <w:tabs>
          <w:tab w:val="right" w:leader="dot" w:pos="8306"/>
        </w:tabs>
      </w:pPr>
      <w:hyperlink w:anchor="_Toc16955" w:history="1">
        <w:r>
          <w:rPr>
            <w:rFonts w:ascii="仿宋" w:eastAsia="仿宋" w:hAnsi="仿宋" w:cs="仿宋" w:hint="eastAsia"/>
            <w:lang w:eastAsia="zh-CN"/>
          </w:rPr>
          <w:t>九、洗衣液项目投资规划</w:t>
        </w:r>
        <w:r>
          <w:tab/>
        </w:r>
        <w:r>
          <w:fldChar w:fldCharType="begin"/>
        </w:r>
        <w:r>
          <w:instrText xml:space="preserve"> PAGEREF _Toc16955 \h </w:instrText>
        </w:r>
        <w:r>
          <w:fldChar w:fldCharType="separate"/>
        </w:r>
        <w:r>
          <w:t>31</w:t>
        </w:r>
        <w:r>
          <w:fldChar w:fldCharType="end"/>
        </w:r>
      </w:hyperlink>
    </w:p>
    <w:p>
      <w:pPr>
        <w:pStyle w:val="TOC2"/>
        <w:tabs>
          <w:tab w:val="right" w:leader="dot" w:pos="8306"/>
        </w:tabs>
      </w:pPr>
      <w:hyperlink w:anchor="_Toc7716" w:history="1">
        <w:r>
          <w:rPr>
            <w:rFonts w:ascii="仿宋" w:eastAsia="仿宋" w:hAnsi="仿宋" w:cs="仿宋" w:hint="eastAsia"/>
            <w:lang w:eastAsia="zh-CN"/>
          </w:rPr>
          <w:t>(一)、洗衣液项目总投资估算</w:t>
        </w:r>
        <w:r>
          <w:tab/>
        </w:r>
        <w:r>
          <w:fldChar w:fldCharType="begin"/>
        </w:r>
        <w:r>
          <w:instrText xml:space="preserve"> PAGEREF _Toc7716 \h </w:instrText>
        </w:r>
        <w:r>
          <w:fldChar w:fldCharType="separate"/>
        </w:r>
        <w:r>
          <w:t>31</w:t>
        </w:r>
        <w:r>
          <w:fldChar w:fldCharType="end"/>
        </w:r>
      </w:hyperlink>
    </w:p>
    <w:p>
      <w:pPr>
        <w:pStyle w:val="TOC2"/>
        <w:tabs>
          <w:tab w:val="right" w:leader="dot" w:pos="8306"/>
        </w:tabs>
      </w:pPr>
      <w:hyperlink w:anchor="_Toc27390" w:history="1">
        <w:r>
          <w:rPr>
            <w:rFonts w:ascii="仿宋" w:eastAsia="仿宋" w:hAnsi="仿宋" w:cs="仿宋" w:hint="eastAsia"/>
            <w:lang w:eastAsia="zh-CN"/>
          </w:rPr>
          <w:t>(二)、资金筹措</w:t>
        </w:r>
        <w:r>
          <w:tab/>
        </w:r>
        <w:r>
          <w:fldChar w:fldCharType="begin"/>
        </w:r>
        <w:r>
          <w:instrText xml:space="preserve"> PAGEREF _Toc27390 \h </w:instrText>
        </w:r>
        <w:r>
          <w:fldChar w:fldCharType="separate"/>
        </w:r>
        <w:r>
          <w:t>33</w:t>
        </w:r>
        <w:r>
          <w:fldChar w:fldCharType="end"/>
        </w:r>
      </w:hyperlink>
    </w:p>
    <w:p>
      <w:pPr>
        <w:pStyle w:val="TOC1"/>
        <w:tabs>
          <w:tab w:val="right" w:leader="dot" w:pos="8306"/>
        </w:tabs>
      </w:pPr>
      <w:hyperlink w:anchor="_Toc31071" w:history="1">
        <w:r>
          <w:rPr>
            <w:rFonts w:ascii="仿宋" w:eastAsia="仿宋" w:hAnsi="仿宋" w:cs="仿宋" w:hint="eastAsia"/>
            <w:lang w:eastAsia="zh-CN"/>
          </w:rPr>
          <w:t>十、洗衣液项目技术管理</w:t>
        </w:r>
        <w:r>
          <w:tab/>
        </w:r>
        <w:r>
          <w:fldChar w:fldCharType="begin"/>
        </w:r>
        <w:r>
          <w:instrText xml:space="preserve"> PAGEREF _Toc31071 \h </w:instrText>
        </w:r>
        <w:r>
          <w:fldChar w:fldCharType="separate"/>
        </w:r>
        <w:r>
          <w:t>33</w:t>
        </w:r>
        <w:r>
          <w:fldChar w:fldCharType="end"/>
        </w:r>
      </w:hyperlink>
    </w:p>
    <w:p>
      <w:pPr>
        <w:pStyle w:val="TOC2"/>
        <w:tabs>
          <w:tab w:val="right" w:leader="dot" w:pos="8306"/>
        </w:tabs>
      </w:pPr>
      <w:hyperlink w:anchor="_Toc27488" w:history="1">
        <w:r>
          <w:rPr>
            <w:rFonts w:ascii="仿宋" w:eastAsia="仿宋" w:hAnsi="仿宋" w:cs="仿宋" w:hint="eastAsia"/>
            <w:lang w:eastAsia="zh-CN"/>
          </w:rPr>
          <w:t>(一)、技术方案选用方向</w:t>
        </w:r>
        <w:r>
          <w:tab/>
        </w:r>
        <w:r>
          <w:fldChar w:fldCharType="begin"/>
        </w:r>
        <w:r>
          <w:instrText xml:space="preserve"> PAGEREF _Toc27488 \h </w:instrText>
        </w:r>
        <w:r>
          <w:fldChar w:fldCharType="separate"/>
        </w:r>
        <w:r>
          <w:t>33</w:t>
        </w:r>
        <w:r>
          <w:fldChar w:fldCharType="end"/>
        </w:r>
      </w:hyperlink>
    </w:p>
    <w:p>
      <w:pPr>
        <w:pStyle w:val="TOC2"/>
        <w:tabs>
          <w:tab w:val="right" w:leader="dot" w:pos="8306"/>
        </w:tabs>
      </w:pPr>
      <w:hyperlink w:anchor="_Toc2590" w:history="1">
        <w:r>
          <w:rPr>
            <w:rFonts w:ascii="仿宋" w:eastAsia="仿宋" w:hAnsi="仿宋" w:cs="仿宋" w:hint="eastAsia"/>
            <w:lang w:eastAsia="zh-CN"/>
          </w:rPr>
          <w:t>(二)、工艺技术方案选用原则</w:t>
        </w:r>
        <w:r>
          <w:tab/>
        </w:r>
        <w:r>
          <w:fldChar w:fldCharType="begin"/>
        </w:r>
        <w:r>
          <w:instrText xml:space="preserve"> PAGEREF _Toc2590 \h </w:instrText>
        </w:r>
        <w:r>
          <w:fldChar w:fldCharType="separate"/>
        </w:r>
        <w:r>
          <w:t>35</w:t>
        </w:r>
        <w:r>
          <w:fldChar w:fldCharType="end"/>
        </w:r>
      </w:hyperlink>
    </w:p>
    <w:p>
      <w:pPr>
        <w:pStyle w:val="TOC2"/>
        <w:tabs>
          <w:tab w:val="right" w:leader="dot" w:pos="8306"/>
        </w:tabs>
      </w:pPr>
      <w:hyperlink w:anchor="_Toc11027" w:history="1">
        <w:r>
          <w:rPr>
            <w:rFonts w:ascii="仿宋" w:eastAsia="仿宋" w:hAnsi="仿宋" w:cs="仿宋" w:hint="eastAsia"/>
            <w:lang w:eastAsia="zh-CN"/>
          </w:rPr>
          <w:t>(三)、工艺技术方案要求</w:t>
        </w:r>
        <w:r>
          <w:tab/>
        </w:r>
        <w:r>
          <w:fldChar w:fldCharType="begin"/>
        </w:r>
        <w:r>
          <w:instrText xml:space="preserve"> PAGEREF _Toc11027 \h </w:instrText>
        </w:r>
        <w:r>
          <w:fldChar w:fldCharType="separate"/>
        </w:r>
        <w:r>
          <w:t>37</w:t>
        </w:r>
        <w:r>
          <w:fldChar w:fldCharType="end"/>
        </w:r>
      </w:hyperlink>
    </w:p>
    <w:p>
      <w:pPr>
        <w:pStyle w:val="TOC1"/>
        <w:tabs>
          <w:tab w:val="right" w:leader="dot" w:pos="8306"/>
        </w:tabs>
        <w:sectPr>
          <w:headerReference w:type="default" r:id="rId6"/>
          <w:footerReference w:type="default" r:id="rId7"/>
          <w:type w:val="nextPage"/>
          <w:pgSz w:w="11906" w:h="16838"/>
          <w:pgMar w:top="1440" w:right="1800" w:bottom="1440" w:left="1800" w:header="851" w:footer="992" w:gutter="0"/>
          <w:pgNumType w:start="2"/>
          <w:cols w:num="1" w:space="425"/>
          <w:titlePg w:val="0"/>
          <w:docGrid w:type="lines" w:linePitch="312" w:charSpace="0"/>
        </w:sectPr>
      </w:pPr>
      <w:hyperlink w:anchor="_Toc32342" w:history="1">
        <w:r>
          <w:rPr>
            <w:rFonts w:ascii="仿宋" w:eastAsia="仿宋" w:hAnsi="仿宋" w:cs="仿宋" w:hint="eastAsia"/>
            <w:lang w:eastAsia="zh-CN"/>
          </w:rPr>
          <w:t>十一、洗衣液项目环境影响分析</w:t>
        </w:r>
        <w:r>
          <w:tab/>
        </w:r>
        <w:r>
          <w:fldChar w:fldCharType="begin"/>
        </w:r>
        <w:r>
          <w:instrText xml:space="preserve"> PAGEREF _Toc32342 \h </w:instrText>
        </w:r>
        <w:r>
          <w:fldChar w:fldCharType="separate"/>
        </w:r>
        <w:r>
          <w:t>39</w:t>
        </w:r>
        <w:r>
          <w:fldChar w:fldCharType="end"/>
        </w:r>
      </w:hyperlink>
    </w:p>
    <w:p>
      <w:pPr>
        <w:pStyle w:val="TOC2"/>
        <w:tabs>
          <w:tab w:val="right" w:leader="dot" w:pos="8306"/>
        </w:tabs>
      </w:pPr>
      <w:hyperlink w:anchor="_Toc6426" w:history="1">
        <w:r>
          <w:rPr>
            <w:rFonts w:ascii="仿宋" w:eastAsia="仿宋" w:hAnsi="仿宋" w:cs="仿宋" w:hint="eastAsia"/>
            <w:lang w:eastAsia="zh-CN"/>
          </w:rPr>
          <w:t>(一)、建设区域环境质量现状</w:t>
        </w:r>
        <w:r>
          <w:tab/>
        </w:r>
        <w:r>
          <w:fldChar w:fldCharType="begin"/>
        </w:r>
        <w:r>
          <w:instrText xml:space="preserve"> PAGEREF _Toc6426 \h </w:instrText>
        </w:r>
        <w:r>
          <w:fldChar w:fldCharType="separate"/>
        </w:r>
        <w:r>
          <w:t>39</w:t>
        </w:r>
        <w:r>
          <w:fldChar w:fldCharType="end"/>
        </w:r>
      </w:hyperlink>
    </w:p>
    <w:p>
      <w:pPr>
        <w:pStyle w:val="TOC2"/>
        <w:tabs>
          <w:tab w:val="right" w:leader="dot" w:pos="8306"/>
        </w:tabs>
      </w:pPr>
      <w:hyperlink w:anchor="_Toc9813" w:history="1">
        <w:r>
          <w:rPr>
            <w:rFonts w:ascii="仿宋" w:eastAsia="仿宋" w:hAnsi="仿宋" w:cs="仿宋" w:hint="eastAsia"/>
            <w:lang w:eastAsia="zh-CN"/>
          </w:rPr>
          <w:t>(二)、建设期环境保护</w:t>
        </w:r>
        <w:r>
          <w:tab/>
        </w:r>
        <w:r>
          <w:fldChar w:fldCharType="begin"/>
        </w:r>
        <w:r>
          <w:instrText xml:space="preserve"> PAGEREF _Toc9813 \h </w:instrText>
        </w:r>
        <w:r>
          <w:fldChar w:fldCharType="separate"/>
        </w:r>
        <w:r>
          <w:t>41</w:t>
        </w:r>
        <w:r>
          <w:fldChar w:fldCharType="end"/>
        </w:r>
      </w:hyperlink>
    </w:p>
    <w:p>
      <w:pPr>
        <w:pStyle w:val="TOC2"/>
        <w:tabs>
          <w:tab w:val="right" w:leader="dot" w:pos="8306"/>
        </w:tabs>
      </w:pPr>
      <w:hyperlink w:anchor="_Toc21626" w:history="1">
        <w:r>
          <w:rPr>
            <w:rFonts w:ascii="仿宋" w:eastAsia="仿宋" w:hAnsi="仿宋" w:cs="仿宋" w:hint="eastAsia"/>
            <w:lang w:eastAsia="zh-CN"/>
          </w:rPr>
          <w:t>(三)、运营期环境保护</w:t>
        </w:r>
        <w:r>
          <w:tab/>
        </w:r>
        <w:r>
          <w:fldChar w:fldCharType="begin"/>
        </w:r>
        <w:r>
          <w:instrText xml:space="preserve"> PAGEREF _Toc21626 \h </w:instrText>
        </w:r>
        <w:r>
          <w:fldChar w:fldCharType="separate"/>
        </w:r>
        <w:r>
          <w:t>42</w:t>
        </w:r>
        <w:r>
          <w:fldChar w:fldCharType="end"/>
        </w:r>
      </w:hyperlink>
    </w:p>
    <w:p>
      <w:pPr>
        <w:pStyle w:val="TOC2"/>
        <w:tabs>
          <w:tab w:val="right" w:leader="dot" w:pos="8306"/>
        </w:tabs>
      </w:pPr>
      <w:hyperlink w:anchor="_Toc15675" w:history="1">
        <w:r>
          <w:rPr>
            <w:rFonts w:ascii="仿宋" w:eastAsia="仿宋" w:hAnsi="仿宋" w:cs="仿宋" w:hint="eastAsia"/>
            <w:lang w:eastAsia="zh-CN"/>
          </w:rPr>
          <w:t>(四)、洗衣液项目建设对区域经济的影响</w:t>
        </w:r>
        <w:r>
          <w:tab/>
        </w:r>
        <w:r>
          <w:fldChar w:fldCharType="begin"/>
        </w:r>
        <w:r>
          <w:instrText xml:space="preserve"> PAGEREF _Toc15675 \h </w:instrText>
        </w:r>
        <w:r>
          <w:fldChar w:fldCharType="separate"/>
        </w:r>
        <w:r>
          <w:t>43</w:t>
        </w:r>
        <w:r>
          <w:fldChar w:fldCharType="end"/>
        </w:r>
      </w:hyperlink>
    </w:p>
    <w:p>
      <w:pPr>
        <w:pStyle w:val="TOC2"/>
        <w:tabs>
          <w:tab w:val="right" w:leader="dot" w:pos="8306"/>
        </w:tabs>
      </w:pPr>
      <w:hyperlink w:anchor="_Toc2907" w:history="1">
        <w:r>
          <w:rPr>
            <w:rFonts w:ascii="仿宋" w:eastAsia="仿宋" w:hAnsi="仿宋" w:cs="仿宋" w:hint="eastAsia"/>
            <w:lang w:eastAsia="zh-CN"/>
          </w:rPr>
          <w:t>(五)、废弃物处理</w:t>
        </w:r>
        <w:r>
          <w:tab/>
        </w:r>
        <w:r>
          <w:fldChar w:fldCharType="begin"/>
        </w:r>
        <w:r>
          <w:instrText xml:space="preserve"> PAGEREF _Toc2907 \h </w:instrText>
        </w:r>
        <w:r>
          <w:fldChar w:fldCharType="separate"/>
        </w:r>
        <w:r>
          <w:t>45</w:t>
        </w:r>
        <w:r>
          <w:fldChar w:fldCharType="end"/>
        </w:r>
      </w:hyperlink>
    </w:p>
    <w:p>
      <w:pPr>
        <w:pStyle w:val="TOC2"/>
        <w:tabs>
          <w:tab w:val="right" w:leader="dot" w:pos="8306"/>
        </w:tabs>
      </w:pPr>
      <w:hyperlink w:anchor="_Toc8712" w:history="1">
        <w:r>
          <w:rPr>
            <w:rFonts w:ascii="仿宋" w:eastAsia="仿宋" w:hAnsi="仿宋" w:cs="仿宋" w:hint="eastAsia"/>
            <w:lang w:eastAsia="zh-CN"/>
          </w:rPr>
          <w:t>(六)、特殊环境影响分析</w:t>
        </w:r>
        <w:r>
          <w:tab/>
        </w:r>
        <w:r>
          <w:fldChar w:fldCharType="begin"/>
        </w:r>
        <w:r>
          <w:instrText xml:space="preserve"> PAGEREF _Toc8712 \h </w:instrText>
        </w:r>
        <w:r>
          <w:fldChar w:fldCharType="separate"/>
        </w:r>
        <w:r>
          <w:t>46</w:t>
        </w:r>
        <w:r>
          <w:fldChar w:fldCharType="end"/>
        </w:r>
      </w:hyperlink>
    </w:p>
    <w:p>
      <w:pPr>
        <w:pStyle w:val="TOC2"/>
        <w:tabs>
          <w:tab w:val="right" w:leader="dot" w:pos="8306"/>
        </w:tabs>
      </w:pPr>
      <w:hyperlink w:anchor="_Toc19529" w:history="1">
        <w:r>
          <w:rPr>
            <w:rFonts w:ascii="仿宋" w:eastAsia="仿宋" w:hAnsi="仿宋" w:cs="仿宋" w:hint="eastAsia"/>
            <w:lang w:eastAsia="zh-CN"/>
          </w:rPr>
          <w:t>(七)、清洁生产</w:t>
        </w:r>
        <w:r>
          <w:tab/>
        </w:r>
        <w:r>
          <w:fldChar w:fldCharType="begin"/>
        </w:r>
        <w:r>
          <w:instrText xml:space="preserve"> PAGEREF _Toc19529 \h </w:instrText>
        </w:r>
        <w:r>
          <w:fldChar w:fldCharType="separate"/>
        </w:r>
        <w:r>
          <w:t>48</w:t>
        </w:r>
        <w:r>
          <w:fldChar w:fldCharType="end"/>
        </w:r>
      </w:hyperlink>
    </w:p>
    <w:p>
      <w:pPr>
        <w:pStyle w:val="TOC2"/>
        <w:tabs>
          <w:tab w:val="right" w:leader="dot" w:pos="8306"/>
        </w:tabs>
      </w:pPr>
      <w:hyperlink w:anchor="_Toc28256" w:history="1">
        <w:r>
          <w:rPr>
            <w:rFonts w:ascii="仿宋" w:eastAsia="仿宋" w:hAnsi="仿宋" w:cs="仿宋" w:hint="eastAsia"/>
            <w:lang w:eastAsia="zh-CN"/>
          </w:rPr>
          <w:t>(八)、环境保护综合评价</w:t>
        </w:r>
        <w:r>
          <w:tab/>
        </w:r>
        <w:r>
          <w:fldChar w:fldCharType="begin"/>
        </w:r>
        <w:r>
          <w:instrText xml:space="preserve"> PAGEREF _Toc28256 \h </w:instrText>
        </w:r>
        <w:r>
          <w:fldChar w:fldCharType="separate"/>
        </w:r>
        <w:r>
          <w:t>49</w:t>
        </w:r>
        <w:r>
          <w:fldChar w:fldCharType="end"/>
        </w:r>
      </w:hyperlink>
    </w:p>
    <w:p>
      <w:pPr>
        <w:pStyle w:val="TOC1"/>
        <w:tabs>
          <w:tab w:val="right" w:leader="dot" w:pos="8306"/>
        </w:tabs>
      </w:pPr>
      <w:hyperlink w:anchor="_Toc8827" w:history="1">
        <w:r>
          <w:rPr>
            <w:rFonts w:ascii="仿宋" w:eastAsia="仿宋" w:hAnsi="仿宋" w:cs="仿宋" w:hint="eastAsia"/>
            <w:lang w:eastAsia="zh-CN"/>
          </w:rPr>
          <w:t>十二、洗衣液项目风险管理</w:t>
        </w:r>
        <w:r>
          <w:tab/>
        </w:r>
        <w:r>
          <w:fldChar w:fldCharType="begin"/>
        </w:r>
        <w:r>
          <w:instrText xml:space="preserve"> PAGEREF _Toc8827 \h </w:instrText>
        </w:r>
        <w:r>
          <w:fldChar w:fldCharType="separate"/>
        </w:r>
        <w:r>
          <w:t>50</w:t>
        </w:r>
        <w:r>
          <w:fldChar w:fldCharType="end"/>
        </w:r>
      </w:hyperlink>
    </w:p>
    <w:p>
      <w:pPr>
        <w:pStyle w:val="TOC2"/>
        <w:tabs>
          <w:tab w:val="right" w:leader="dot" w:pos="8306"/>
        </w:tabs>
      </w:pPr>
      <w:hyperlink w:anchor="_Toc56" w:history="1">
        <w:r>
          <w:rPr>
            <w:rFonts w:ascii="仿宋" w:eastAsia="仿宋" w:hAnsi="仿宋" w:cs="仿宋" w:hint="eastAsia"/>
            <w:lang w:eastAsia="zh-CN"/>
          </w:rPr>
          <w:t>(一)、风险识别与评估</w:t>
        </w:r>
        <w:r>
          <w:tab/>
        </w:r>
        <w:r>
          <w:fldChar w:fldCharType="begin"/>
        </w:r>
        <w:r>
          <w:instrText xml:space="preserve"> PAGEREF _Toc56 \h </w:instrText>
        </w:r>
        <w:r>
          <w:fldChar w:fldCharType="separate"/>
        </w:r>
        <w:r>
          <w:t>50</w:t>
        </w:r>
        <w:r>
          <w:fldChar w:fldCharType="end"/>
        </w:r>
      </w:hyperlink>
    </w:p>
    <w:p>
      <w:pPr>
        <w:pStyle w:val="TOC2"/>
        <w:tabs>
          <w:tab w:val="right" w:leader="dot" w:pos="8306"/>
        </w:tabs>
      </w:pPr>
      <w:hyperlink w:anchor="_Toc23878" w:history="1">
        <w:r>
          <w:rPr>
            <w:rFonts w:ascii="仿宋" w:eastAsia="仿宋" w:hAnsi="仿宋" w:cs="仿宋" w:hint="eastAsia"/>
            <w:lang w:eastAsia="zh-CN"/>
          </w:rPr>
          <w:t>(二)、风险应对策略</w:t>
        </w:r>
        <w:r>
          <w:tab/>
        </w:r>
        <w:r>
          <w:fldChar w:fldCharType="begin"/>
        </w:r>
        <w:r>
          <w:instrText xml:space="preserve"> PAGEREF _Toc23878 \h </w:instrText>
        </w:r>
        <w:r>
          <w:fldChar w:fldCharType="separate"/>
        </w:r>
        <w:r>
          <w:t>51</w:t>
        </w:r>
        <w:r>
          <w:fldChar w:fldCharType="end"/>
        </w:r>
      </w:hyperlink>
    </w:p>
    <w:p>
      <w:pPr>
        <w:pStyle w:val="TOC2"/>
        <w:tabs>
          <w:tab w:val="right" w:leader="dot" w:pos="8306"/>
        </w:tabs>
      </w:pPr>
      <w:hyperlink w:anchor="_Toc30206" w:history="1">
        <w:r>
          <w:rPr>
            <w:rFonts w:ascii="仿宋" w:eastAsia="仿宋" w:hAnsi="仿宋" w:cs="仿宋" w:hint="eastAsia"/>
            <w:lang w:eastAsia="zh-CN"/>
          </w:rPr>
          <w:t>(三)、风险监控与控制</w:t>
        </w:r>
        <w:r>
          <w:tab/>
        </w:r>
        <w:r>
          <w:fldChar w:fldCharType="begin"/>
        </w:r>
        <w:r>
          <w:instrText xml:space="preserve"> PAGEREF _Toc30206 \h </w:instrText>
        </w:r>
        <w:r>
          <w:fldChar w:fldCharType="separate"/>
        </w:r>
        <w:r>
          <w:t>53</w:t>
        </w:r>
        <w:r>
          <w:fldChar w:fldCharType="end"/>
        </w:r>
      </w:hyperlink>
    </w:p>
    <w:p>
      <w:pPr>
        <w:pStyle w:val="TOC1"/>
        <w:tabs>
          <w:tab w:val="right" w:leader="dot" w:pos="8306"/>
        </w:tabs>
      </w:pPr>
      <w:hyperlink w:anchor="_Toc9250" w:history="1">
        <w:r>
          <w:rPr>
            <w:rFonts w:ascii="仿宋" w:eastAsia="仿宋" w:hAnsi="仿宋" w:cs="仿宋" w:hint="eastAsia"/>
            <w:lang w:eastAsia="zh-CN"/>
          </w:rPr>
          <w:t>十三、质量管理体系</w:t>
        </w:r>
        <w:r>
          <w:tab/>
        </w:r>
        <w:r>
          <w:fldChar w:fldCharType="begin"/>
        </w:r>
        <w:r>
          <w:instrText xml:space="preserve"> PAGEREF _Toc9250 \h </w:instrText>
        </w:r>
        <w:r>
          <w:fldChar w:fldCharType="separate"/>
        </w:r>
        <w:r>
          <w:t>54</w:t>
        </w:r>
        <w:r>
          <w:fldChar w:fldCharType="end"/>
        </w:r>
      </w:hyperlink>
    </w:p>
    <w:p>
      <w:pPr>
        <w:pStyle w:val="TOC2"/>
        <w:tabs>
          <w:tab w:val="right" w:leader="dot" w:pos="8306"/>
        </w:tabs>
      </w:pPr>
      <w:hyperlink w:anchor="_Toc22785" w:history="1">
        <w:r>
          <w:rPr>
            <w:rFonts w:ascii="仿宋" w:eastAsia="仿宋" w:hAnsi="仿宋" w:cs="仿宋" w:hint="eastAsia"/>
            <w:lang w:eastAsia="zh-CN"/>
          </w:rPr>
          <w:t>(一)、质量目标与方针</w:t>
        </w:r>
        <w:r>
          <w:tab/>
        </w:r>
        <w:r>
          <w:fldChar w:fldCharType="begin"/>
        </w:r>
        <w:r>
          <w:instrText xml:space="preserve"> PAGEREF _Toc22785 \h </w:instrText>
        </w:r>
        <w:r>
          <w:fldChar w:fldCharType="separate"/>
        </w:r>
        <w:r>
          <w:t>54</w:t>
        </w:r>
        <w:r>
          <w:fldChar w:fldCharType="end"/>
        </w:r>
      </w:hyperlink>
    </w:p>
    <w:p>
      <w:pPr>
        <w:pStyle w:val="TOC2"/>
        <w:tabs>
          <w:tab w:val="right" w:leader="dot" w:pos="8306"/>
        </w:tabs>
      </w:pPr>
      <w:hyperlink w:anchor="_Toc17393" w:history="1">
        <w:r>
          <w:rPr>
            <w:rFonts w:ascii="仿宋" w:eastAsia="仿宋" w:hAnsi="仿宋" w:cs="仿宋" w:hint="eastAsia"/>
            <w:lang w:eastAsia="zh-CN"/>
          </w:rPr>
          <w:t>(二)、质量管理责任</w:t>
        </w:r>
        <w:r>
          <w:tab/>
        </w:r>
        <w:r>
          <w:fldChar w:fldCharType="begin"/>
        </w:r>
        <w:r>
          <w:instrText xml:space="preserve"> PAGEREF _Toc17393 \h </w:instrText>
        </w:r>
        <w:r>
          <w:fldChar w:fldCharType="separate"/>
        </w:r>
        <w:r>
          <w:t>55</w:t>
        </w:r>
        <w:r>
          <w:fldChar w:fldCharType="end"/>
        </w:r>
      </w:hyperlink>
    </w:p>
    <w:p>
      <w:pPr>
        <w:pStyle w:val="TOC2"/>
        <w:tabs>
          <w:tab w:val="right" w:leader="dot" w:pos="8306"/>
        </w:tabs>
      </w:pPr>
      <w:hyperlink w:anchor="_Toc20519" w:history="1">
        <w:r>
          <w:rPr>
            <w:rFonts w:ascii="仿宋" w:eastAsia="仿宋" w:hAnsi="仿宋" w:cs="仿宋" w:hint="eastAsia"/>
            <w:lang w:eastAsia="zh-CN"/>
          </w:rPr>
          <w:t>(三)、质量管理体系文件</w:t>
        </w:r>
        <w:r>
          <w:tab/>
        </w:r>
        <w:r>
          <w:fldChar w:fldCharType="begin"/>
        </w:r>
        <w:r>
          <w:instrText xml:space="preserve"> PAGEREF _Toc20519 \h </w:instrText>
        </w:r>
        <w:r>
          <w:fldChar w:fldCharType="separate"/>
        </w:r>
        <w:r>
          <w:t>56</w:t>
        </w:r>
        <w:r>
          <w:fldChar w:fldCharType="end"/>
        </w:r>
      </w:hyperlink>
    </w:p>
    <w:p>
      <w:pPr>
        <w:pStyle w:val="TOC2"/>
        <w:tabs>
          <w:tab w:val="right" w:leader="dot" w:pos="8306"/>
        </w:tabs>
      </w:pPr>
      <w:hyperlink w:anchor="_Toc18279" w:history="1">
        <w:r>
          <w:rPr>
            <w:rFonts w:ascii="仿宋" w:eastAsia="仿宋" w:hAnsi="仿宋" w:cs="仿宋" w:hint="eastAsia"/>
            <w:lang w:eastAsia="zh-CN"/>
          </w:rPr>
          <w:t>(四)、质量培训与教育</w:t>
        </w:r>
        <w:r>
          <w:tab/>
        </w:r>
        <w:r>
          <w:fldChar w:fldCharType="begin"/>
        </w:r>
        <w:r>
          <w:instrText xml:space="preserve"> PAGEREF _Toc18279 \h </w:instrText>
        </w:r>
        <w:r>
          <w:fldChar w:fldCharType="separate"/>
        </w:r>
        <w:r>
          <w:t>58</w:t>
        </w:r>
        <w:r>
          <w:fldChar w:fldCharType="end"/>
        </w:r>
      </w:hyperlink>
    </w:p>
    <w:p>
      <w:pPr>
        <w:pStyle w:val="TOC2"/>
        <w:tabs>
          <w:tab w:val="right" w:leader="dot" w:pos="8306"/>
        </w:tabs>
      </w:pPr>
      <w:hyperlink w:anchor="_Toc17707" w:history="1">
        <w:r>
          <w:rPr>
            <w:rFonts w:ascii="仿宋" w:eastAsia="仿宋" w:hAnsi="仿宋" w:cs="仿宋" w:hint="eastAsia"/>
            <w:lang w:eastAsia="zh-CN"/>
          </w:rPr>
          <w:t>(五)、质量审核与评价</w:t>
        </w:r>
        <w:r>
          <w:tab/>
        </w:r>
        <w:r>
          <w:fldChar w:fldCharType="begin"/>
        </w:r>
        <w:r>
          <w:instrText xml:space="preserve"> PAGEREF _Toc17707 \h </w:instrText>
        </w:r>
        <w:r>
          <w:fldChar w:fldCharType="separate"/>
        </w:r>
        <w:r>
          <w:t>59</w:t>
        </w:r>
        <w:r>
          <w:fldChar w:fldCharType="end"/>
        </w:r>
      </w:hyperlink>
    </w:p>
    <w:p>
      <w:pPr>
        <w:pStyle w:val="TOC2"/>
        <w:tabs>
          <w:tab w:val="right" w:leader="dot" w:pos="8306"/>
        </w:tabs>
      </w:pPr>
      <w:hyperlink w:anchor="_Toc15300" w:history="1">
        <w:r>
          <w:rPr>
            <w:rFonts w:ascii="仿宋" w:eastAsia="仿宋" w:hAnsi="仿宋" w:cs="仿宋" w:hint="eastAsia"/>
            <w:lang w:eastAsia="zh-CN"/>
          </w:rPr>
          <w:t>(六)、不符合与纠正措施</w:t>
        </w:r>
        <w:r>
          <w:tab/>
        </w:r>
        <w:r>
          <w:fldChar w:fldCharType="begin"/>
        </w:r>
        <w:r>
          <w:instrText xml:space="preserve"> PAGEREF _Toc15300 \h </w:instrText>
        </w:r>
        <w:r>
          <w:fldChar w:fldCharType="separate"/>
        </w:r>
        <w:r>
          <w:t>60</w:t>
        </w:r>
        <w:r>
          <w:fldChar w:fldCharType="end"/>
        </w:r>
      </w:hyperlink>
    </w:p>
    <w:p>
      <w:pPr>
        <w:pStyle w:val="TOC1"/>
        <w:tabs>
          <w:tab w:val="right" w:leader="dot" w:pos="8306"/>
        </w:tabs>
      </w:pPr>
      <w:hyperlink w:anchor="_Toc30973" w:history="1">
        <w:r>
          <w:rPr>
            <w:rFonts w:ascii="仿宋" w:eastAsia="仿宋" w:hAnsi="仿宋" w:cs="仿宋" w:hint="eastAsia"/>
            <w:lang w:eastAsia="zh-CN"/>
          </w:rPr>
          <w:t>十四、洗衣液项目治理与监督</w:t>
        </w:r>
        <w:r>
          <w:tab/>
        </w:r>
        <w:r>
          <w:fldChar w:fldCharType="begin"/>
        </w:r>
        <w:r>
          <w:instrText xml:space="preserve"> PAGEREF _Toc30973 \h </w:instrText>
        </w:r>
        <w:r>
          <w:fldChar w:fldCharType="separate"/>
        </w:r>
        <w:r>
          <w:t>61</w:t>
        </w:r>
        <w:r>
          <w:fldChar w:fldCharType="end"/>
        </w:r>
      </w:hyperlink>
    </w:p>
    <w:p>
      <w:pPr>
        <w:pStyle w:val="TOC2"/>
        <w:tabs>
          <w:tab w:val="right" w:leader="dot" w:pos="8306"/>
        </w:tabs>
      </w:pPr>
      <w:hyperlink w:anchor="_Toc19513" w:history="1">
        <w:r>
          <w:rPr>
            <w:rFonts w:ascii="仿宋" w:eastAsia="仿宋" w:hAnsi="仿宋" w:cs="仿宋" w:hint="eastAsia"/>
            <w:lang w:eastAsia="zh-CN"/>
          </w:rPr>
          <w:t>(一)、洗衣液项目治理结构</w:t>
        </w:r>
        <w:r>
          <w:tab/>
        </w:r>
        <w:r>
          <w:fldChar w:fldCharType="begin"/>
        </w:r>
        <w:r>
          <w:instrText xml:space="preserve"> PAGEREF _Toc19513 \h </w:instrText>
        </w:r>
        <w:r>
          <w:fldChar w:fldCharType="separate"/>
        </w:r>
        <w:r>
          <w:t>61</w:t>
        </w:r>
        <w:r>
          <w:fldChar w:fldCharType="end"/>
        </w:r>
      </w:hyperlink>
    </w:p>
    <w:p>
      <w:pPr>
        <w:pStyle w:val="TOC2"/>
        <w:tabs>
          <w:tab w:val="right" w:leader="dot" w:pos="8306"/>
        </w:tabs>
      </w:pPr>
      <w:hyperlink w:anchor="_Toc10237" w:history="1">
        <w:r>
          <w:rPr>
            <w:rFonts w:ascii="仿宋" w:eastAsia="仿宋" w:hAnsi="仿宋" w:cs="仿宋" w:hint="eastAsia"/>
            <w:lang w:eastAsia="zh-CN"/>
          </w:rPr>
          <w:t>(二)、监督与审计</w:t>
        </w:r>
        <w:r>
          <w:tab/>
        </w:r>
        <w:r>
          <w:fldChar w:fldCharType="begin"/>
        </w:r>
        <w:r>
          <w:instrText xml:space="preserve"> PAGEREF _Toc10237 \h </w:instrText>
        </w:r>
        <w:r>
          <w:fldChar w:fldCharType="separate"/>
        </w:r>
        <w:r>
          <w:t>63</w:t>
        </w:r>
        <w:r>
          <w:fldChar w:fldCharType="end"/>
        </w:r>
      </w:hyperlink>
    </w:p>
    <w:p>
      <w:pPr>
        <w:sectPr>
          <w:headerReference w:type="default" r:id="rId8"/>
          <w:footerReference w:type="default" r:id="rId9"/>
          <w:type w:val="nextPage"/>
          <w:pgSz w:w="11906" w:h="16838"/>
          <w:pgMar w:top="1440" w:right="1800" w:bottom="1440" w:left="1800" w:header="851" w:footer="992" w:gutter="0"/>
          <w:pgNumType w:start="3"/>
          <w:cols w:num="1" w:space="425"/>
          <w:titlePg w:val="0"/>
          <w:docGrid w:type="lines" w:linePitch="312" w:charSpace="0"/>
        </w:sectPr>
      </w:pPr>
      <w:r>
        <w:fldChar w:fldCharType="end"/>
      </w:r>
      <w:bookmarkStart w:id="0" w:name="_GoBack"/>
      <w:bookmarkEnd w:id="0"/>
    </w:p>
    <w:p>
      <w:pPr>
        <w:pStyle w:val="Heading1"/>
        <w:jc w:val="center"/>
        <w:rPr>
          <w:rFonts w:ascii="仿宋" w:eastAsia="仿宋" w:hAnsi="仿宋" w:cs="仿宋" w:hint="eastAsia"/>
          <w:lang w:eastAsia="zh-CN"/>
        </w:rPr>
      </w:pPr>
      <w:bookmarkStart w:id="1" w:name="_Toc17057"/>
      <w:r>
        <w:rPr>
          <w:rFonts w:ascii="仿宋" w:eastAsia="仿宋" w:hAnsi="仿宋" w:cs="仿宋" w:hint="eastAsia"/>
          <w:lang w:eastAsia="zh-CN"/>
        </w:rPr>
        <w:t>前言</w:t>
      </w:r>
      <w:bookmarkEnd w:id="1"/>
    </w:p>
    <w:p>
      <w:pPr>
        <w:ind w:firstLine="560" w:firstLineChars="200"/>
        <w:rPr>
          <w:rFonts w:ascii="仿宋" w:eastAsia="仿宋" w:hAnsi="仿宋" w:cs="仿宋" w:hint="eastAsia"/>
          <w:sz w:val="28"/>
        </w:rPr>
      </w:pPr>
      <w:r>
        <w:rPr>
          <w:rFonts w:ascii="仿宋" w:eastAsia="仿宋" w:hAnsi="仿宋" w:cs="仿宋" w:hint="eastAsia"/>
          <w:sz w:val="28"/>
          <w:lang w:eastAsia="zh-CN"/>
        </w:rPr>
        <w:t>本项目规划设计方案的编制旨在保证项目开展过程的规范性和高效性，以确保项目能够按时、按质量完成。作为一份仅用于学习交流的文档，特此声明本方案不可做为商业用途。通过合理的规划和设计，我们将为项目提供详细的路线图，确保项目按照预期计划高效推进，并达到预期的目标。</w:t>
      </w:r>
    </w:p>
    <w:p>
      <w:pPr>
        <w:pStyle w:val="Heading1"/>
        <w:ind w:firstLine="560" w:firstLineChars="200"/>
        <w:rPr>
          <w:rFonts w:ascii="仿宋" w:eastAsia="仿宋" w:hAnsi="仿宋" w:cs="仿宋" w:hint="eastAsia"/>
          <w:sz w:val="28"/>
          <w:lang w:eastAsia="zh-CN"/>
        </w:rPr>
      </w:pPr>
      <w:bookmarkStart w:id="2" w:name="_Toc24575"/>
      <w:r>
        <w:rPr>
          <w:rFonts w:ascii="仿宋" w:eastAsia="仿宋" w:hAnsi="仿宋" w:cs="仿宋" w:hint="eastAsia"/>
          <w:sz w:val="28"/>
          <w:lang w:eastAsia="zh-CN"/>
        </w:rPr>
        <w:t>一、市场分析、调研</w:t>
      </w:r>
      <w:bookmarkEnd w:id="2"/>
    </w:p>
    <w:p>
      <w:pPr>
        <w:pStyle w:val="Heading2"/>
        <w:rPr>
          <w:rFonts w:ascii="仿宋" w:eastAsia="仿宋" w:hAnsi="仿宋" w:cs="仿宋" w:hint="eastAsia"/>
          <w:lang w:eastAsia="zh-CN"/>
        </w:rPr>
      </w:pPr>
      <w:bookmarkStart w:id="3" w:name="_Toc1185"/>
      <w:r>
        <w:rPr>
          <w:rFonts w:ascii="仿宋" w:eastAsia="仿宋" w:hAnsi="仿宋" w:cs="仿宋" w:hint="eastAsia"/>
          <w:lang w:eastAsia="zh-CN"/>
        </w:rPr>
        <w:t>(一)、洗衣液行业分析</w:t>
      </w:r>
      <w:bookmarkEnd w:id="3"/>
    </w:p>
    <w:p>
      <w:pPr>
        <w:ind w:firstLine="560" w:firstLineChars="200"/>
        <w:rPr>
          <w:rFonts w:ascii="仿宋" w:eastAsia="仿宋" w:hAnsi="仿宋" w:cs="仿宋" w:hint="eastAsia"/>
          <w:sz w:val="28"/>
        </w:rPr>
      </w:pPr>
      <w:r>
        <w:rPr>
          <w:rFonts w:ascii="仿宋" w:eastAsia="仿宋" w:hAnsi="仿宋" w:cs="仿宋" w:hint="eastAsia"/>
          <w:sz w:val="28"/>
          <w:lang w:eastAsia="zh-CN"/>
        </w:rPr>
        <w:t>洗衣液行业一直以来都是市场的关注焦点。行业内的发展趋势、竞争态势以及潜在机会都对洗衣液项目的推进产生深远的影响。通过深入研究行业的整体概貌，我们将更好地理解行业的核心特征，为洗衣液项目的定位提供有力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4.1.2 技术趋势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洗衣液行业，技术一直是推动创新和发展的关键因素。我们将对当前技术趋势进行详尽分析，包括但不限于人工智能、大数据应用、先进制造技术等。这有助于洗衣液项目更好地把握行业的技术脉搏，为技术应用和创新提供有针对性的方向。</w:t>
      </w:r>
    </w:p>
    <w:p>
      <w:pPr>
        <w:ind w:firstLine="560" w:firstLineChars="200"/>
        <w:rPr>
          <w:rFonts w:ascii="仿宋" w:eastAsia="仿宋" w:hAnsi="仿宋" w:cs="仿宋" w:hint="eastAsia"/>
          <w:sz w:val="28"/>
        </w:rPr>
      </w:pPr>
      <w:r>
        <w:rPr>
          <w:rFonts w:ascii="仿宋" w:eastAsia="仿宋" w:hAnsi="仿宋" w:cs="仿宋" w:hint="eastAsia"/>
          <w:sz w:val="28"/>
          <w:lang w:eastAsia="zh-CN"/>
        </w:rPr>
        <w:t>4.1.3 市场竞争格局</w:t>
      </w:r>
    </w:p>
    <w:p>
      <w:pPr>
        <w:ind w:firstLine="560" w:firstLineChars="200"/>
        <w:rPr>
          <w:rFonts w:ascii="仿宋" w:eastAsia="仿宋" w:hAnsi="仿宋" w:cs="仿宋" w:hint="eastAsia"/>
          <w:sz w:val="28"/>
        </w:rPr>
        <w:sectPr>
          <w:headerReference w:type="default" r:id="rId10"/>
          <w:footerReference w:type="default" r:id="rId11"/>
          <w:type w:val="nextPage"/>
          <w:pgSz w:w="11906" w:h="16838"/>
          <w:pgMar w:top="1440" w:right="1800" w:bottom="1440" w:left="1800" w:header="851" w:footer="992" w:gutter="0"/>
          <w:pgNumType w:start="4"/>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了解行业内的竞争格局是洗衣液项目成功的基础。我们将对主要竞争对手进行深入研究，包括其市场份额、产品特点、市场定位等。通过全面了解竞争对手的优势和劣势，洗衣液项目可以更好地制定市场推广策略，寻找差异化竞争优势。</w:t>
      </w:r>
    </w:p>
    <w:p>
      <w:pPr>
        <w:pStyle w:val="Heading2"/>
        <w:ind w:firstLine="560" w:firstLineChars="200"/>
        <w:rPr>
          <w:rFonts w:ascii="仿宋" w:eastAsia="仿宋" w:hAnsi="仿宋" w:cs="仿宋" w:hint="eastAsia"/>
          <w:sz w:val="28"/>
          <w:lang w:eastAsia="zh-CN"/>
        </w:rPr>
      </w:pPr>
      <w:bookmarkStart w:id="4" w:name="_Toc5562"/>
      <w:r>
        <w:rPr>
          <w:rFonts w:ascii="仿宋" w:eastAsia="仿宋" w:hAnsi="仿宋" w:cs="仿宋" w:hint="eastAsia"/>
          <w:sz w:val="28"/>
          <w:lang w:eastAsia="zh-CN"/>
        </w:rPr>
        <w:t>(二)、洗衣液市场分析预测</w:t>
      </w:r>
      <w:bookmarkEnd w:id="4"/>
    </w:p>
    <w:p>
      <w:pPr>
        <w:ind w:firstLine="560" w:firstLineChars="200"/>
        <w:rPr>
          <w:rFonts w:ascii="仿宋" w:eastAsia="仿宋" w:hAnsi="仿宋" w:cs="仿宋" w:hint="eastAsia"/>
          <w:sz w:val="28"/>
        </w:rPr>
      </w:pPr>
      <w:r>
        <w:rPr>
          <w:rFonts w:ascii="仿宋" w:eastAsia="仿宋" w:hAnsi="仿宋" w:cs="仿宋" w:hint="eastAsia"/>
          <w:sz w:val="28"/>
          <w:lang w:eastAsia="zh-CN"/>
        </w:rPr>
        <w:t>4.2.1 市场规模与增长趋势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通过对市场规模的深入调研，我们将预测洗衣液市场未来的增长趋势。这包括市场的整体规模、各细分领域的发展趋势等。洗衣液项目可以根据市场的扩张速度和潜在机会，制定更符合市场需求的发展策略。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4.2.2 消费者需求分析</w:t>
      </w:r>
    </w:p>
    <w:p>
      <w:pPr>
        <w:ind w:firstLine="560" w:firstLineChars="200"/>
        <w:rPr>
          <w:rFonts w:ascii="仿宋" w:eastAsia="仿宋" w:hAnsi="仿宋" w:cs="仿宋" w:hint="eastAsia"/>
          <w:sz w:val="28"/>
        </w:rPr>
      </w:pPr>
      <w:r>
        <w:rPr>
          <w:rFonts w:ascii="仿宋" w:eastAsia="仿宋" w:hAnsi="仿宋" w:cs="仿宋" w:hint="eastAsia"/>
          <w:sz w:val="28"/>
          <w:lang w:eastAsia="zh-CN"/>
        </w:rPr>
        <w:t>了解消费者的需求是市场分析的核心。我们将通过调查研究，深入挖掘目标消费者的需求特点、购买习惯以及对产品和服务的期望。这有助于洗衣液项目更好地定位目标市场，提供更符合消费者期待的解决方案。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4.2.3 市场风险评估</w:t>
      </w:r>
    </w:p>
    <w:p>
      <w:pPr>
        <w:ind w:firstLine="560" w:firstLineChars="200"/>
        <w:rPr>
          <w:rFonts w:ascii="仿宋" w:eastAsia="仿宋" w:hAnsi="仿宋" w:cs="仿宋" w:hint="eastAsia"/>
          <w:sz w:val="28"/>
        </w:rPr>
        <w:sectPr>
          <w:headerReference w:type="default" r:id="rId12"/>
          <w:footerReference w:type="default" r:id="rId13"/>
          <w:type w:val="nextPage"/>
          <w:pgSz w:w="11906" w:h="16838"/>
          <w:pgMar w:top="1440" w:right="1800" w:bottom="1440" w:left="1800" w:header="851" w:footer="992" w:gutter="0"/>
          <w:pgNumType w:start="5"/>
          <w:cols w:num="1" w:space="425"/>
          <w:titlePg w:val="0"/>
          <w:docGrid w:type="lines" w:linePitch="312" w:charSpace="0"/>
        </w:sectPr>
      </w:pPr>
      <w:r>
        <w:rPr>
          <w:rFonts w:ascii="仿宋" w:eastAsia="仿宋" w:hAnsi="仿宋" w:cs="仿宋" w:hint="eastAsia"/>
          <w:sz w:val="28"/>
          <w:lang w:eastAsia="zh-CN"/>
        </w:rPr>
        <w:t>市场风险是洗衣液项目实施过程中需要充分考虑的因素。我们将对市场风险进行全面评估，包括但不限于政策法规风险、市场竞争风险、技术变革风险等。通过对潜在风险的深入分析，洗衣液项目可以制定相应的风险缓解策略，降低不确定性对洗衣液项目的影响。</w:t>
      </w:r>
    </w:p>
    <w:p>
      <w:pPr>
        <w:pStyle w:val="Heading1"/>
        <w:ind w:firstLine="560" w:firstLineChars="200"/>
        <w:rPr>
          <w:rFonts w:ascii="仿宋" w:eastAsia="仿宋" w:hAnsi="仿宋" w:cs="仿宋" w:hint="eastAsia"/>
          <w:sz w:val="28"/>
          <w:lang w:eastAsia="zh-CN"/>
        </w:rPr>
      </w:pPr>
      <w:bookmarkStart w:id="5" w:name="_Toc17895"/>
      <w:r>
        <w:rPr>
          <w:rFonts w:ascii="仿宋" w:eastAsia="仿宋" w:hAnsi="仿宋" w:cs="仿宋" w:hint="eastAsia"/>
          <w:sz w:val="28"/>
          <w:lang w:eastAsia="zh-CN"/>
        </w:rPr>
        <w:t>二、洗衣液项目建设背景及必要性分析</w:t>
      </w:r>
      <w:bookmarkEnd w:id="5"/>
    </w:p>
    <w:p>
      <w:pPr>
        <w:pStyle w:val="Heading2"/>
        <w:rPr>
          <w:rFonts w:ascii="仿宋" w:eastAsia="仿宋" w:hAnsi="仿宋" w:cs="仿宋" w:hint="eastAsia"/>
          <w:lang w:eastAsia="zh-CN"/>
        </w:rPr>
      </w:pPr>
      <w:bookmarkStart w:id="6" w:name="_Toc10663"/>
      <w:r>
        <w:rPr>
          <w:rFonts w:ascii="仿宋" w:eastAsia="仿宋" w:hAnsi="仿宋" w:cs="仿宋" w:hint="eastAsia"/>
          <w:lang w:eastAsia="zh-CN"/>
        </w:rPr>
        <w:t>(一)、洗衣液项目背景分析</w:t>
      </w:r>
      <w:bookmarkEnd w:id="6"/>
    </w:p>
    <w:p>
      <w:pPr>
        <w:ind w:firstLine="560" w:firstLineChars="200"/>
        <w:rPr>
          <w:rFonts w:ascii="仿宋" w:eastAsia="仿宋" w:hAnsi="仿宋" w:cs="仿宋" w:hint="eastAsia"/>
          <w:sz w:val="28"/>
        </w:rPr>
      </w:pPr>
      <w:r>
        <w:rPr>
          <w:rFonts w:ascii="仿宋" w:eastAsia="仿宋" w:hAnsi="仿宋" w:cs="仿宋" w:hint="eastAsia"/>
          <w:sz w:val="28"/>
          <w:lang w:eastAsia="zh-CN"/>
        </w:rPr>
        <w:t>4.1 行业概况</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背后蕴含着对当前行业动态的深刻理解。我们置身于一个充满激烈竞争和迅速发展的大环境中。在这个行业里，企业之间的竞争激烈，而技术创新和解决方案的提供成为决定企业成败的关键因素。市场对更智能、高效产品和服务的需求不断增长，为洗衣液项目提供了机遇和挑战的交汇点。</w:t>
      </w:r>
    </w:p>
    <w:p>
      <w:pPr>
        <w:ind w:firstLine="560" w:firstLineChars="200"/>
        <w:rPr>
          <w:rFonts w:ascii="仿宋" w:eastAsia="仿宋" w:hAnsi="仿宋" w:cs="仿宋" w:hint="eastAsia"/>
          <w:sz w:val="28"/>
        </w:rPr>
      </w:pPr>
      <w:r>
        <w:rPr>
          <w:rFonts w:ascii="仿宋" w:eastAsia="仿宋" w:hAnsi="仿宋" w:cs="仿宋" w:hint="eastAsia"/>
          <w:sz w:val="28"/>
          <w:lang w:eastAsia="zh-CN"/>
        </w:rPr>
        <w:t>我们的背景分析将深入挖掘当前行业的发展趋势，通过对竞争态势的全面审视，找到洗衣液项目在这个潮流中的定位。同时，我们将关注行业内涌现的新兴机遇，以便洗衣液项目更好地融入行业发展的潮流中。</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4.2 技术发展趋势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飞速进步为洗衣液项目提供了强大的发展动力。我们将聚焦于行业内最新的技术发展趋势，包括但不限于人工智能、大数据分析、物联网等领域。通过深度的技术研究，我们将确保洗衣液项目充分利用最前沿的科技，以提升产品性能、拓展创新边界，并满足市场对高水平技术产品的不断追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4.3 市场需求分析</w:t>
      </w:r>
    </w:p>
    <w:p>
      <w:pPr>
        <w:ind w:firstLine="560" w:firstLineChars="200"/>
        <w:rPr>
          <w:rFonts w:ascii="仿宋" w:eastAsia="仿宋" w:hAnsi="仿宋" w:cs="仿宋" w:hint="eastAsia"/>
          <w:sz w:val="28"/>
        </w:rPr>
        <w:sectPr>
          <w:headerReference w:type="default" r:id="rId14"/>
          <w:footerReference w:type="default" r:id="rId15"/>
          <w:type w:val="nextPage"/>
          <w:pgSz w:w="11906" w:h="16838"/>
          <w:pgMar w:top="1440" w:right="1800" w:bottom="1440" w:left="1800" w:header="851" w:footer="992" w:gutter="0"/>
          <w:pgNumType w:start="6"/>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市场需求是洗衣液项目发展的源泉。我们将投入更多的精力对市场需求进行深入剖析，超越表面的需求，深入挖掘潜在的市场痛点和机遇。通过对市场需求的细致了解，洗衣液项目将更有针对性地设计解决方案，满足市场的多样化需求，从而更好地促进洗衣液项目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4.4 竞争态势</w:t>
      </w:r>
    </w:p>
    <w:p>
      <w:pPr>
        <w:ind w:firstLine="560" w:firstLineChars="200"/>
        <w:rPr>
          <w:rFonts w:ascii="仿宋" w:eastAsia="仿宋" w:hAnsi="仿宋" w:cs="仿宋" w:hint="eastAsia"/>
          <w:sz w:val="28"/>
        </w:rPr>
      </w:pPr>
      <w:r>
        <w:rPr>
          <w:rFonts w:ascii="仿宋" w:eastAsia="仿宋" w:hAnsi="仿宋" w:cs="仿宋" w:hint="eastAsia"/>
          <w:sz w:val="28"/>
          <w:lang w:eastAsia="zh-CN"/>
        </w:rPr>
        <w:t>在激烈的市场竞争中，了解竞争对手的优势和劣势对于制定有效的洗衣液项目战略至关重要。我们将对竞争态势进行更为深入的分析，包括但不限于市场份额、产品特点、客户满意度等多个维度。通过深度的竞争分析，洗衣液项目将能够更准确地把握市场脉搏，制定具有竞争力的洗衣液项目推进策略。</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4.5 法规和政策环境</w:t>
      </w:r>
    </w:p>
    <w:p>
      <w:pPr>
        <w:ind w:firstLine="560" w:firstLineChars="200"/>
        <w:rPr>
          <w:rFonts w:ascii="仿宋" w:eastAsia="仿宋" w:hAnsi="仿宋" w:cs="仿宋" w:hint="eastAsia"/>
          <w:sz w:val="28"/>
        </w:rPr>
      </w:pPr>
      <w:r>
        <w:rPr>
          <w:rFonts w:ascii="仿宋" w:eastAsia="仿宋" w:hAnsi="仿宋" w:cs="仿宋" w:hint="eastAsia"/>
          <w:sz w:val="28"/>
          <w:lang w:eastAsia="zh-CN"/>
        </w:rPr>
        <w:t>行业内的法规和政策环境对洗衣液项目的发展具有直接的影响。我们将进行更为全面的法规和政策分析，了解行业发展中的潜在法律风险和合规挑战。通过充分了解和遵守相关法规，洗衣液项目将确保在法律框架内合法合规运营，为洗衣液项目的稳健发展提供有力支持。</w:t>
      </w:r>
    </w:p>
    <w:p>
      <w:pPr>
        <w:pStyle w:val="Heading2"/>
        <w:ind w:firstLine="560" w:firstLineChars="200"/>
        <w:rPr>
          <w:rFonts w:ascii="仿宋" w:eastAsia="仿宋" w:hAnsi="仿宋" w:cs="仿宋" w:hint="eastAsia"/>
          <w:sz w:val="28"/>
          <w:lang w:eastAsia="zh-CN"/>
        </w:rPr>
      </w:pPr>
      <w:bookmarkStart w:id="7" w:name="_Toc1408"/>
      <w:r>
        <w:rPr>
          <w:rFonts w:ascii="仿宋" w:eastAsia="仿宋" w:hAnsi="仿宋" w:cs="仿宋" w:hint="eastAsia"/>
          <w:sz w:val="28"/>
          <w:lang w:eastAsia="zh-CN"/>
        </w:rPr>
        <w:t>(二)、洗衣液项目建设必要性分析</w:t>
      </w:r>
      <w:bookmarkEnd w:id="7"/>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5.1 行业发展趋势的引领</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建设的迫切性源于对行业发展趋势的深刻洞察。我们正处于一个行业变革的时代，科技创新、数字化转型成为企业发展的关键动力。洗衣液项目建设的必要性在于紧跟行业发展的前沿，主动应对变革，确保企业在竞争激烈的市场中保持领先地位。</w:t>
      </w:r>
    </w:p>
    <w:p>
      <w:pPr>
        <w:ind w:firstLine="560" w:firstLineChars="200"/>
        <w:rPr>
          <w:rFonts w:ascii="仿宋" w:eastAsia="仿宋" w:hAnsi="仿宋" w:cs="仿宋" w:hint="eastAsia"/>
          <w:sz w:val="28"/>
        </w:rPr>
        <w:sectPr>
          <w:headerReference w:type="default" r:id="rId16"/>
          <w:footerReference w:type="default" r:id="rId17"/>
          <w:type w:val="nextPage"/>
          <w:pgSz w:w="11906" w:h="16838"/>
          <w:pgMar w:top="1440" w:right="1800" w:bottom="1440" w:left="1800" w:header="851" w:footer="992" w:gutter="0"/>
          <w:pgNumType w:start="7"/>
          <w:cols w:num="1" w:space="425"/>
          <w:titlePg w:val="0"/>
          <w:docGrid w:type="lines" w:linePitch="312" w:charSpace="0"/>
        </w:sectPr>
      </w:pPr>
      <w:r>
        <w:rPr>
          <w:rFonts w:ascii="仿宋" w:eastAsia="仿宋" w:hAnsi="仿宋" w:cs="仿宋" w:hint="eastAsia"/>
          <w:sz w:val="28"/>
          <w:lang w:eastAsia="zh-CN"/>
        </w:rPr>
        <w:t xml:space="preserve"> 5.2 技术创新的推动作用</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建设不仅仅是为了跟上潮流，更是为了通过技术创新推动企业的持续发展。通过引入先进的技术和解决方案，洗衣液项目将为企业注入新的活力，提升产品竞争力，拓展市场份额。这种技术创新的推动作用将成为企业在快速变化的市场中立于不败之地的重要保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5.3 市场竞争的激烈程度</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竞争日益激烈，企业需要不断提升自身实力以在竞争中脱颖而出。洗衣液项目的建设成为必然选择，通过提高产品质量、拓展服务领域，从而在竞争中获得更多的机会。洗衣液项目建设将使企业更好地适应市场需求，增强市场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5.4 客户需求的多样性</w:t>
      </w:r>
    </w:p>
    <w:p>
      <w:pPr>
        <w:ind w:firstLine="560" w:firstLineChars="200"/>
        <w:rPr>
          <w:rFonts w:ascii="仿宋" w:eastAsia="仿宋" w:hAnsi="仿宋" w:cs="仿宋" w:hint="eastAsia"/>
          <w:sz w:val="28"/>
        </w:rPr>
      </w:pPr>
      <w:r>
        <w:rPr>
          <w:rFonts w:ascii="仿宋" w:eastAsia="仿宋" w:hAnsi="仿宋" w:cs="仿宋" w:hint="eastAsia"/>
          <w:sz w:val="28"/>
          <w:lang w:eastAsia="zh-CN"/>
        </w:rPr>
        <w:t>随着社会的发展，客户对产品和服务的需求变得更加多样化。洗衣液项目建设的必要性体现在对客户需求更精准的满足。通过洗衣液项目建设，企业将更好地理解客户的期望，调整和优化产品和服务，提供更符合市场需求的解决方案，从而赢得客户的信任和忠诚度。</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5.5 持续创新的要求</w:t>
      </w:r>
    </w:p>
    <w:p>
      <w:pPr>
        <w:ind w:firstLine="560" w:firstLineChars="200"/>
        <w:rPr>
          <w:rFonts w:ascii="仿宋" w:eastAsia="仿宋" w:hAnsi="仿宋" w:cs="仿宋" w:hint="eastAsia"/>
          <w:sz w:val="28"/>
        </w:rPr>
        <w:sectPr>
          <w:headerReference w:type="default" r:id="rId18"/>
          <w:footerReference w:type="default" r:id="rId19"/>
          <w:type w:val="nextPage"/>
          <w:pgSz w:w="11906" w:h="16838"/>
          <w:pgMar w:top="1440" w:right="1800" w:bottom="1440" w:left="1800" w:header="851" w:footer="992" w:gutter="0"/>
          <w:pgNumType w:start="8"/>
          <w:cols w:num="1" w:space="425"/>
          <w:titlePg w:val="0"/>
          <w:docGrid w:type="lines" w:linePitch="312" w:charSpace="0"/>
        </w:sectPr>
      </w:pPr>
      <w:r>
        <w:rPr>
          <w:rFonts w:ascii="仿宋" w:eastAsia="仿宋" w:hAnsi="仿宋" w:cs="仿宋" w:hint="eastAsia"/>
          <w:sz w:val="28"/>
          <w:lang w:eastAsia="zh-CN"/>
        </w:rPr>
        <w:t>洗衣液项目建设的背后是对企业持续创新的追求。只有通过不断创新，企业才能在竞争中立于不败之地。洗衣液项目建设将为企业注入新的思维方式和创新能量，推动企业在产品、服务、管理等多个方面实现更高水平的创新，从而应对市场的不断变化。</w:t>
      </w:r>
    </w:p>
    <w:p>
      <w:pPr>
        <w:pStyle w:val="Heading1"/>
        <w:ind w:firstLine="560" w:firstLineChars="200"/>
        <w:rPr>
          <w:rFonts w:ascii="仿宋" w:eastAsia="仿宋" w:hAnsi="仿宋" w:cs="仿宋" w:hint="eastAsia"/>
          <w:sz w:val="28"/>
          <w:lang w:eastAsia="zh-CN"/>
        </w:rPr>
      </w:pPr>
      <w:bookmarkStart w:id="8" w:name="_Toc28894"/>
      <w:r>
        <w:rPr>
          <w:rFonts w:ascii="仿宋" w:eastAsia="仿宋" w:hAnsi="仿宋" w:cs="仿宋" w:hint="eastAsia"/>
          <w:sz w:val="28"/>
          <w:lang w:eastAsia="zh-CN"/>
        </w:rPr>
        <w:t>三、洗衣液项目概论</w:t>
      </w:r>
      <w:bookmarkEnd w:id="8"/>
    </w:p>
    <w:p>
      <w:pPr>
        <w:pStyle w:val="Heading2"/>
        <w:rPr>
          <w:rFonts w:ascii="仿宋" w:eastAsia="仿宋" w:hAnsi="仿宋" w:cs="仿宋" w:hint="eastAsia"/>
          <w:lang w:eastAsia="zh-CN"/>
        </w:rPr>
      </w:pPr>
      <w:bookmarkStart w:id="9" w:name="_Toc13684"/>
      <w:r>
        <w:rPr>
          <w:rFonts w:ascii="仿宋" w:eastAsia="仿宋" w:hAnsi="仿宋" w:cs="仿宋" w:hint="eastAsia"/>
          <w:lang w:eastAsia="zh-CN"/>
        </w:rPr>
        <w:t>(一)、洗衣液项目概况</w:t>
      </w:r>
      <w:bookmarkEnd w:id="9"/>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 背景</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的起源追溯至对市场的深入洞察。市场的不断演变与变革为洗衣液项目提供了难得的机遇。当前市场存在的需求缺口和变革的大环境共同构成了洗衣液项目的背景。这个洗衣液项目旨在充分利用市场机遇，填补行业中尚未满足的需求，为客户提供全新的解决方案。市场的变革和需求的增长使得这个洗衣液项目具备了巨大的发展潜力。</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1.2 洗衣液项目名称</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正式命名为洗衣液。这个名称不仅仅是一个标识，更代表了洗衣液项目的核心理念和愿景。它蕴含着洗衣液项目所要解决问题的关键字，具有强烈的表达和辨识度，为洗衣液项目树立了鲜明的品牌形象。</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1.3 洗衣液项目目标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的核心目标是提供一种全新、高效的解决方案，满足客户日益增长的需求。洗衣液项目追求的不仅仅是满足市场需求，更是在市场中获得卓越的竞争优势。通过不断提升产品或服务的质量和创新水平，洗衣液项目旨在成为行业中的领军者。</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1.4 洗衣液项目范围</w:t>
      </w:r>
    </w:p>
    <w:p>
      <w:pPr>
        <w:ind w:firstLine="560" w:firstLineChars="200"/>
        <w:rPr>
          <w:rFonts w:ascii="仿宋" w:eastAsia="仿宋" w:hAnsi="仿宋" w:cs="仿宋" w:hint="eastAsia"/>
          <w:sz w:val="28"/>
        </w:rPr>
        <w:sectPr>
          <w:headerReference w:type="default" r:id="rId20"/>
          <w:footerReference w:type="default" r:id="rId21"/>
          <w:type w:val="nextPage"/>
          <w:pgSz w:w="11906" w:h="16838"/>
          <w:pgMar w:top="1440" w:right="1800" w:bottom="1440" w:left="1800" w:header="851" w:footer="992" w:gutter="0"/>
          <w:pgNumType w:start="9"/>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全面涵盖了产品研发、制造、市场推广和售后服务，确保从产品设计到最终用户体验的全方位关注。这一全面的洗衣液项目范围是为了确保洗衣液项目能够在整个价值链中提供卓越的价值，从而满足客户的期望并赢得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1.5 洗衣液项目时间表</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洗衣液项目计划在未来18个月内完成，包括研发、测试、市场试点和正式推出等不同阶段。这个时间表的合理设计是为了确保洗衣液项目各个阶段的顺利推进，以便按时交付高质量的成果。</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1.6 洗衣液项目预算</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洗衣液项目总预算估算为XX百万美元，主要分配在研发、市场推广、人员培训和运营等方面。这一充足的预算为洗衣液项目提供了充足的资源，确保洗衣液项目在各个方面都能取得优异的表现。</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1.7 洗衣液项目风险</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洗衣液项目可能面临的风险包括市场接受度低、技术难题、竞争激烈等。洗衣液项目团队已经制定了相应的风险应对计划，通过前瞻性的风险管理，确保洗衣液项目在面对不确定性时能够迅速做出应对。</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1.8 洗衣液项目团队</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洗衣液项目汇聚了一支经验丰富、多领域专业素养的核心团队，确保洗衣液项目在各个方面都能拥有高水平的执行力。团队的协同作战是洗衣液项目成功的关键因素之一。</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1.9 洗衣液项目背景</w:t>
      </w:r>
    </w:p>
    <w:p>
      <w:pPr>
        <w:ind w:firstLine="560" w:firstLineChars="200"/>
        <w:rPr>
          <w:rFonts w:ascii="仿宋" w:eastAsia="仿宋" w:hAnsi="仿宋" w:cs="仿宋" w:hint="eastAsia"/>
          <w:sz w:val="28"/>
        </w:rPr>
        <w:sectPr>
          <w:headerReference w:type="default" r:id="rId22"/>
          <w:footerReference w:type="default" r:id="rId23"/>
          <w:type w:val="nextPage"/>
          <w:pgSz w:w="11906" w:h="16838"/>
          <w:pgMar w:top="1440" w:right="1800" w:bottom="1440" w:left="1800" w:header="851" w:footer="992" w:gutter="0"/>
          <w:pgNumType w:start="10"/>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洗衣液项目的背景根植于市场对更高效、创新产品的渴望，同时也受到科技发展对行业格局的深刻改变的影响。这为洗衣液项目提供了广阔的发展空间和市场需求。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 xml:space="preserve"> 1.10 洗衣液项目现状</w:t>
      </w:r>
    </w:p>
    <w:p>
      <w:pPr>
        <w:ind w:firstLine="560" w:firstLineChars="200"/>
        <w:rPr>
          <w:rFonts w:ascii="仿宋" w:eastAsia="仿宋" w:hAnsi="仿宋" w:cs="仿宋" w:hint="eastAsia"/>
          <w:sz w:val="28"/>
        </w:rPr>
      </w:pPr>
      <w:r>
        <w:rPr>
          <w:rFonts w:ascii="仿宋" w:eastAsia="仿宋" w:hAnsi="仿宋" w:cs="仿宋" w:hint="eastAsia"/>
          <w:sz w:val="28"/>
          <w:lang w:eastAsia="zh-CN"/>
        </w:rPr>
        <w:t>截至目前，洗衣液项目已完成市场调研和技术验证，取得了初步的成功。这为洗衣液项目在未来的发展奠定了坚实的基础，为更远大的目标打下了坚实的基石。</w:t>
      </w:r>
    </w:p>
    <w:p>
      <w:pPr>
        <w:pStyle w:val="Heading2"/>
        <w:ind w:firstLine="560" w:firstLineChars="200"/>
        <w:rPr>
          <w:rFonts w:ascii="仿宋" w:eastAsia="仿宋" w:hAnsi="仿宋" w:cs="仿宋" w:hint="eastAsia"/>
          <w:sz w:val="28"/>
          <w:lang w:eastAsia="zh-CN"/>
        </w:rPr>
      </w:pPr>
      <w:bookmarkStart w:id="10" w:name="_Toc2383"/>
      <w:r>
        <w:rPr>
          <w:rFonts w:ascii="仿宋" w:eastAsia="仿宋" w:hAnsi="仿宋" w:cs="仿宋" w:hint="eastAsia"/>
          <w:sz w:val="28"/>
          <w:lang w:eastAsia="zh-CN"/>
        </w:rPr>
        <w:t>(二)、洗衣液项目目标</w:t>
      </w:r>
      <w:bookmarkEnd w:id="10"/>
    </w:p>
    <w:p>
      <w:pPr>
        <w:ind w:firstLine="560" w:firstLineChars="200"/>
        <w:rPr>
          <w:rFonts w:ascii="仿宋" w:eastAsia="仿宋" w:hAnsi="仿宋" w:cs="仿宋" w:hint="eastAsia"/>
          <w:sz w:val="28"/>
        </w:rPr>
      </w:pPr>
      <w:r>
        <w:rPr>
          <w:rFonts w:ascii="仿宋" w:eastAsia="仿宋" w:hAnsi="仿宋" w:cs="仿宋" w:hint="eastAsia"/>
          <w:sz w:val="28"/>
          <w:lang w:eastAsia="zh-CN"/>
        </w:rPr>
        <w:t>keyword》洗衣液项目首要业务目标是在市场中占据有利地位，实现产品/服务的成功推广和销售。通过不断提升产品质量、创新性，洗衣液项目追求成为行业中的领导者，赢得更多客户的青睐。</w:t>
      </w:r>
    </w:p>
    <w:p>
      <w:pPr>
        <w:ind w:firstLine="560" w:firstLineChars="200"/>
        <w:rPr>
          <w:rFonts w:ascii="仿宋" w:eastAsia="仿宋" w:hAnsi="仿宋" w:cs="仿宋" w:hint="eastAsia"/>
          <w:sz w:val="28"/>
        </w:rPr>
      </w:pPr>
      <w:r>
        <w:rPr>
          <w:rFonts w:ascii="仿宋" w:eastAsia="仿宋" w:hAnsi="仿宋" w:cs="仿宋" w:hint="eastAsia"/>
          <w:sz w:val="28"/>
          <w:lang w:eastAsia="zh-CN"/>
        </w:rPr>
        <w:t>在科技迅速发展的时代，洗衣液项目着眼于技术创新。通过持续的研发和技术升级，洗衣液项目旨在推出更具创新性的产品或服务，以满足市场对新鲜、先进解决方案的需求。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为了建立可持续的客户关系，洗衣液项目设定了客户满意度目标。通过提供卓越的产品质量和优质的客户服务，洗衣液项目追求赢得客户的信任和忠诚度，确保他们的满意度达到行业领先水平。</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洗衣液项目注重社会责任和可持续发展。通过实施环保、社会责任洗衣液项目，洗衣液项目致力于在经济发展的同时保护环境，促进社会公平，实现可持续经营。</w:t>
      </w:r>
    </w:p>
    <w:p>
      <w:pPr>
        <w:ind w:firstLine="560" w:firstLineChars="200"/>
        <w:rPr>
          <w:rFonts w:ascii="仿宋" w:eastAsia="仿宋" w:hAnsi="仿宋" w:cs="仿宋" w:hint="eastAsia"/>
          <w:sz w:val="28"/>
        </w:rPr>
        <w:sectPr>
          <w:headerReference w:type="default" r:id="rId24"/>
          <w:footerReference w:type="default" r:id="rId25"/>
          <w:type w:val="nextPage"/>
          <w:pgSz w:w="11906" w:h="16838"/>
          <w:pgMar w:top="1440" w:right="1800" w:bottom="1440" w:left="1800" w:header="851" w:footer="992" w:gutter="0"/>
          <w:pgNumType w:start="11"/>
          <w:cols w:num="1" w:space="425"/>
          <w:titlePg w:val="0"/>
          <w:docGrid w:type="lines" w:linePitch="312" w:charSpace="0"/>
        </w:sectPr>
      </w:pPr>
      <w:r>
        <w:rPr>
          <w:rFonts w:ascii="仿宋" w:eastAsia="仿宋" w:hAnsi="仿宋" w:cs="仿宋" w:hint="eastAsia"/>
          <w:sz w:val="28"/>
          <w:lang w:eastAsia="zh-CN"/>
        </w:rPr>
        <w:t>洗衣液项目的团队是实现目标的核心驱动力。因此，洗衣液项目设定了团队发展目标，包括提升团队成员的专业技能、培养领导力，以及搭建协同高效的团队工作氛围。</w:t>
      </w:r>
    </w:p>
    <w:p>
      <w:pPr>
        <w:pStyle w:val="Heading2"/>
        <w:ind w:firstLine="560" w:firstLineChars="200"/>
        <w:rPr>
          <w:rFonts w:ascii="仿宋" w:eastAsia="仿宋" w:hAnsi="仿宋" w:cs="仿宋" w:hint="eastAsia"/>
          <w:sz w:val="28"/>
          <w:lang w:eastAsia="zh-CN"/>
        </w:rPr>
      </w:pPr>
      <w:bookmarkStart w:id="11" w:name="_Toc18397"/>
      <w:r>
        <w:rPr>
          <w:rFonts w:ascii="仿宋" w:eastAsia="仿宋" w:hAnsi="仿宋" w:cs="仿宋" w:hint="eastAsia"/>
          <w:sz w:val="28"/>
          <w:lang w:eastAsia="zh-CN"/>
        </w:rPr>
        <w:t>(三)、洗衣液项目提出的理由</w:t>
      </w:r>
      <w:bookmarkEnd w:id="11"/>
    </w:p>
    <w:p>
      <w:pPr>
        <w:ind w:firstLine="560" w:firstLineChars="200"/>
        <w:rPr>
          <w:rFonts w:ascii="仿宋" w:eastAsia="仿宋" w:hAnsi="仿宋" w:cs="仿宋" w:hint="eastAsia"/>
          <w:sz w:val="28"/>
        </w:rPr>
      </w:pPr>
      <w:r>
        <w:rPr>
          <w:rFonts w:ascii="仿宋" w:eastAsia="仿宋" w:hAnsi="仿宋" w:cs="仿宋" w:hint="eastAsia"/>
          <w:sz w:val="28"/>
          <w:lang w:eastAsia="zh-CN"/>
        </w:rPr>
        <w:t>## 2. 洗衣液项目提出的理由</w:t>
      </w:r>
    </w:p>
    <w:p>
      <w:pPr>
        <w:ind w:firstLine="560" w:firstLineChars="200"/>
        <w:rPr>
          <w:rFonts w:ascii="仿宋" w:eastAsia="仿宋" w:hAnsi="仿宋" w:cs="仿宋" w:hint="eastAsia"/>
          <w:sz w:val="28"/>
        </w:rPr>
      </w:pPr>
      <w:r>
        <w:rPr>
          <w:rFonts w:ascii="仿宋" w:eastAsia="仿宋" w:hAnsi="仿宋" w:cs="仿宋" w:hint="eastAsia"/>
          <w:sz w:val="28"/>
          <w:lang w:eastAsia="zh-CN"/>
        </w:rPr>
        <w:t>2.1 市场机遇</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的提出源于对市场机遇的深刻洞察。当前市场中存在的需求缺口和行业发展趋势表明，有巨大的商业机会等待被开发。通过准确捕捉市场机遇，洗衣液项目可以在激烈的竞争中脱颖而出，迅速占领市场份额。</w:t>
      </w:r>
    </w:p>
    <w:p>
      <w:pPr>
        <w:ind w:firstLine="560" w:firstLineChars="200"/>
        <w:rPr>
          <w:rFonts w:ascii="仿宋" w:eastAsia="仿宋" w:hAnsi="仿宋" w:cs="仿宋" w:hint="eastAsia"/>
          <w:sz w:val="28"/>
        </w:rPr>
      </w:pPr>
      <w:r>
        <w:rPr>
          <w:rFonts w:ascii="仿宋" w:eastAsia="仿宋" w:hAnsi="仿宋" w:cs="仿宋" w:hint="eastAsia"/>
          <w:sz w:val="28"/>
          <w:lang w:eastAsia="zh-CN"/>
        </w:rPr>
        <w:t>2.2 技术创新</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的理念基于对技术创新的信仰。通过持续的研发和技术投入，洗衣液项目有望推出更具创新性的产品或服务。在科技飞速发展的当下，洗衣液项目将充分利用先进技术，满足客户对高质量、高效率解决方案的迫切需求。</w:t>
      </w:r>
    </w:p>
    <w:p>
      <w:pPr>
        <w:ind w:firstLine="560" w:firstLineChars="200"/>
        <w:rPr>
          <w:rFonts w:ascii="仿宋" w:eastAsia="仿宋" w:hAnsi="仿宋" w:cs="仿宋" w:hint="eastAsia"/>
          <w:sz w:val="28"/>
        </w:rPr>
      </w:pPr>
      <w:r>
        <w:rPr>
          <w:rFonts w:ascii="仿宋" w:eastAsia="仿宋" w:hAnsi="仿宋" w:cs="仿宋" w:hint="eastAsia"/>
          <w:sz w:val="28"/>
          <w:lang w:eastAsia="zh-CN"/>
        </w:rPr>
        <w:t>2.3 行业竞争力</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的提出是为了增强企业的行业竞争力。通过提升产品或服务的质量和独特性，洗衣液项目力图在行业中建立起巩固的地位。这不仅有助于吸引更多客户，还能够吸引优秀的人才和合作伙伴，共同推动企业的可持续发展。</w:t>
      </w:r>
    </w:p>
    <w:p>
      <w:pPr>
        <w:ind w:firstLine="560" w:firstLineChars="200"/>
        <w:rPr>
          <w:rFonts w:ascii="仿宋" w:eastAsia="仿宋" w:hAnsi="仿宋" w:cs="仿宋" w:hint="eastAsia"/>
          <w:sz w:val="28"/>
        </w:rPr>
      </w:pPr>
      <w:r>
        <w:rPr>
          <w:rFonts w:ascii="仿宋" w:eastAsia="仿宋" w:hAnsi="仿宋" w:cs="仿宋" w:hint="eastAsia"/>
          <w:sz w:val="28"/>
          <w:lang w:eastAsia="zh-CN"/>
        </w:rPr>
        <w:t>2.4 消费者需求变化</w:t>
      </w:r>
    </w:p>
    <w:p>
      <w:pPr>
        <w:ind w:firstLine="560" w:firstLineChars="200"/>
        <w:rPr>
          <w:rFonts w:ascii="仿宋" w:eastAsia="仿宋" w:hAnsi="仿宋" w:cs="仿宋" w:hint="eastAsia"/>
          <w:sz w:val="28"/>
        </w:rPr>
        <w:sectPr>
          <w:headerReference w:type="default" r:id="rId26"/>
          <w:footerReference w:type="default" r:id="rId27"/>
          <w:type w:val="nextPage"/>
          <w:pgSz w:w="11906" w:h="16838"/>
          <w:pgMar w:top="1440" w:right="1800" w:bottom="1440" w:left="1800" w:header="851" w:footer="992" w:gutter="0"/>
          <w:pgNumType w:start="12"/>
          <w:cols w:num="1" w:space="425"/>
          <w:titlePg w:val="0"/>
          <w:docGrid w:type="lines" w:linePitch="312" w:charSpace="0"/>
        </w:sectPr>
      </w:pPr>
      <w:r>
        <w:rPr>
          <w:rFonts w:ascii="仿宋" w:eastAsia="仿宋" w:hAnsi="仿宋" w:cs="仿宋" w:hint="eastAsia"/>
          <w:sz w:val="28"/>
          <w:lang w:eastAsia="zh-CN"/>
        </w:rPr>
        <w:t>洗衣液项目响应了消费者需求的变化。随着社会和科技的不断发展，消费者对产品和服务的需求也在发生变化。通过深入了解并及时回应消费者的新需求，洗衣液项目将能够提供更符合市场潮流和客户期望的解决方案。</w:t>
      </w:r>
    </w:p>
    <w:p>
      <w:pPr>
        <w:ind w:firstLine="560" w:firstLineChars="200"/>
        <w:rPr>
          <w:rFonts w:ascii="仿宋" w:eastAsia="仿宋" w:hAnsi="仿宋" w:cs="仿宋" w:hint="eastAsia"/>
          <w:sz w:val="28"/>
        </w:rPr>
      </w:pPr>
      <w:r>
        <w:rPr>
          <w:rFonts w:ascii="仿宋" w:eastAsia="仿宋" w:hAnsi="仿宋" w:cs="仿宋" w:hint="eastAsia"/>
          <w:sz w:val="28"/>
          <w:lang w:eastAsia="zh-CN"/>
        </w:rPr>
        <w:t>2.5 战略发展规划</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洗衣液项目的提出是企业战略发展规划的一部分。在面对日益激烈的市场竞争和不断变化的商业环境中，洗衣液项目作为企业战略的一环，旨在为企业开辟新的增长领域，巩固企业在行业中的地位。</w:t>
      </w:r>
    </w:p>
    <w:p>
      <w:pPr>
        <w:ind w:firstLine="560" w:firstLineChars="200"/>
        <w:rPr>
          <w:rFonts w:ascii="仿宋" w:eastAsia="仿宋" w:hAnsi="仿宋" w:cs="仿宋" w:hint="eastAsia"/>
          <w:sz w:val="28"/>
        </w:rPr>
      </w:pPr>
      <w:r>
        <w:rPr>
          <w:rFonts w:ascii="仿宋" w:eastAsia="仿宋" w:hAnsi="仿宋" w:cs="仿宋" w:hint="eastAsia"/>
          <w:sz w:val="28"/>
          <w:lang w:eastAsia="zh-CN"/>
        </w:rPr>
        <w:t>2.6 社会责任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洗衣液项目的提出不仅仅是基于商业考量，还注重社会责任。通过推出环保、社会责任等方面的洗衣液项目，洗衣液企业可以在社会中树立积极形象，为社会做出积极贡献，实现经济效益和社会效益的双赢。</w:t>
      </w:r>
    </w:p>
    <w:p>
      <w:pPr>
        <w:ind w:firstLine="560" w:firstLineChars="200"/>
        <w:rPr>
          <w:rFonts w:ascii="仿宋" w:eastAsia="仿宋" w:hAnsi="仿宋" w:cs="仿宋" w:hint="eastAsia"/>
          <w:sz w:val="28"/>
        </w:rPr>
      </w:pPr>
      <w:r>
        <w:rPr>
          <w:rFonts w:ascii="仿宋" w:eastAsia="仿宋" w:hAnsi="仿宋" w:cs="仿宋" w:hint="eastAsia"/>
          <w:sz w:val="28"/>
          <w:lang w:eastAsia="zh-CN"/>
        </w:rPr>
        <w:t>2.7 利益相关者期望</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洗衣液项目的提出反映了对利益相关者期望的关注。包括客户、员工、投资者等利益相关者在企业发展中都有着各自的期望，洗衣液项目力求在满足这些期望的同时，取得更大的共赢。</w:t>
      </w:r>
    </w:p>
    <w:p>
      <w:pPr>
        <w:ind w:firstLine="560" w:firstLineChars="200"/>
        <w:rPr>
          <w:rFonts w:ascii="仿宋" w:eastAsia="仿宋" w:hAnsi="仿宋" w:cs="仿宋" w:hint="eastAsia"/>
          <w:sz w:val="28"/>
        </w:rPr>
      </w:pPr>
    </w:p>
    <w:p>
      <w:pPr>
        <w:pStyle w:val="Heading2"/>
        <w:ind w:firstLine="560" w:firstLineChars="200"/>
        <w:rPr>
          <w:rFonts w:ascii="仿宋" w:eastAsia="仿宋" w:hAnsi="仿宋" w:cs="仿宋" w:hint="eastAsia"/>
          <w:sz w:val="28"/>
          <w:lang w:eastAsia="zh-CN"/>
        </w:rPr>
      </w:pPr>
      <w:bookmarkStart w:id="12" w:name="_Toc16646"/>
      <w:r>
        <w:rPr>
          <w:rFonts w:ascii="仿宋" w:eastAsia="仿宋" w:hAnsi="仿宋" w:cs="仿宋" w:hint="eastAsia"/>
          <w:sz w:val="28"/>
          <w:lang w:eastAsia="zh-CN"/>
        </w:rPr>
        <w:t>(四)、洗衣液项目意义</w:t>
      </w:r>
      <w:bookmarkEnd w:id="12"/>
    </w:p>
    <w:p>
      <w:pPr>
        <w:ind w:firstLine="560" w:firstLineChars="200"/>
        <w:rPr>
          <w:rFonts w:ascii="仿宋" w:eastAsia="仿宋" w:hAnsi="仿宋" w:cs="仿宋" w:hint="eastAsia"/>
          <w:sz w:val="28"/>
        </w:rPr>
      </w:pPr>
      <w:r>
        <w:rPr>
          <w:rFonts w:ascii="仿宋" w:eastAsia="仿宋" w:hAnsi="仿宋" w:cs="仿宋" w:hint="eastAsia"/>
          <w:sz w:val="28"/>
          <w:lang w:eastAsia="zh-CN"/>
        </w:rPr>
        <w:t>在实施洗衣液项目的过程中，我们不仅仅是在追逐商业成功，更是为企业和社会的多个层面创造了深远的意义。</w:t>
      </w:r>
    </w:p>
    <w:p>
      <w:pPr>
        <w:ind w:firstLine="560" w:firstLineChars="200"/>
        <w:rPr>
          <w:rFonts w:ascii="仿宋" w:eastAsia="仿宋" w:hAnsi="仿宋" w:cs="仿宋" w:hint="eastAsia"/>
          <w:sz w:val="28"/>
        </w:rPr>
        <w:sectPr>
          <w:headerReference w:type="default" r:id="rId28"/>
          <w:footerReference w:type="default" r:id="rId29"/>
          <w:type w:val="nextPage"/>
          <w:pgSz w:w="11906" w:h="16838"/>
          <w:pgMar w:top="1440" w:right="1800" w:bottom="1440" w:left="1800" w:header="851" w:footer="992" w:gutter="0"/>
          <w:pgNumType w:start="13"/>
          <w:cols w:num="1" w:space="425"/>
          <w:titlePg w:val="0"/>
          <w:docGrid w:type="lines" w:linePitch="312" w:charSpace="0"/>
        </w:sectPr>
      </w:pPr>
      <w:r>
        <w:rPr>
          <w:rFonts w:ascii="仿宋" w:eastAsia="仿宋" w:hAnsi="仿宋" w:cs="仿宋" w:hint="eastAsia"/>
          <w:sz w:val="28"/>
          <w:lang w:eastAsia="zh-CN"/>
        </w:rPr>
        <w:t>洗衣液项目的首要意义在于提升企业的市场竞争力。通过持续的创新和对产品质量的高标准要求，洗衣液项目将使企业在市场中脱颖而出。这不仅为企业带来了更多的商业机会，也将吸引更多的客户和投资者，为企业打造可持续增长的基石。</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洗衣液项目的推进将促使行业技术水平的提升。通过引入先进技术和创新性解决方案，洗衣液项目有望在行业中树立标杆，推动整个行业走向更高水平。这对于行业的可持续发展和创新力的提升都具有积极的影响。</w:t>
      </w:r>
    </w:p>
    <w:p>
      <w:pPr>
        <w:ind w:firstLine="560" w:firstLineChars="200"/>
        <w:rPr>
          <w:rFonts w:ascii="仿宋" w:eastAsia="仿宋" w:hAnsi="仿宋" w:cs="仿宋" w:hint="eastAsia"/>
          <w:sz w:val="28"/>
        </w:rPr>
      </w:pPr>
      <w:r>
        <w:rPr>
          <w:rFonts w:ascii="仿宋" w:eastAsia="仿宋" w:hAnsi="仿宋" w:cs="仿宋" w:hint="eastAsia"/>
          <w:sz w:val="28"/>
          <w:lang w:eastAsia="zh-CN"/>
        </w:rPr>
        <w:t>在社会层面，洗衣液项目不仅创造了大量就业机会，提高了就业水平，还注重社会责任和环保。通过参与社会公益事业和推动环保洗衣液项目，洗衣液项目为社会贡献了一份力量，体现了企业对社会的积极回馈。</w:t>
      </w:r>
    </w:p>
    <w:p>
      <w:pPr>
        <w:ind w:firstLine="560" w:firstLineChars="200"/>
        <w:rPr>
          <w:rFonts w:ascii="仿宋" w:eastAsia="仿宋" w:hAnsi="仿宋" w:cs="仿宋" w:hint="eastAsia"/>
          <w:sz w:val="28"/>
        </w:rPr>
      </w:pPr>
      <w:r>
        <w:rPr>
          <w:rFonts w:ascii="仿宋" w:eastAsia="仿宋" w:hAnsi="仿宋" w:cs="仿宋" w:hint="eastAsia"/>
          <w:sz w:val="28"/>
          <w:lang w:eastAsia="zh-CN"/>
        </w:rPr>
        <w:t>综合而言，洗衣液项目意义重大，不仅推动了企业的发展，也为行业和社会的进步贡献了积极力量。这是一个全面而深刻的影响，将在未来产生可持续的正面效应。</w:t>
      </w:r>
    </w:p>
    <w:p>
      <w:pPr>
        <w:pStyle w:val="Heading2"/>
        <w:ind w:firstLine="560" w:firstLineChars="200"/>
        <w:rPr>
          <w:rFonts w:ascii="仿宋" w:eastAsia="仿宋" w:hAnsi="仿宋" w:cs="仿宋" w:hint="eastAsia"/>
          <w:sz w:val="28"/>
          <w:lang w:eastAsia="zh-CN"/>
        </w:rPr>
      </w:pPr>
      <w:bookmarkStart w:id="13" w:name="_Toc19842"/>
      <w:r>
        <w:rPr>
          <w:rFonts w:ascii="仿宋" w:eastAsia="仿宋" w:hAnsi="仿宋" w:cs="仿宋" w:hint="eastAsia"/>
          <w:sz w:val="28"/>
          <w:lang w:eastAsia="zh-CN"/>
        </w:rPr>
        <w:t>(五)、洗衣液项目背景</w:t>
      </w:r>
      <w:bookmarkEnd w:id="13"/>
    </w:p>
    <w:p>
      <w:pPr>
        <w:ind w:firstLine="560" w:firstLineChars="200"/>
        <w:rPr>
          <w:rFonts w:ascii="仿宋" w:eastAsia="仿宋" w:hAnsi="仿宋" w:cs="仿宋" w:hint="eastAsia"/>
          <w:sz w:val="28"/>
        </w:rPr>
      </w:pPr>
      <w:r>
        <w:rPr>
          <w:rFonts w:ascii="仿宋" w:eastAsia="仿宋" w:hAnsi="仿宋" w:cs="仿宋" w:hint="eastAsia"/>
          <w:sz w:val="28"/>
          <w:lang w:eastAsia="zh-CN"/>
        </w:rPr>
        <w:t>在当今迅猛发展的商业环境中，洗衣液项目的动因根植于对多方面因素的审慎考量。这个洗衣液项目的提出并非孤立的决策，而是对企业所处背景深入思考的产物。</w:t>
      </w:r>
    </w:p>
    <w:p>
      <w:pPr>
        <w:ind w:firstLine="560" w:firstLineChars="200"/>
        <w:rPr>
          <w:rFonts w:ascii="仿宋" w:eastAsia="仿宋" w:hAnsi="仿宋" w:cs="仿宋" w:hint="eastAsia"/>
          <w:sz w:val="28"/>
        </w:rPr>
      </w:pPr>
      <w:r>
        <w:rPr>
          <w:rFonts w:ascii="仿宋" w:eastAsia="仿宋" w:hAnsi="仿宋" w:cs="仿宋" w:hint="eastAsia"/>
          <w:sz w:val="28"/>
          <w:lang w:eastAsia="zh-CN"/>
        </w:rPr>
        <w:t>市场的不断演变是洗衣液项目背后的首要原因。科技的迅速发展和全球市场的快速变化使得企业必须灵活应对。洗衣液项目应运而生，旨在通过创新性的解决方案迎合市场的多变需求，赢得竞争中的先机。</w:t>
      </w:r>
    </w:p>
    <w:p>
      <w:pPr>
        <w:ind w:firstLine="560" w:firstLineChars="200"/>
        <w:rPr>
          <w:rFonts w:ascii="仿宋" w:eastAsia="仿宋" w:hAnsi="仿宋" w:cs="仿宋" w:hint="eastAsia"/>
          <w:sz w:val="28"/>
        </w:rPr>
        <w:sectPr>
          <w:headerReference w:type="default" r:id="rId30"/>
          <w:footerReference w:type="default" r:id="rId31"/>
          <w:type w:val="nextPage"/>
          <w:pgSz w:w="11906" w:h="16838"/>
          <w:pgMar w:top="1440" w:right="1800" w:bottom="1440" w:left="1800" w:header="851" w:footer="992" w:gutter="0"/>
          <w:pgNumType w:start="14"/>
          <w:cols w:num="1" w:space="425"/>
          <w:titlePg w:val="0"/>
          <w:docGrid w:type="lines" w:linePitch="312" w:charSpace="0"/>
        </w:sectPr>
      </w:pPr>
      <w:r>
        <w:rPr>
          <w:rFonts w:ascii="仿宋" w:eastAsia="仿宋" w:hAnsi="仿宋" w:cs="仿宋" w:hint="eastAsia"/>
          <w:sz w:val="28"/>
          <w:lang w:eastAsia="zh-CN"/>
        </w:rPr>
        <w:t>竞争的激烈程度也是洗衣液项目背景中不可忽视的一环。企业需要在激烈竞争中脱颖而出，为此，洗衣液项目致力于打破常规，提供独特的价值主张，以吸引客户并确保市场份额的增长。</w:t>
      </w:r>
    </w:p>
    <w:p>
      <w:pPr>
        <w:ind w:firstLine="560" w:firstLineChars="200"/>
        <w:rPr>
          <w:rFonts w:ascii="仿宋" w:eastAsia="仿宋" w:hAnsi="仿宋" w:cs="仿宋" w:hint="eastAsia"/>
          <w:sz w:val="28"/>
        </w:rPr>
      </w:pPr>
      <w:r>
        <w:rPr>
          <w:rFonts w:ascii="仿宋" w:eastAsia="仿宋" w:hAnsi="仿宋" w:cs="仿宋" w:hint="eastAsia"/>
          <w:sz w:val="28"/>
          <w:lang w:eastAsia="zh-CN"/>
        </w:rPr>
        <w:t>技术的迅速发展为企业带来了机遇与挑战。作为洗衣液项目启动的背景之一，对新兴技术的应用将有助于提升企业的技术水平，使其在不断演进的商业环境中保持竞争优势。</w:t>
      </w:r>
    </w:p>
    <w:p>
      <w:pPr>
        <w:ind w:firstLine="560" w:firstLineChars="200"/>
        <w:rPr>
          <w:rFonts w:ascii="仿宋" w:eastAsia="仿宋" w:hAnsi="仿宋" w:cs="仿宋" w:hint="eastAsia"/>
          <w:sz w:val="28"/>
        </w:rPr>
      </w:pPr>
      <w:r>
        <w:rPr>
          <w:rFonts w:ascii="仿宋" w:eastAsia="仿宋" w:hAnsi="仿宋" w:cs="仿宋" w:hint="eastAsia"/>
          <w:sz w:val="28"/>
          <w:lang w:eastAsia="zh-CN"/>
        </w:rPr>
        <w:t>此外，社会对企业责任的期望也在逐渐升高。洗衣液项目充分融入了社会责任的理念，通过可持续经营和社会公益洗衣液项目，企图为社会贡献一份力量，在商业成功的同时关注社会价值。</w:t>
      </w:r>
    </w:p>
    <w:p>
      <w:pPr>
        <w:pStyle w:val="Heading1"/>
        <w:ind w:firstLine="560" w:firstLineChars="200"/>
        <w:rPr>
          <w:rFonts w:ascii="仿宋" w:eastAsia="仿宋" w:hAnsi="仿宋" w:cs="仿宋" w:hint="eastAsia"/>
          <w:sz w:val="28"/>
          <w:lang w:eastAsia="zh-CN"/>
        </w:rPr>
      </w:pPr>
      <w:bookmarkStart w:id="14" w:name="_Toc15574"/>
      <w:r>
        <w:rPr>
          <w:rFonts w:ascii="仿宋" w:eastAsia="仿宋" w:hAnsi="仿宋" w:cs="仿宋" w:hint="eastAsia"/>
          <w:sz w:val="28"/>
          <w:lang w:eastAsia="zh-CN"/>
        </w:rPr>
        <w:t>四、洗衣液项目可持续发展</w:t>
      </w:r>
      <w:bookmarkEnd w:id="14"/>
    </w:p>
    <w:p>
      <w:pPr>
        <w:pStyle w:val="Heading2"/>
        <w:rPr>
          <w:rFonts w:ascii="仿宋" w:eastAsia="仿宋" w:hAnsi="仿宋" w:cs="仿宋" w:hint="eastAsia"/>
          <w:lang w:eastAsia="zh-CN"/>
        </w:rPr>
      </w:pPr>
      <w:bookmarkStart w:id="15" w:name="_Toc31343"/>
      <w:r>
        <w:rPr>
          <w:rFonts w:ascii="仿宋" w:eastAsia="仿宋" w:hAnsi="仿宋" w:cs="仿宋" w:hint="eastAsia"/>
          <w:lang w:eastAsia="zh-CN"/>
        </w:rPr>
        <w:t>(一)、可持续战略与实践</w:t>
      </w:r>
      <w:bookmarkEnd w:id="15"/>
    </w:p>
    <w:p>
      <w:pPr>
        <w:ind w:firstLine="560" w:firstLineChars="200"/>
        <w:rPr>
          <w:rFonts w:ascii="仿宋" w:eastAsia="仿宋" w:hAnsi="仿宋" w:cs="仿宋" w:hint="eastAsia"/>
          <w:sz w:val="28"/>
        </w:rPr>
      </w:pPr>
      <w:r>
        <w:rPr>
          <w:rFonts w:ascii="仿宋" w:eastAsia="仿宋" w:hAnsi="仿宋" w:cs="仿宋" w:hint="eastAsia"/>
          <w:sz w:val="28"/>
          <w:lang w:eastAsia="zh-CN"/>
        </w:rPr>
        <w:t>1.1 制定可持续发展目标</w:t>
      </w:r>
    </w:p>
    <w:p>
      <w:pPr>
        <w:ind w:firstLine="560" w:firstLineChars="200"/>
        <w:rPr>
          <w:rFonts w:ascii="仿宋" w:eastAsia="仿宋" w:hAnsi="仿宋" w:cs="仿宋" w:hint="eastAsia"/>
          <w:sz w:val="28"/>
        </w:rPr>
      </w:pPr>
      <w:r>
        <w:rPr>
          <w:rFonts w:ascii="仿宋" w:eastAsia="仿宋" w:hAnsi="仿宋" w:cs="仿宋" w:hint="eastAsia"/>
          <w:sz w:val="28"/>
          <w:lang w:eastAsia="zh-CN"/>
        </w:rPr>
        <w:t>在洗衣液项目中，洗衣液项目团队着眼于未来，明确了可持续发展的战略方向。制定的具体可持续发展目标包括降低资源使用、采用环保技术、最大化社会效益等。这一步骤不仅有助于洗衣液项目在环保和社会责任方面达到最高标准，也为未来提供了明确的指引，确保洗衣液项目的发展符合可持续性原则。</w:t>
      </w:r>
    </w:p>
    <w:p>
      <w:pPr>
        <w:ind w:firstLine="560" w:firstLineChars="200"/>
        <w:rPr>
          <w:rFonts w:ascii="仿宋" w:eastAsia="仿宋" w:hAnsi="仿宋" w:cs="仿宋" w:hint="eastAsia"/>
          <w:sz w:val="28"/>
        </w:rPr>
      </w:pPr>
      <w:r>
        <w:rPr>
          <w:rFonts w:ascii="仿宋" w:eastAsia="仿宋" w:hAnsi="仿宋" w:cs="仿宋" w:hint="eastAsia"/>
          <w:sz w:val="28"/>
          <w:lang w:eastAsia="zh-CN"/>
        </w:rPr>
        <w:t>1.2 可持续实践的融入洗衣液项目管理</w:t>
      </w:r>
    </w:p>
    <w:p>
      <w:pPr>
        <w:ind w:firstLine="560" w:firstLineChars="200"/>
        <w:rPr>
          <w:rFonts w:ascii="仿宋" w:eastAsia="仿宋" w:hAnsi="仿宋" w:cs="仿宋" w:hint="eastAsia"/>
          <w:sz w:val="28"/>
        </w:rPr>
        <w:sectPr>
          <w:headerReference w:type="default" r:id="rId32"/>
          <w:footerReference w:type="default" r:id="rId33"/>
          <w:type w:val="nextPage"/>
          <w:pgSz w:w="11906" w:h="16838"/>
          <w:pgMar w:top="1440" w:right="1800" w:bottom="1440" w:left="1800" w:header="851" w:footer="992" w:gutter="0"/>
          <w:pgNumType w:start="15"/>
          <w:cols w:num="1" w:space="425"/>
          <w:titlePg w:val="0"/>
          <w:docGrid w:type="lines" w:linePitch="312" w:charSpace="0"/>
        </w:sectPr>
      </w:pPr>
    </w:p>
    <w:p>
      <w:pPr>
        <w:ind w:firstLine="560" w:firstLineChars="200"/>
        <w:rPr>
          <w:rFonts w:ascii="仿宋" w:eastAsia="仿宋" w:hAnsi="仿宋" w:cs="仿宋" w:hint="eastAsia"/>
          <w:sz w:val="28"/>
        </w:rPr>
      </w:pPr>
      <w:r>
        <w:rPr>
          <w:rFonts w:ascii="仿宋" w:eastAsia="仿宋" w:hAnsi="仿宋" w:cs="仿宋" w:hint="eastAsia"/>
          <w:sz w:val="28"/>
          <w:lang w:eastAsia="zh-CN"/>
        </w:rPr>
        <w:t>可持续实践已经贯穿于整个洗衣液项目管理周期。从洗衣液项目规划开始，洗衣液项目团队就考虑了环境和社会的因素。在执行阶段，洗衣液项目团队积极推动绿色技术的应用，优化资源利用。此外，关注员工的社会责任，通过培训和沟通活动提高员工对可持续发展的认知，使他们能够在日常工作中践行可持续实践。这些举措不仅为洗衣液项目的可持续性打下了坚实基础，也为行业树立了榜样。</w:t>
      </w:r>
    </w:p>
    <w:p>
      <w:pPr>
        <w:pStyle w:val="Heading2"/>
        <w:ind w:firstLine="560" w:firstLineChars="200"/>
        <w:rPr>
          <w:rFonts w:ascii="仿宋" w:eastAsia="仿宋" w:hAnsi="仿宋" w:cs="仿宋" w:hint="eastAsia"/>
          <w:sz w:val="28"/>
          <w:lang w:eastAsia="zh-CN"/>
        </w:rPr>
      </w:pPr>
      <w:bookmarkStart w:id="16" w:name="_Toc284"/>
      <w:r>
        <w:rPr>
          <w:rFonts w:ascii="仿宋" w:eastAsia="仿宋" w:hAnsi="仿宋" w:cs="仿宋" w:hint="eastAsia"/>
          <w:sz w:val="28"/>
          <w:lang w:eastAsia="zh-CN"/>
        </w:rPr>
        <w:t>(二)、环保与社会责任</w:t>
      </w:r>
      <w:bookmarkEnd w:id="16"/>
    </w:p>
    <w:p>
      <w:pPr>
        <w:ind w:firstLine="560" w:firstLineChars="200"/>
        <w:rPr>
          <w:rFonts w:ascii="仿宋" w:eastAsia="仿宋" w:hAnsi="仿宋" w:cs="仿宋" w:hint="eastAsia"/>
          <w:sz w:val="28"/>
        </w:rPr>
      </w:pPr>
      <w:r>
        <w:rPr>
          <w:rFonts w:ascii="仿宋" w:eastAsia="仿宋" w:hAnsi="仿宋" w:cs="仿宋" w:hint="eastAsia"/>
          <w:sz w:val="28"/>
          <w:lang w:eastAsia="zh-CN"/>
        </w:rPr>
        <w:t>扎根于洗衣液项目的可持续发展理念，我们深信环保与社会责任是洗衣液项目成功的关键支柱。在洗衣液项目的每一步，我们都致力于通过创新和实践，履行对环境和社会的坚定责任。</w:t>
      </w:r>
    </w:p>
    <w:p>
      <w:pPr>
        <w:ind w:firstLine="560" w:firstLineChars="200"/>
        <w:rPr>
          <w:rFonts w:ascii="仿宋" w:eastAsia="仿宋" w:hAnsi="仿宋" w:cs="仿宋" w:hint="eastAsia"/>
          <w:sz w:val="28"/>
        </w:rPr>
      </w:pPr>
      <w:r>
        <w:rPr>
          <w:rFonts w:ascii="仿宋" w:eastAsia="仿宋" w:hAnsi="仿宋" w:cs="仿宋" w:hint="eastAsia"/>
          <w:sz w:val="28"/>
          <w:lang w:eastAsia="zh-CN"/>
        </w:rPr>
        <w:t>2.1 环保措施的实施</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团队通过引入先进的环保技术、建立高效的废物处理系统以及推动能源节约措施，积极履行环保责任。定期的环保监测和评估确保洗衣液项目活动对环境的影响得到最小化，并努力达到或超过相关环境法规和标准的要求。</w:t>
      </w:r>
    </w:p>
    <w:p>
      <w:pPr>
        <w:ind w:firstLine="560" w:firstLineChars="200"/>
        <w:rPr>
          <w:rFonts w:ascii="仿宋" w:eastAsia="仿宋" w:hAnsi="仿宋" w:cs="仿宋" w:hint="eastAsia"/>
          <w:sz w:val="28"/>
        </w:rPr>
      </w:pPr>
      <w:r>
        <w:rPr>
          <w:rFonts w:ascii="仿宋" w:eastAsia="仿宋" w:hAnsi="仿宋" w:cs="仿宋" w:hint="eastAsia"/>
          <w:sz w:val="28"/>
          <w:lang w:eastAsia="zh-CN"/>
        </w:rPr>
        <w:t>2.2 社会责任的践行</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不仅致力于自身可持续发展，还注重对社会的回馈。通过支持社区洗衣液项目、参与慈善事业、提供培训机会等方式，洗衣液项目积极履行社会责任。与当地社区建立积极互动，关注员工的工作与生活平衡，以及员工的身心健康，是洗衣液项目在社会责任层面的关键举措。这样的实践不仅增强了洗衣液项目在社会中的声誉，也促进了社会的共同繁荣。</w:t>
      </w:r>
    </w:p>
    <w:p>
      <w:pPr>
        <w:ind w:firstLine="560" w:firstLineChars="200"/>
        <w:rPr>
          <w:rFonts w:ascii="仿宋" w:eastAsia="仿宋" w:hAnsi="仿宋" w:cs="仿宋" w:hint="eastAsia"/>
          <w:sz w:val="28"/>
        </w:rPr>
        <w:sectPr>
          <w:headerReference w:type="default" r:id="rId34"/>
          <w:footerReference w:type="default" r:id="rId35"/>
          <w:type w:val="nextPage"/>
          <w:pgSz w:w="11906" w:h="16838"/>
          <w:pgMar w:top="1440" w:right="1800" w:bottom="1440" w:left="1800" w:header="851" w:footer="992" w:gutter="0"/>
          <w:pgNumType w:start="16"/>
          <w:cols w:num="1" w:space="425"/>
          <w:titlePg w:val="0"/>
          <w:docGrid w:type="lines" w:linePitch="312" w:charSpace="0"/>
        </w:sectPr>
      </w:pPr>
    </w:p>
    <w:p>
      <w:pPr>
        <w:pStyle w:val="Heading1"/>
        <w:ind w:firstLine="560" w:firstLineChars="200"/>
        <w:rPr>
          <w:rFonts w:ascii="仿宋" w:eastAsia="仿宋" w:hAnsi="仿宋" w:cs="仿宋" w:hint="eastAsia"/>
          <w:sz w:val="28"/>
          <w:lang w:eastAsia="zh-CN"/>
        </w:rPr>
      </w:pPr>
      <w:bookmarkStart w:id="17" w:name="_Toc18462"/>
      <w:r>
        <w:rPr>
          <w:rFonts w:ascii="仿宋" w:eastAsia="仿宋" w:hAnsi="仿宋" w:cs="仿宋" w:hint="eastAsia"/>
          <w:sz w:val="28"/>
          <w:lang w:eastAsia="zh-CN"/>
        </w:rPr>
        <w:t>五、洗衣液项目文档管理</w:t>
      </w:r>
      <w:bookmarkEnd w:id="17"/>
    </w:p>
    <w:p>
      <w:pPr>
        <w:pStyle w:val="Heading2"/>
        <w:rPr>
          <w:rFonts w:ascii="仿宋" w:eastAsia="仿宋" w:hAnsi="仿宋" w:cs="仿宋" w:hint="eastAsia"/>
          <w:lang w:eastAsia="zh-CN"/>
        </w:rPr>
      </w:pPr>
      <w:bookmarkStart w:id="18" w:name="_Toc21932"/>
      <w:r>
        <w:rPr>
          <w:rFonts w:ascii="仿宋" w:eastAsia="仿宋" w:hAnsi="仿宋" w:cs="仿宋" w:hint="eastAsia"/>
          <w:lang w:eastAsia="zh-CN"/>
        </w:rPr>
        <w:t>(一)、文档编制与审查</w:t>
      </w:r>
      <w:bookmarkEnd w:id="18"/>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洗衣液项目高度重视文档的质量和准确性，以支持洗衣液项目的各项活动和决策。</w:t>
      </w:r>
    </w:p>
    <w:p>
      <w:pPr>
        <w:ind w:firstLine="560" w:firstLineChars="200"/>
        <w:rPr>
          <w:rFonts w:ascii="仿宋" w:eastAsia="仿宋" w:hAnsi="仿宋" w:cs="仿宋" w:hint="eastAsia"/>
          <w:sz w:val="28"/>
        </w:rPr>
      </w:pPr>
      <w:r>
        <w:rPr>
          <w:rFonts w:ascii="仿宋" w:eastAsia="仿宋" w:hAnsi="仿宋" w:cs="仿宋" w:hint="eastAsia"/>
          <w:sz w:val="28"/>
          <w:lang w:eastAsia="zh-CN"/>
        </w:rPr>
        <w:t>1 文档编制</w:t>
      </w:r>
    </w:p>
    <w:p>
      <w:pPr>
        <w:ind w:firstLine="560" w:firstLineChars="200"/>
        <w:rPr>
          <w:rFonts w:ascii="仿宋" w:eastAsia="仿宋" w:hAnsi="仿宋" w:cs="仿宋" w:hint="eastAsia"/>
          <w:sz w:val="28"/>
        </w:rPr>
      </w:pPr>
      <w:r>
        <w:rPr>
          <w:rFonts w:ascii="仿宋" w:eastAsia="仿宋" w:hAnsi="仿宋" w:cs="仿宋" w:hint="eastAsia"/>
          <w:sz w:val="28"/>
          <w:lang w:eastAsia="zh-CN"/>
        </w:rPr>
        <w:t>洗衣液项目文档的编制始于洗衣液项目计划的初期，我们制定了详细的文档编制计划，明确了每个文档的内容、格式和编写责任人。在洗衣液项目启动阶段，我们首先编制了洗衣液项目章程，明确定义了洗衣液项目的目标、范围、风险等关键要素。随后，洗衣液项目团队根据计划陆续编制了需求文档、设计文档、测试文档等各类文档，确保洗衣液项目的每个阶段都有清晰的文档支持。</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编制过程中，我们注重文档的一致性和规范性。通过建立统一的文档模板和规范，我们确保了不同文档之间的协调一致，提高了文档的可读性和可维护性。同时，编制过程中进行多轮的内部审查，保证了文档的质量和准确性。</w:t>
      </w:r>
    </w:p>
    <w:p>
      <w:pPr>
        <w:ind w:firstLine="560" w:firstLineChars="200"/>
        <w:rPr>
          <w:rFonts w:ascii="仿宋" w:eastAsia="仿宋" w:hAnsi="仿宋" w:cs="仿宋" w:hint="eastAsia"/>
          <w:sz w:val="28"/>
        </w:rPr>
      </w:pPr>
      <w:r>
        <w:rPr>
          <w:rFonts w:ascii="仿宋" w:eastAsia="仿宋" w:hAnsi="仿宋" w:cs="仿宋" w:hint="eastAsia"/>
          <w:sz w:val="28"/>
          <w:lang w:eastAsia="zh-CN"/>
        </w:rPr>
        <w:t>2 文档审查</w:t>
      </w:r>
    </w:p>
    <w:p>
      <w:pPr>
        <w:ind w:firstLine="560" w:firstLineChars="200"/>
        <w:rPr>
          <w:rFonts w:ascii="仿宋" w:eastAsia="仿宋" w:hAnsi="仿宋" w:cs="仿宋" w:hint="eastAsia"/>
          <w:sz w:val="28"/>
        </w:rPr>
      </w:pPr>
      <w:r>
        <w:rPr>
          <w:rFonts w:ascii="仿宋" w:eastAsia="仿宋" w:hAnsi="仿宋" w:cs="仿宋" w:hint="eastAsia"/>
          <w:sz w:val="28"/>
          <w:lang w:eastAsia="zh-CN"/>
        </w:rPr>
        <w:t>文档审查是洗衣液项目管理中的重要环节，旨在确保洗衣液项目文档符合质量标准和洗衣液项目需求。在洗衣液项目团队内部，我们实施了多层次的文档审查机制。首先，由文档编制者进行自审，确保文档的完整性和逻辑性。随后，进行同行审查，由团队其他成员进行评审，提出修改建议。</w:t>
      </w:r>
      <w:r>
        <w:rPr>
          <w:rFonts w:ascii="仿宋" w:eastAsia="仿宋" w:hAnsi="仿宋" w:cs="仿宋" w:hint="eastAsia"/>
          <w:sz w:val="28"/>
        </w:rPr>
        <w:br/>
      </w:r>
      <w:r>
        <w:rPr>
          <w:rFonts w:ascii="仿宋" w:eastAsia="仿宋" w:hAnsi="仿宋" w:cs="仿宋" w:hint="eastAsia"/>
          <w:sz w:val="28"/>
        </w:rPr>
        <w:br/>
      </w:r>
    </w:p>
    <w:p>
      <w:pPr>
        <w:widowControl/>
        <w:jc w:val="left"/>
        <w:rPr>
          <w:rFonts w:ascii="SimSun" w:eastAsia="SimSun" w:hAnsi="SimSun" w:cs="SimSun"/>
          <w:b/>
          <w:bCs/>
          <w:color w:val="000000"/>
          <w:kern w:val="0"/>
          <w:sz w:val="30"/>
          <w:szCs w:val="30"/>
        </w:rPr>
      </w:pPr>
      <w:r>
        <w:rPr>
          <w:rFonts w:ascii="SimSun" w:eastAsia="SimSun" w:hAnsi="SimSun" w:cs="SimSun"/>
          <w:b/>
          <w:bCs/>
          <w:color w:val="000000"/>
          <w:kern w:val="0"/>
          <w:sz w:val="30"/>
          <w:szCs w:val="30"/>
        </w:rPr>
        <w:t>以上内容仅为本文档的试下载部分，为可阅读页数的一半内容。如要下载或阅读全文，请访问：</w:t>
      </w:r>
      <w:hyperlink r:id="rId36" w:history="1">
        <w:r>
          <w:rPr>
            <w:rFonts w:ascii="SimSun" w:eastAsia="SimSun" w:hAnsi="SimSun" w:cs="SimSun"/>
            <w:b/>
            <w:bCs/>
            <w:color w:val="0000EE"/>
            <w:kern w:val="0"/>
            <w:sz w:val="30"/>
            <w:szCs w:val="30"/>
            <w:u w:val="single" w:color="0000EE"/>
          </w:rPr>
          <w:t>https://d.book118.com/555302232040011103</w:t>
        </w:r>
      </w:hyperlink>
    </w:p>
    <w:p>
      <w:pPr>
        <w:ind w:firstLine="560" w:firstLineChars="200"/>
        <w:rPr>
          <w:rFonts w:ascii="仿宋" w:eastAsia="仿宋" w:hAnsi="仿宋" w:cs="仿宋" w:hint="eastAsia"/>
          <w:sz w:val="28"/>
        </w:rPr>
      </w:pPr>
    </w:p>
    <w:sectPr>
      <w:headerReference w:type="default" r:id="rId37"/>
      <w:footerReference w:type="default" r:id="rId38"/>
      <w:type w:val="nextPage"/>
      <w:pgSz w:w="11906" w:h="16838"/>
      <w:pgMar w:top="1440" w:right="1800" w:bottom="1440" w:left="1800" w:header="851" w:footer="992" w:gutter="0"/>
      <w:pgNumType w:start="17"/>
      <w:cols w:num="1" w:space="425"/>
      <w:titlePg w:val="0"/>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w:t>
    </w:r>
    <w:r>
      <w:rPr>
        <w:rStyle w:val="PageNumber"/>
      </w:rPr>
      <w:fldChar w:fldCharType="end"/>
    </w:r>
  </w:p>
  <w:p>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2</w:t>
    </w:r>
    <w:r>
      <w:rPr>
        <w:rStyle w:val="PageNumber"/>
      </w:rPr>
      <w:fldChar w:fldCharType="end"/>
    </w:r>
  </w:p>
  <w:p>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3</w:t>
    </w:r>
    <w:r>
      <w:rPr>
        <w:rStyle w:val="PageNumber"/>
      </w:rPr>
      <w:fldChar w:fldCharType="end"/>
    </w:r>
  </w:p>
  <w:p>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4</w:t>
    </w:r>
    <w:r>
      <w:rPr>
        <w:rStyle w:val="PageNumber"/>
      </w:rPr>
      <w:fldChar w:fldCharType="end"/>
    </w:r>
  </w:p>
  <w:p>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5</w:t>
    </w:r>
    <w:r>
      <w:rPr>
        <w:rStyle w:val="PageNumber"/>
      </w:rPr>
      <w:fldChar w:fldCharType="end"/>
    </w:r>
  </w:p>
  <w:p>
    <w:pPr>
      <w:pStyle w:val="Footer"/>
    </w:pPr>
  </w:p>
</w:ftr>
</file>

<file path=word/footer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6</w:t>
    </w:r>
    <w:r>
      <w:rPr>
        <w:rStyle w:val="PageNumber"/>
      </w:rPr>
      <w:fldChar w:fldCharType="end"/>
    </w:r>
  </w:p>
  <w:p>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8</w:t>
    </w:r>
    <w:r>
      <w:rPr>
        <w:rStyle w:val="PageNumber"/>
      </w:rPr>
      <w:fldChar w:fldCharType="end"/>
    </w:r>
  </w:p>
  <w:p>
    <w:pPr>
      <w:pStyle w:val="Footer"/>
    </w:pPr>
  </w:p>
</w:ftr>
</file>

<file path=word/footer9.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9</w:t>
    </w:r>
    <w:r>
      <w:rPr>
        <w:rStyle w:val="PageNumber"/>
      </w:rPr>
      <w:fldChar w:fldCharType="end"/>
    </w:r>
  </w:p>
  <w:p>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10</w:t>
    </w:r>
    <w:r>
      <w:rPr>
        <w:rStyle w:val="PageNumber"/>
      </w:rPr>
      <w:fldChar w:fldCharType="end"/>
    </w:r>
  </w:p>
  <w:p>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12</w:t>
    </w:r>
    <w:r>
      <w:rPr>
        <w:rStyle w:val="PageNumber"/>
      </w:rPr>
      <w:fldChar w:fldCharType="end"/>
    </w:r>
  </w:p>
  <w:p>
    <w:pPr>
      <w:pStyle w:val="Footer"/>
    </w:pPr>
  </w:p>
</w:ftr>
</file>

<file path=word/footer1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13</w:t>
    </w:r>
    <w:r>
      <w:rPr>
        <w:rStyle w:val="PageNumber"/>
      </w:rPr>
      <w:fldChar w:fldCharType="end"/>
    </w:r>
  </w:p>
  <w:p>
    <w:pPr>
      <w:pStyle w:val="Footer"/>
    </w:pPr>
  </w:p>
</w:ftr>
</file>

<file path=word/footer1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14</w:t>
    </w:r>
    <w:r>
      <w:rPr>
        <w:rStyle w:val="PageNumber"/>
      </w:rPr>
      <w:fldChar w:fldCharType="end"/>
    </w:r>
  </w:p>
  <w:p>
    <w:pPr>
      <w:pStyle w:val="Footer"/>
    </w:pPr>
  </w:p>
</w:ftr>
</file>

<file path=word/footer1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15</w:t>
    </w:r>
    <w:r>
      <w:rPr>
        <w:rStyle w:val="PageNumber"/>
      </w:rPr>
      <w:fldChar w:fldCharType="end"/>
    </w:r>
  </w:p>
  <w:p>
    <w:pPr>
      <w:pStyle w:val="Footer"/>
    </w:pPr>
  </w:p>
</w:ftr>
</file>

<file path=word/footer16.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17</w:t>
    </w:r>
    <w:r>
      <w:rPr>
        <w:rStyle w:val="PageNumber"/>
      </w:rPr>
      <w:fldChar w:fldCharType="end"/>
    </w:r>
  </w:p>
  <w:p>
    <w:pPr>
      <w:pStyle w:val="Footer"/>
    </w:pPr>
  </w:p>
</w:ftr>
</file>

<file path=word/footer17.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framePr w:wrap="around" w:vAnchor="text" w:hAnchor="margin" w:xAlign="center" w:y="1"/>
      <w:pBdr>
        <w:top w:val="none" w:sz="0" w:space="0" w:color="auto"/>
        <w:left w:val="none" w:sz="0" w:space="0" w:color="auto"/>
        <w:bottom w:val="none" w:sz="0" w:space="0" w:color="auto"/>
        <w:right w:val="none" w:sz="0" w:space="0" w:color="auto"/>
        <w:between w:val="none" w:sz="8" w:space="0" w:color="auto"/>
      </w:pBdr>
      <w:spacing w:after="0" w:afterLines="0"/>
    </w:pPr>
    <w:r>
      <w:rPr>
        <w:rStyle w:val="PageNumber"/>
      </w:rPr>
      <w:fldChar w:fldCharType="begin"/>
    </w:r>
    <w:r>
      <w:rPr>
        <w:rStyle w:val="PageNumber"/>
      </w:rPr>
      <w:instrText xml:space="preserve"> PAGE </w:instrText>
    </w:r>
    <w:r>
      <w:rPr>
        <w:rStyle w:val="PageNumber"/>
      </w:rPr>
      <w:fldChar w:fldCharType="separate"/>
    </w:r>
    <w:r>
      <w:rPr>
        <w:rStyle w:val="PageNumber"/>
      </w:rPr>
      <w:t>18</w:t>
    </w:r>
    <w:r>
      <w:rPr>
        <w:rStyle w:val="PageNumber"/>
      </w:rPr>
      <w:fldChar w:fldCharType="end"/>
    </w:r>
  </w:p>
  <w:p>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1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1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1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1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header1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Header"/>
      <w:jc w:val="center"/>
      <w:rPr>
        <w:rFonts w:ascii="仿宋" w:eastAsia="仿宋" w:hAnsi="仿宋" w:cs="仿宋" w:hint="eastAsia"/>
        <w:lang w:eastAsia="zh-CN"/>
      </w:rPr>
    </w:pPr>
    <w:r>
      <w:rPr>
        <w:rFonts w:ascii="仿宋" w:eastAsia="仿宋" w:hAnsi="仿宋" w:cs="仿宋" w:hint="eastAsia"/>
        <w:lang w:eastAsia="zh-CN"/>
      </w:rPr>
      <w:t>洗衣液项目计划设计方案</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47D97714"/>
    <w:rsid w:val="47D97714"/>
  </w:rsids>
  <m:mathPr>
    <m:mathFont m:val="Cambria Math"/>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lang w:val="en-US" w:eastAsia="en-US" w:bidi="ar-SA"/>
      </w:rPr>
    </w:rPrDefault>
    <w:pPrDefault/>
  </w:docDefaults>
  <w:latentStyles w:defLockedState="0" w:defUIPriority="99" w:defSemiHidden="1" w:defUnhideWhenUsed="1" w:defQFormat="0" w:count="260">
    <w:lsdException w:name="Normal" w:semiHidden="0" w:uiPriority="0" w:unhideWhenUsed="0" w:qFormat="1"/>
    <w:lsdException w:name="heading 1" w:semiHidden="0" w:uiPriority="0" w:unhideWhenUsed="0" w:qFormat="1"/>
    <w:lsdException w:name="heading 2" w:semiHidden="0"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0" w:uiPriority="0" w:unhideWhenUsed="0"/>
    <w:lsdException w:name="index 2" w:semiHidden="0" w:uiPriority="0" w:unhideWhenUsed="0"/>
    <w:lsdException w:name="index 3" w:semiHidden="0" w:uiPriority="0" w:unhideWhenUsed="0"/>
    <w:lsdException w:name="index 4" w:semiHidden="0" w:uiPriority="0" w:unhideWhenUsed="0"/>
    <w:lsdException w:name="index 5" w:semiHidden="0" w:uiPriority="0" w:unhideWhenUsed="0"/>
    <w:lsdException w:name="index 6" w:semiHidden="0" w:uiPriority="0" w:unhideWhenUsed="0"/>
    <w:lsdException w:name="index 7" w:semiHidden="0" w:uiPriority="0" w:unhideWhenUsed="0"/>
    <w:lsdException w:name="index 8" w:semiHidden="0" w:uiPriority="0" w:unhideWhenUsed="0"/>
    <w:lsdException w:name="index 9" w:semiHidden="0" w:uiPriority="0" w:unhideWhenUsed="0"/>
    <w:lsdException w:name="toc 1" w:semiHidden="0" w:uiPriority="0" w:unhideWhenUsed="0"/>
    <w:lsdException w:name="toc 2" w:semiHidden="0" w:uiPriority="0" w:unhideWhenUsed="0"/>
    <w:lsdException w:name="toc 3" w:semiHidden="0" w:uiPriority="0" w:unhideWhenUsed="0"/>
    <w:lsdException w:name="toc 4" w:semiHidden="0" w:uiPriority="0" w:unhideWhenUsed="0"/>
    <w:lsdException w:name="toc 5" w:semiHidden="0" w:uiPriority="0" w:unhideWhenUsed="0"/>
    <w:lsdException w:name="toc 6" w:semiHidden="0" w:uiPriority="0" w:unhideWhenUsed="0"/>
    <w:lsdException w:name="toc 7" w:semiHidden="0" w:uiPriority="0" w:unhideWhenUsed="0"/>
    <w:lsdException w:name="toc 8" w:semiHidden="0" w:uiPriority="0" w:unhideWhenUsed="0"/>
    <w:lsdException w:name="toc 9" w:semiHidden="0" w:uiPriority="0" w:unhideWhenUsed="0"/>
    <w:lsdException w:name="Normal Indent" w:semiHidden="0" w:uiPriority="0" w:unhideWhenUsed="0"/>
    <w:lsdException w:name="footnote text" w:semiHidden="0" w:uiPriority="0" w:unhideWhenUsed="0"/>
    <w:lsdException w:name="annotation text" w:semiHidden="0" w:uiPriority="0" w:unhideWhenUsed="0"/>
    <w:lsdException w:name="header" w:semiHidden="0" w:uiPriority="0" w:unhideWhenUsed="0"/>
    <w:lsdException w:name="footer" w:semiHidden="0" w:uiPriority="0" w:unhideWhenUsed="0"/>
    <w:lsdException w:name="index heading" w:semiHidden="0" w:uiPriority="0" w:unhideWhenUsed="0"/>
    <w:lsdException w:name="caption" w:uiPriority="0" w:qFormat="1"/>
    <w:lsdException w:name="table of figures" w:semiHidden="0" w:uiPriority="0" w:unhideWhenUsed="0"/>
    <w:lsdException w:name="envelope address" w:semiHidden="0" w:uiPriority="0" w:unhideWhenUsed="0"/>
    <w:lsdException w:name="envelope return" w:semiHidden="0" w:uiPriority="0" w:unhideWhenUsed="0"/>
    <w:lsdException w:name="footnote reference" w:semiHidden="0" w:uiPriority="0" w:unhideWhenUsed="0"/>
    <w:lsdException w:name="annotation reference" w:semiHidden="0" w:uiPriority="0" w:unhideWhenUsed="0"/>
    <w:lsdException w:name="line number" w:semiHidden="0" w:uiPriority="0" w:unhideWhenUsed="0"/>
    <w:lsdException w:name="page number" w:semiHidden="0" w:uiPriority="0" w:unhideWhenUsed="0"/>
    <w:lsdException w:name="endnote reference" w:semiHidden="0" w:uiPriority="0" w:unhideWhenUsed="0"/>
    <w:lsdException w:name="endnote text" w:semiHidden="0" w:uiPriority="0" w:unhideWhenUsed="0"/>
    <w:lsdException w:name="table of authorities" w:semiHidden="0" w:uiPriority="0" w:unhideWhenUsed="0"/>
    <w:lsdException w:name="macro" w:semiHidden="0" w:uiPriority="0" w:unhideWhenUsed="0"/>
    <w:lsdException w:name="toa heading" w:semiHidden="0" w:uiPriority="0" w:unhideWhenUsed="0"/>
    <w:lsdException w:name="List" w:semiHidden="0" w:uiPriority="0" w:unhideWhenUsed="0"/>
    <w:lsdException w:name="List Bullet" w:semiHidden="0" w:uiPriority="0" w:unhideWhenUsed="0"/>
    <w:lsdException w:name="List Number" w:semiHidden="0" w:uiPriority="0" w:unhideWhenUsed="0"/>
    <w:lsdException w:name="List 2" w:semiHidden="0" w:uiPriority="0" w:unhideWhenUsed="0"/>
    <w:lsdException w:name="List 3" w:semiHidden="0" w:uiPriority="0" w:unhideWhenUsed="0"/>
    <w:lsdException w:name="List 4" w:semiHidden="0" w:uiPriority="0" w:unhideWhenUsed="0"/>
    <w:lsdException w:name="List 5" w:semiHidden="0" w:uiPriority="0" w:unhideWhenUsed="0"/>
    <w:lsdException w:name="List Bullet 2" w:semiHidden="0" w:uiPriority="0" w:unhideWhenUsed="0"/>
    <w:lsdException w:name="List Bullet 3" w:semiHidden="0" w:uiPriority="0" w:unhideWhenUsed="0"/>
    <w:lsdException w:name="List Bullet 4" w:semiHidden="0" w:uiPriority="0" w:unhideWhenUsed="0"/>
    <w:lsdException w:name="List Bullet 5" w:semiHidden="0" w:uiPriority="0" w:unhideWhenUsed="0"/>
    <w:lsdException w:name="List Number 2" w:semiHidden="0" w:uiPriority="0" w:unhideWhenUsed="0"/>
    <w:lsdException w:name="List Number 3" w:semiHidden="0" w:uiPriority="0" w:unhideWhenUsed="0"/>
    <w:lsdException w:name="List Number 4" w:semiHidden="0" w:uiPriority="0" w:unhideWhenUsed="0"/>
    <w:lsdException w:name="List Number 5" w:semiHidden="0" w:uiPriority="0" w:unhideWhenUsed="0"/>
    <w:lsdException w:name="Title" w:semiHidden="0" w:uiPriority="0" w:unhideWhenUsed="0" w:qFormat="1"/>
    <w:lsdException w:name="Closing" w:semiHidden="0" w:uiPriority="0" w:unhideWhenUsed="0"/>
    <w:lsdException w:name="Signature" w:semiHidden="0" w:uiPriority="0" w:unhideWhenUsed="0"/>
    <w:lsdException w:name="Default Paragraph Font" w:uiPriority="0" w:unhideWhenUsed="0"/>
    <w:lsdException w:name="Body Text" w:semiHidden="0" w:uiPriority="0" w:unhideWhenUsed="0"/>
    <w:lsdException w:name="Body Text Indent" w:semiHidden="0" w:uiPriority="0" w:unhideWhenUsed="0"/>
    <w:lsdException w:name="List Continue" w:semiHidden="0" w:uiPriority="0" w:unhideWhenUsed="0"/>
    <w:lsdException w:name="List Continue 2" w:semiHidden="0" w:uiPriority="0" w:unhideWhenUsed="0"/>
    <w:lsdException w:name="List Continue 3" w:semiHidden="0" w:uiPriority="0" w:unhideWhenUsed="0"/>
    <w:lsdException w:name="List Continue 4" w:semiHidden="0" w:uiPriority="0" w:unhideWhenUsed="0"/>
    <w:lsdException w:name="List Continue 5" w:semiHidden="0" w:uiPriority="0" w:unhideWhenUsed="0"/>
    <w:lsdException w:name="Message Header" w:semiHidden="0" w:uiPriority="0" w:unhideWhenUsed="0"/>
    <w:lsdException w:name="Subtitle" w:semiHidden="0" w:uiPriority="0" w:unhideWhenUsed="0" w:qFormat="1"/>
    <w:lsdException w:name="Salutation" w:semiHidden="0" w:uiPriority="0" w:unhideWhenUsed="0"/>
    <w:lsdException w:name="Date" w:semiHidden="0" w:uiPriority="0" w:unhideWhenUsed="0"/>
    <w:lsdException w:name="Body Text First Indent" w:semiHidden="0" w:uiPriority="0" w:unhideWhenUsed="0"/>
    <w:lsdException w:name="Body Text First Indent 2" w:semiHidden="0" w:uiPriority="0" w:unhideWhenUsed="0"/>
    <w:lsdException w:name="Note Heading" w:semiHidden="0" w:uiPriority="0" w:unhideWhenUsed="0"/>
    <w:lsdException w:name="Body Text 2" w:semiHidden="0" w:uiPriority="0" w:unhideWhenUsed="0"/>
    <w:lsdException w:name="Body Text 3" w:semiHidden="0" w:uiPriority="0" w:unhideWhenUsed="0"/>
    <w:lsdException w:name="Body Text Indent 2" w:semiHidden="0" w:uiPriority="0" w:unhideWhenUsed="0"/>
    <w:lsdException w:name="Body Text Indent 3" w:semiHidden="0" w:uiPriority="0" w:unhideWhenUsed="0"/>
    <w:lsdException w:name="Block Text" w:semiHidden="0" w:uiPriority="0" w:unhideWhenUsed="0"/>
    <w:lsdException w:name="Hyperlink" w:semiHidden="0" w:uiPriority="0" w:unhideWhenUsed="0"/>
    <w:lsdException w:name="FollowedHyperlink" w:semiHidden="0" w:uiPriority="0" w:unhideWhenUsed="0"/>
    <w:lsdException w:name="Strong" w:semiHidden="0" w:uiPriority="0" w:unhideWhenUsed="0" w:qFormat="1"/>
    <w:lsdException w:name="Emphasis" w:semiHidden="0" w:uiPriority="0" w:unhideWhenUsed="0" w:qFormat="1"/>
    <w:lsdException w:name="Document Map" w:semiHidden="0" w:uiPriority="0" w:unhideWhenUsed="0"/>
    <w:lsdException w:name="Plain Text" w:semiHidden="0" w:uiPriority="0" w:unhideWhenUsed="0"/>
    <w:lsdException w:name="E-mail Signature" w:semiHidden="0" w:uiPriority="0" w:unhideWhenUsed="0"/>
    <w:lsdException w:name="Normal (Web)" w:semiHidden="0" w:uiPriority="0" w:unhideWhenUsed="0"/>
    <w:lsdException w:name="HTML Acronym" w:semiHidden="0" w:uiPriority="0" w:unhideWhenUsed="0"/>
    <w:lsdException w:name="HTML Address" w:semiHidden="0" w:uiPriority="0" w:unhideWhenUsed="0"/>
    <w:lsdException w:name="HTML Cite" w:semiHidden="0" w:uiPriority="0" w:unhideWhenUsed="0"/>
    <w:lsdException w:name="HTML Code" w:semiHidden="0" w:uiPriority="0" w:unhideWhenUsed="0"/>
    <w:lsdException w:name="HTML Definition" w:semiHidden="0" w:uiPriority="0" w:unhideWhenUsed="0"/>
    <w:lsdException w:name="HTML Keyboard" w:semiHidden="0" w:uiPriority="0" w:unhideWhenUsed="0"/>
    <w:lsdException w:name="HTML Preformatted" w:semiHidden="0" w:uiPriority="0" w:unhideWhenUsed="0"/>
    <w:lsdException w:name="HTML Sample" w:semiHidden="0" w:uiPriority="0" w:unhideWhenUsed="0"/>
    <w:lsdException w:name="HTML Typewriter" w:semiHidden="0" w:uiPriority="0" w:unhideWhenUsed="0"/>
    <w:lsdException w:name="HTML Variable" w:semiHidden="0" w:uiPriority="0" w:unhideWhenUsed="0"/>
    <w:lsdException w:name="Normal Table" w:uiPriority="0" w:unhideWhenUsed="0" w:qFormat="1"/>
    <w:lsdException w:name="annotation subject" w:semiHidden="0" w:uiPriority="0" w:unhideWhenUsed="0"/>
    <w:lsdException w:name="Table Simple 1" w:semiHidden="0" w:uiPriority="0" w:unhideWhenUsed="0"/>
    <w:lsdException w:name="Table Simple 2" w:semiHidden="0" w:uiPriority="0" w:unhideWhenUsed="0"/>
    <w:lsdException w:name="Table Simple 3" w:semiHidden="0" w:uiPriority="0" w:unhideWhenUsed="0"/>
    <w:lsdException w:name="Table Classic 1" w:semiHidden="0" w:uiPriority="0" w:unhideWhenUsed="0"/>
    <w:lsdException w:name="Table Classic 2" w:semiHidden="0" w:uiPriority="0" w:unhideWhenUsed="0"/>
    <w:lsdException w:name="Table Classic 3" w:semiHidden="0" w:uiPriority="0" w:unhideWhenUsed="0"/>
    <w:lsdException w:name="Table Classic 4" w:semiHidden="0" w:uiPriority="0" w:unhideWhenUsed="0"/>
    <w:lsdException w:name="Table Colorful 1" w:semiHidden="0" w:uiPriority="0" w:unhideWhenUsed="0"/>
    <w:lsdException w:name="Table Colorful 2" w:semiHidden="0" w:uiPriority="0" w:unhideWhenUsed="0"/>
    <w:lsdException w:name="Table Colorful 3" w:semiHidden="0" w:uiPriority="0" w:unhideWhenUsed="0"/>
    <w:lsdException w:name="Table Columns 1" w:semiHidden="0" w:uiPriority="0" w:unhideWhenUsed="0"/>
    <w:lsdException w:name="Table Columns 2" w:semiHidden="0" w:uiPriority="0" w:unhideWhenUsed="0"/>
    <w:lsdException w:name="Table Columns 3" w:semiHidden="0" w:uiPriority="0" w:unhideWhenUsed="0"/>
    <w:lsdException w:name="Table Columns 4" w:semiHidden="0" w:uiPriority="0" w:unhideWhenUsed="0"/>
    <w:lsdException w:name="Table Columns 5" w:semiHidden="0" w:uiPriority="0" w:unhideWhenUsed="0"/>
    <w:lsdException w:name="Table Grid 1" w:semiHidden="0" w:uiPriority="0" w:unhideWhenUsed="0"/>
    <w:lsdException w:name="Table Grid 2" w:semiHidden="0" w:uiPriority="0" w:unhideWhenUsed="0"/>
    <w:lsdException w:name="Table Grid 3" w:semiHidden="0" w:uiPriority="0" w:unhideWhenUsed="0"/>
    <w:lsdException w:name="Table Grid 4" w:semiHidden="0" w:uiPriority="0" w:unhideWhenUsed="0"/>
    <w:lsdException w:name="Table Grid 5" w:semiHidden="0" w:uiPriority="0" w:unhideWhenUsed="0"/>
    <w:lsdException w:name="Table Grid 6" w:semiHidden="0" w:uiPriority="0" w:unhideWhenUsed="0"/>
    <w:lsdException w:name="Table Grid 7" w:semiHidden="0" w:uiPriority="0" w:unhideWhenUsed="0"/>
    <w:lsdException w:name="Table Grid 8" w:semiHidden="0" w:uiPriority="0" w:unhideWhenUsed="0"/>
    <w:lsdException w:name="Table List 1" w:semiHidden="0" w:uiPriority="0" w:unhideWhenUsed="0"/>
    <w:lsdException w:name="Table List 2" w:semiHidden="0" w:uiPriority="0" w:unhideWhenUsed="0"/>
    <w:lsdException w:name="Table List 3" w:semiHidden="0" w:uiPriority="0" w:unhideWhenUsed="0"/>
    <w:lsdException w:name="Table List 4" w:semiHidden="0" w:uiPriority="0" w:unhideWhenUsed="0"/>
    <w:lsdException w:name="Table List 5" w:semiHidden="0" w:uiPriority="0" w:unhideWhenUsed="0"/>
    <w:lsdException w:name="Table List 6" w:semiHidden="0" w:uiPriority="0" w:unhideWhenUsed="0"/>
    <w:lsdException w:name="Table List 7" w:semiHidden="0" w:uiPriority="0" w:unhideWhenUsed="0"/>
    <w:lsdException w:name="Table List 8" w:semiHidden="0" w:uiPriority="0" w:unhideWhenUsed="0"/>
    <w:lsdException w:name="Table 3D effects 1" w:semiHidden="0" w:uiPriority="0" w:unhideWhenUsed="0"/>
    <w:lsdException w:name="Table 3D effects 2" w:semiHidden="0" w:uiPriority="0" w:unhideWhenUsed="0"/>
    <w:lsdException w:name="Table 3D effects 3" w:semiHidden="0" w:uiPriority="0" w:unhideWhenUsed="0"/>
    <w:lsdException w:name="Table Contemporary" w:semiHidden="0" w:uiPriority="0" w:unhideWhenUsed="0"/>
    <w:lsdException w:name="Table Elegant" w:semiHidden="0" w:uiPriority="0" w:unhideWhenUsed="0"/>
    <w:lsdException w:name="Table Professional" w:semiHidden="0" w:uiPriority="0" w:unhideWhenUsed="0"/>
    <w:lsdException w:name="Table Subtle 1" w:semiHidden="0" w:uiPriority="0" w:unhideWhenUsed="0"/>
    <w:lsdException w:name="Table Subtle 2" w:semiHidden="0" w:uiPriority="0" w:unhideWhenUsed="0"/>
    <w:lsdException w:name="Table Web 1" w:semiHidden="0" w:uiPriority="0" w:unhideWhenUsed="0"/>
    <w:lsdException w:name="Table Web 2" w:semiHidden="0" w:uiPriority="0" w:unhideWhenUsed="0"/>
    <w:lsdException w:name="Table Web 3" w:semiHidden="0" w:uiPriority="0" w:unhideWhenUsed="0"/>
    <w:lsdException w:name="Balloon Text" w:semiHidden="0" w:uiPriority="0" w:unhideWhenUsed="0"/>
    <w:lsdException w:name="Table Grid" w:semiHidden="0" w:uiPriority="0" w:unhideWhenUsed="0"/>
    <w:lsdException w:name="Table Theme" w:semiHidden="0" w:uiPriority="0"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atentStyles>
  <w:style w:type="paragraph" w:default="1" w:styleId="Normal">
    <w:name w:val="Normal"/>
    <w:qFormat/>
    <w:pPr>
      <w:widowControl w:val="0"/>
      <w:jc w:val="both"/>
    </w:pPr>
    <w:rPr>
      <w:rFonts w:asciiTheme="minorHAnsi" w:eastAsiaTheme="minorEastAsia" w:hAnsiTheme="minorHAnsi" w:cstheme="minorBidi"/>
      <w:kern w:val="2"/>
      <w:sz w:val="21"/>
      <w:szCs w:val="24"/>
      <w:lang w:val="en-US" w:eastAsia="zh-CN" w:bidi="ar-SA"/>
    </w:rPr>
  </w:style>
  <w:style w:type="paragraph" w:styleId="Heading1">
    <w:name w:val="heading 1"/>
    <w:basedOn w:val="Normal"/>
    <w:next w:val="Normal"/>
    <w:qFormat/>
    <w:pPr>
      <w:keepNext/>
      <w:keepLines/>
      <w:spacing w:before="340" w:beforeLines="0" w:beforeAutospacing="0" w:after="330" w:afterLines="0" w:afterAutospacing="0" w:line="576" w:lineRule="auto"/>
      <w:outlineLvl w:val="0"/>
    </w:pPr>
    <w:rPr>
      <w:b/>
      <w:kern w:val="44"/>
      <w:sz w:val="44"/>
    </w:rPr>
  </w:style>
  <w:style w:type="paragraph" w:styleId="Heading2">
    <w:name w:val="heading 2"/>
    <w:basedOn w:val="Normal"/>
    <w:next w:val="Normal"/>
    <w:unhideWhenUsed/>
    <w:qFormat/>
    <w:pPr>
      <w:keepNext/>
      <w:keepLines/>
      <w:spacing w:before="260" w:beforeLines="0" w:beforeAutospacing="0" w:after="260" w:afterLines="0" w:afterAutospacing="0" w:line="413" w:lineRule="auto"/>
      <w:outlineLvl w:val="1"/>
    </w:pPr>
    <w:rPr>
      <w:rFonts w:ascii="Arial" w:eastAsia="黑体" w:hAnsi="Arial"/>
      <w:b/>
      <w:sz w:val="32"/>
    </w:rPr>
  </w:style>
  <w:style w:type="character" w:default="1" w:styleId="DefaultParagraphFont">
    <w:name w:val="Default Paragraph Font"/>
    <w:autoRedefine/>
    <w:semiHidden/>
  </w:style>
  <w:style w:type="table" w:default="1" w:styleId="TableNormal">
    <w:name w:val="Normal Table"/>
    <w:autoRedefine/>
    <w:semiHidden/>
    <w:qFormat/>
    <w:tblPr>
      <w:tblCellMar>
        <w:top w:w="0" w:type="dxa"/>
        <w:left w:w="108" w:type="dxa"/>
        <w:bottom w:w="0" w:type="dxa"/>
        <w:right w:w="108" w:type="dxa"/>
      </w:tblCellMar>
    </w:tblPr>
  </w:style>
  <w:style w:type="paragraph" w:styleId="Footer">
    <w:name w:val="footer"/>
    <w:basedOn w:val="Normal"/>
    <w:pPr>
      <w:tabs>
        <w:tab w:val="center" w:pos="4153"/>
        <w:tab w:val="right" w:pos="8306"/>
      </w:tabs>
      <w:snapToGrid w:val="0"/>
      <w:jc w:val="left"/>
    </w:pPr>
    <w:rPr>
      <w:sz w:val="18"/>
    </w:rPr>
  </w:style>
  <w:style w:type="paragraph" w:styleId="Header">
    <w:name w:val="header"/>
    <w:basedOn w:val="Normal"/>
    <w:pPr>
      <w:pBdr>
        <w:top w:val="none" w:sz="0" w:space="1" w:color="auto"/>
        <w:left w:val="none" w:sz="0" w:space="4" w:color="auto"/>
        <w:bottom w:val="none" w:sz="0" w:space="1" w:color="auto"/>
        <w:right w:val="none" w:sz="0" w:space="4" w:color="auto"/>
      </w:pBdr>
      <w:tabs>
        <w:tab w:val="center" w:pos="4153"/>
        <w:tab w:val="right" w:pos="8306"/>
      </w:tabs>
      <w:snapToGrid w:val="0"/>
      <w:spacing w:line="240" w:lineRule="auto"/>
      <w:jc w:val="both"/>
      <w:outlineLvl w:val="9"/>
    </w:pPr>
    <w:rPr>
      <w:sz w:val="18"/>
    </w:rPr>
  </w:style>
  <w:style w:type="paragraph" w:styleId="TOC1">
    <w:name w:val="toc 1"/>
    <w:basedOn w:val="Normal"/>
    <w:next w:val="Normal"/>
  </w:style>
  <w:style w:type="paragraph" w:styleId="TOC2">
    <w:name w:val="toc 2"/>
    <w:basedOn w:val="Normal"/>
    <w:next w:val="Normal"/>
    <w:pPr>
      <w:ind w:left="420" w:leftChars="200"/>
    </w:pPr>
  </w:style>
  <w:style w:type="character" w:styleId="PageNumber">
    <w:name w:val="page number"/>
    <w:basedOn w:val="DefaultParagraphFont"/>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file>

<file path=word/_rels/document.xml.rels><?xml version="1.0" encoding="utf-8" standalone="yes"?><Relationships xmlns="http://schemas.openxmlformats.org/package/2006/relationships"><Relationship Id="rId1" Type="http://schemas.openxmlformats.org/officeDocument/2006/relationships/settings" Target="settings.xml" /><Relationship Id="rId10" Type="http://schemas.openxmlformats.org/officeDocument/2006/relationships/header" Target="header4.xml" /><Relationship Id="rId11" Type="http://schemas.openxmlformats.org/officeDocument/2006/relationships/footer" Target="footer4.xml" /><Relationship Id="rId12" Type="http://schemas.openxmlformats.org/officeDocument/2006/relationships/header" Target="header5.xml" /><Relationship Id="rId13" Type="http://schemas.openxmlformats.org/officeDocument/2006/relationships/footer" Target="footer5.xml" /><Relationship Id="rId14" Type="http://schemas.openxmlformats.org/officeDocument/2006/relationships/header" Target="header6.xml" /><Relationship Id="rId15" Type="http://schemas.openxmlformats.org/officeDocument/2006/relationships/footer" Target="footer6.xml" /><Relationship Id="rId16" Type="http://schemas.openxmlformats.org/officeDocument/2006/relationships/header" Target="header7.xml" /><Relationship Id="rId17" Type="http://schemas.openxmlformats.org/officeDocument/2006/relationships/footer" Target="footer7.xml" /><Relationship Id="rId18" Type="http://schemas.openxmlformats.org/officeDocument/2006/relationships/header" Target="header8.xml" /><Relationship Id="rId19" Type="http://schemas.openxmlformats.org/officeDocument/2006/relationships/footer" Target="footer8.xml" /><Relationship Id="rId2" Type="http://schemas.openxmlformats.org/officeDocument/2006/relationships/webSettings" Target="webSettings.xml" /><Relationship Id="rId20" Type="http://schemas.openxmlformats.org/officeDocument/2006/relationships/header" Target="header9.xml" /><Relationship Id="rId21" Type="http://schemas.openxmlformats.org/officeDocument/2006/relationships/footer" Target="footer9.xml" /><Relationship Id="rId22" Type="http://schemas.openxmlformats.org/officeDocument/2006/relationships/header" Target="header10.xml" /><Relationship Id="rId23" Type="http://schemas.openxmlformats.org/officeDocument/2006/relationships/footer" Target="footer10.xml" /><Relationship Id="rId24" Type="http://schemas.openxmlformats.org/officeDocument/2006/relationships/header" Target="header11.xml" /><Relationship Id="rId25" Type="http://schemas.openxmlformats.org/officeDocument/2006/relationships/footer" Target="footer11.xml" /><Relationship Id="rId26" Type="http://schemas.openxmlformats.org/officeDocument/2006/relationships/header" Target="header12.xml" /><Relationship Id="rId27" Type="http://schemas.openxmlformats.org/officeDocument/2006/relationships/footer" Target="footer12.xml" /><Relationship Id="rId28" Type="http://schemas.openxmlformats.org/officeDocument/2006/relationships/header" Target="header13.xml" /><Relationship Id="rId29" Type="http://schemas.openxmlformats.org/officeDocument/2006/relationships/footer" Target="footer13.xml" /><Relationship Id="rId3" Type="http://schemas.openxmlformats.org/officeDocument/2006/relationships/fontTable" Target="fontTable.xml" /><Relationship Id="rId30" Type="http://schemas.openxmlformats.org/officeDocument/2006/relationships/header" Target="header14.xml" /><Relationship Id="rId31" Type="http://schemas.openxmlformats.org/officeDocument/2006/relationships/footer" Target="footer14.xml" /><Relationship Id="rId32" Type="http://schemas.openxmlformats.org/officeDocument/2006/relationships/header" Target="header15.xml" /><Relationship Id="rId33" Type="http://schemas.openxmlformats.org/officeDocument/2006/relationships/footer" Target="footer15.xml" /><Relationship Id="rId34" Type="http://schemas.openxmlformats.org/officeDocument/2006/relationships/header" Target="header16.xml" /><Relationship Id="rId35" Type="http://schemas.openxmlformats.org/officeDocument/2006/relationships/footer" Target="footer16.xml" /><Relationship Id="rId36" Type="http://schemas.openxmlformats.org/officeDocument/2006/relationships/hyperlink" Target="https://d.book118.com/555302232040011103" TargetMode="External" /><Relationship Id="rId37" Type="http://schemas.openxmlformats.org/officeDocument/2006/relationships/header" Target="header17.xml" /><Relationship Id="rId38" Type="http://schemas.openxmlformats.org/officeDocument/2006/relationships/footer" Target="footer17.xml" /><Relationship Id="rId39" Type="http://schemas.openxmlformats.org/officeDocument/2006/relationships/theme" Target="theme/theme1.xml" /><Relationship Id="rId4" Type="http://schemas.openxmlformats.org/officeDocument/2006/relationships/header" Target="header1.xml" /><Relationship Id="rId40" Type="http://schemas.openxmlformats.org/officeDocument/2006/relationships/styles" Target="styles.xml" /><Relationship Id="rId5" Type="http://schemas.openxmlformats.org/officeDocument/2006/relationships/footer" Target="footer1.xml" /><Relationship Id="rId6" Type="http://schemas.openxmlformats.org/officeDocument/2006/relationships/header" Target="header2.xml" /><Relationship Id="rId7" Type="http://schemas.openxmlformats.org/officeDocument/2006/relationships/footer" Target="footer2.xml" /><Relationship Id="rId8" Type="http://schemas.openxmlformats.org/officeDocument/2006/relationships/header" Target="header3.xml" /><Relationship Id="rId9" Type="http://schemas.openxmlformats.org/officeDocument/2006/relationships/footer" Target="footer3.xml" /></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TotalTime>0</TotalTime>
  <Pages>22</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Administrator</cp:lastModifiedBy>
  <cp:revision>1</cp:revision>
  <dcterms:created xsi:type="dcterms:W3CDTF">2024-02-01T06:41:00Z</dcterms:created>
  <dcterms:modified xsi:type="dcterms:W3CDTF">2024-02-01T06:41:56Z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72580D0F03A24EB58E7D369ED91D48EE_11</vt:lpwstr>
  </property>
  <property fmtid="{D5CDD505-2E9C-101B-9397-08002B2CF9AE}" pid="3" name="KSOProductBuildVer">
    <vt:lpwstr>2052-12.1.0.16250</vt:lpwstr>
  </property>
</Properties>
</file>