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43BB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0D43BB">
      <w:pPr>
        <w:widowControl/>
        <w:jc w:val="left"/>
        <w:rPr>
          <w:rFonts w:ascii="仿宋" w:eastAsia="仿宋" w:hAnsi="仿宋"/>
          <w:b/>
          <w:sz w:val="40"/>
        </w:rPr>
      </w:pPr>
    </w:p>
    <w:p w:rsidR="000D43BB">
      <w:pPr>
        <w:widowControl/>
        <w:jc w:val="left"/>
        <w:rPr>
          <w:rFonts w:ascii="仿宋" w:eastAsia="仿宋" w:hAnsi="仿宋"/>
          <w:b/>
          <w:sz w:val="40"/>
        </w:rPr>
      </w:pPr>
    </w:p>
    <w:p w:rsidR="000D43BB" w:rsidRPr="000D43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43BB">
        <w:rPr>
          <w:rFonts w:ascii="宋体" w:eastAsia="宋体" w:hAnsi="宋体" w:hint="eastAsia"/>
          <w:b/>
          <w:sz w:val="60"/>
        </w:rPr>
        <w:t>腾讯代驾行业市场需求分析报告及未来五至十年行业预测报告</w:t>
      </w:r>
    </w:p>
    <w:p w:rsidR="000D43BB" w:rsidP="000D43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43BB">
        <w:rPr>
          <w:rFonts w:ascii="仿宋" w:eastAsia="仿宋" w:hAnsi="仿宋" w:hint="eastAsia"/>
          <w:b/>
          <w:sz w:val="40"/>
        </w:rPr>
        <w:t>目录</w:t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一、腾讯代驾产业未来发展前景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、我国腾讯代驾行业市场规模前景预测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、腾讯代驾进入大规模推广应用阶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、中国腾讯代驾行业的市场增长点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、细分腾讯代驾产品将具有最大优势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、腾讯代驾行业与互联网等行业融合发展机遇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、腾讯代驾人才培养市场广阔，国际合作前景广阔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、腾讯代驾行业发展需要突破创新瓶颈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</w:t>
      </w:r>
      <w:r>
        <w:rPr>
          <w:noProof/>
        </w:rPr>
        <w:t>2024-2029</w:t>
      </w:r>
      <w:r>
        <w:rPr>
          <w:rFonts w:hint="eastAsia"/>
          <w:noProof/>
        </w:rPr>
        <w:t>年腾讯代驾产业发展战略分析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、树立腾讯代驾行业“战略突围”理念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、确定腾讯代驾行业市场定位，产品定位和品牌定位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、市场定位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、产品定位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、品牌定位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、创新力求突破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、基于消费升级的技术创新模型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、创新促进腾讯代驾行业更高品质的发展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、尝试格式创新和品牌创新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4</w:t>
      </w:r>
      <w:r>
        <w:rPr>
          <w:rFonts w:hint="eastAsia"/>
          <w:noProof/>
        </w:rPr>
        <w:t>、自主创新</w:t>
      </w:r>
      <w:r>
        <w:rPr>
          <w:noProof/>
        </w:rPr>
        <w:t>+</w:t>
      </w:r>
      <w:r>
        <w:rPr>
          <w:rFonts w:hint="eastAsia"/>
          <w:noProof/>
        </w:rPr>
        <w:t>品牌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、制定宣传方案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1</w:t>
      </w:r>
      <w:r>
        <w:rPr>
          <w:rFonts w:hint="eastAsia"/>
          <w:noProof/>
        </w:rPr>
        <w:t>、学会制造新闻</w:t>
      </w:r>
      <w:r>
        <w:rPr>
          <w:noProof/>
        </w:rPr>
        <w:t>,</w:t>
      </w:r>
      <w:r>
        <w:rPr>
          <w:rFonts w:hint="eastAsia"/>
          <w:noProof/>
        </w:rPr>
        <w:t>事件行销－－低成本传播利器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2</w:t>
      </w:r>
      <w:r>
        <w:rPr>
          <w:rFonts w:hint="eastAsia"/>
          <w:noProof/>
        </w:rPr>
        <w:t>、学习通过出色的品牌视觉设计突出品牌特征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D43BB">
      <w:pPr>
        <w:pStyle w:val="TOC3"/>
        <w:tabs>
          <w:tab w:val="right" w:leader="dot" w:pos="8296"/>
        </w:tabs>
        <w:rPr>
          <w:noProof/>
        </w:rPr>
      </w:pPr>
      <w:r>
        <w:rPr>
          <w:noProof/>
        </w:rPr>
        <w:t>3</w:t>
      </w:r>
      <w:r>
        <w:rPr>
          <w:rFonts w:hint="eastAsia"/>
          <w:noProof/>
        </w:rPr>
        <w:t>、学会利用互联网营销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</w:t>
      </w:r>
      <w:r>
        <w:rPr>
          <w:noProof/>
        </w:rPr>
        <w:t>2024-2029</w:t>
      </w:r>
      <w:r>
        <w:rPr>
          <w:rFonts w:hint="eastAsia"/>
          <w:noProof/>
        </w:rPr>
        <w:t>年腾讯代驾企业市场突破具体策略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、密切关注竞争对手的策略，提高腾讯代驾产品在行业内的竞争力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、使用腾讯代驾行业市场渗透策略，不断开发新客户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、实施腾讯代驾行业市场发展战略，不断开拓各类市场创新源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、不断提高产品质量，建立覆盖完善的服务体系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、实施线上线下融合，深化腾讯代驾行业国内外市场拓展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、在市场开发中结合渗透和其他策略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四、腾讯代驾企业战略目标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五、腾讯代驾业数据预测与分析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、腾讯代驾业时间序列预测与分析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腾讯代驾业时间曲线预测模型分析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、腾讯代驾行业差分方程预测模型分析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、未来</w:t>
      </w:r>
      <w:r>
        <w:rPr>
          <w:noProof/>
        </w:rPr>
        <w:t>5-10</w:t>
      </w:r>
      <w:r>
        <w:rPr>
          <w:rFonts w:hint="eastAsia"/>
          <w:noProof/>
        </w:rPr>
        <w:t>年腾讯代驾业预测结论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43BB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六、腾讯代驾行业政策背景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_Toc159270599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、政策将会持续利好腾讯代驾行业发展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_Toc159270600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</w:t>
      </w:r>
      <w:r>
        <w:rPr>
          <w:noProof/>
        </w:rPr>
        <w:t xml:space="preserve"> </w:t>
      </w:r>
      <w:r>
        <w:rPr>
          <w:rFonts w:hint="eastAsia"/>
          <w:noProof/>
        </w:rPr>
        <w:t>腾讯代驾行业政策体系日趋完善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_Toc159270601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、腾讯代驾行业一级市场火热</w:t>
      </w:r>
      <w:r>
        <w:rPr>
          <w:noProof/>
        </w:rPr>
        <w:t>,</w:t>
      </w:r>
      <w:r>
        <w:rPr>
          <w:rFonts w:hint="eastAsia"/>
          <w:noProof/>
        </w:rPr>
        <w:t>国内专利不断攀升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_Toc159270602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D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、宏观经济背景下腾讯代驾行业的定位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_Toc159270603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https://d.book118.com/556005231215010052</w:t>
        </w:r>
      </w:hyperlink>
    </w:p>
    <w:p w:rsidR="000D43B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 w:rsidP="00114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43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 w:rsidP="00114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43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 w:rsidP="00114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43B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 w:rsidP="00114C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43B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 w:rsidRPr="000D43BB" w:rsidP="000D43BB">
    <w:pPr>
      <w:pStyle w:val="Header"/>
      <w:rPr>
        <w:rFonts w:ascii="仿宋" w:eastAsia="仿宋" w:hAnsi="仿宋"/>
      </w:rPr>
    </w:pPr>
    <w:r w:rsidRPr="000D43BB">
      <w:rPr>
        <w:rFonts w:ascii="仿宋" w:eastAsia="仿宋" w:hAnsi="仿宋" w:hint="eastAsia"/>
      </w:rPr>
      <w:t>腾讯代驾行业报告/庞文报告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 w:rsidRPr="000D43BB" w:rsidP="000D43BB">
    <w:pPr>
      <w:pStyle w:val="Header"/>
      <w:rPr>
        <w:rFonts w:ascii="仿宋" w:eastAsia="仿宋" w:hAnsi="仿宋"/>
      </w:rPr>
    </w:pPr>
    <w:r w:rsidRPr="000D43BB">
      <w:rPr>
        <w:rFonts w:ascii="仿宋" w:eastAsia="仿宋" w:hAnsi="仿宋" w:hint="eastAsia"/>
      </w:rPr>
      <w:t>腾讯代驾行业报告/庞文报告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43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3BB"/>
    <w:rsid w:val="00000A99"/>
    <w:rsid w:val="000D43BB"/>
    <w:rsid w:val="00114C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ECBCA5D-4519-4025-8E7C-F07BC176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0D43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0D43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0D43B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0D43BB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0D43B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DefaultParagraphFont"/>
    <w:link w:val="Heading3"/>
    <w:uiPriority w:val="9"/>
    <w:rsid w:val="000D43BB"/>
    <w:rPr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0D4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0D43B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0D4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0D43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43BB"/>
  </w:style>
  <w:style w:type="paragraph" w:styleId="TOC1">
    <w:name w:val="toc 1"/>
    <w:basedOn w:val="Normal"/>
    <w:next w:val="Normal"/>
    <w:autoRedefine/>
    <w:uiPriority w:val="39"/>
    <w:unhideWhenUsed/>
    <w:rsid w:val="000D43BB"/>
  </w:style>
  <w:style w:type="paragraph" w:styleId="TOC2">
    <w:name w:val="toc 2"/>
    <w:basedOn w:val="Normal"/>
    <w:next w:val="Normal"/>
    <w:autoRedefine/>
    <w:uiPriority w:val="39"/>
    <w:unhideWhenUsed/>
    <w:rsid w:val="000D43BB"/>
    <w:pPr>
      <w:ind w:left="42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0D43BB"/>
    <w:pPr>
      <w:ind w:left="840" w:leftChars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6005231215010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4661</Words>
  <Characters>26573</Characters>
  <Application>Microsoft Office Word</Application>
  <DocSecurity>0</DocSecurity>
  <Lines>221</Lines>
  <Paragraphs>62</Paragraphs>
  <ScaleCrop>false</ScaleCrop>
  <Company/>
  <LinksUpToDate>false</LinksUpToDate>
  <CharactersWithSpaces>31172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2024-02-19T13:28:00Z</dcterms:created>
  <dcterms:modified xsi:type="dcterms:W3CDTF">2024-02-19T13:29:00Z</dcterms:modified>
</cp:coreProperties>
</file>