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数控裁板锯项目调研分析报告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1381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_Toc11381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031" w:history="1">
        <w:r>
          <w:rPr>
            <w:rFonts w:ascii="仿宋" w:eastAsia="仿宋" w:hAnsi="仿宋" w:cs="仿宋" w:hint="eastAsia"/>
            <w:lang w:eastAsia="zh-CN"/>
          </w:rPr>
          <w:t>一、地理位置与选址分析</w:t>
        </w:r>
        <w:r>
          <w:tab/>
        </w:r>
        <w:r>
          <w:fldChar w:fldCharType="begin"/>
        </w:r>
        <w:r>
          <w:instrText xml:space="preserve"> PAGEREF _Toc20031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08" w:history="1">
        <w:r>
          <w:rPr>
            <w:rFonts w:ascii="仿宋" w:eastAsia="仿宋" w:hAnsi="仿宋" w:cs="仿宋" w:hint="eastAsia"/>
            <w:lang w:eastAsia="zh-CN"/>
          </w:rPr>
          <w:t>(一)、选址原则与考虑因素</w:t>
        </w:r>
        <w:r>
          <w:tab/>
        </w:r>
        <w:r>
          <w:fldChar w:fldCharType="begin"/>
        </w:r>
        <w:r>
          <w:instrText xml:space="preserve"> PAGEREF _Toc30608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01" w:history="1">
        <w:r>
          <w:rPr>
            <w:rFonts w:ascii="仿宋" w:eastAsia="仿宋" w:hAnsi="仿宋" w:cs="仿宋" w:hint="eastAsia"/>
            <w:lang w:eastAsia="zh-CN"/>
          </w:rPr>
          <w:t>(二)、地区概况</w:t>
        </w:r>
        <w:r>
          <w:tab/>
        </w:r>
        <w:r>
          <w:fldChar w:fldCharType="begin"/>
        </w:r>
        <w:r>
          <w:instrText xml:space="preserve"> PAGEREF _Toc16701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33" w:history="1">
        <w:r>
          <w:rPr>
            <w:rFonts w:ascii="仿宋" w:eastAsia="仿宋" w:hAnsi="仿宋" w:cs="仿宋" w:hint="eastAsia"/>
            <w:lang w:eastAsia="zh-CN"/>
          </w:rPr>
          <w:t>(三)、创新与社会经济发展</w:t>
        </w:r>
        <w:r>
          <w:tab/>
        </w:r>
        <w:r>
          <w:fldChar w:fldCharType="begin"/>
        </w:r>
        <w:r>
          <w:instrText xml:space="preserve"> PAGEREF _Toc32333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30" w:history="1">
        <w:r>
          <w:rPr>
            <w:rFonts w:ascii="仿宋" w:eastAsia="仿宋" w:hAnsi="仿宋" w:cs="仿宋" w:hint="eastAsia"/>
            <w:lang w:eastAsia="zh-CN"/>
          </w:rPr>
          <w:t>(四)、目标市场和产业导向</w:t>
        </w:r>
        <w:r>
          <w:tab/>
        </w:r>
        <w:r>
          <w:fldChar w:fldCharType="begin"/>
        </w:r>
        <w:r>
          <w:instrText xml:space="preserve"> PAGEREF _Toc30730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69" w:history="1">
        <w:r>
          <w:rPr>
            <w:rFonts w:ascii="仿宋" w:eastAsia="仿宋" w:hAnsi="仿宋" w:cs="仿宋" w:hint="eastAsia"/>
            <w:lang w:eastAsia="zh-CN"/>
          </w:rPr>
          <w:t>(五)、选址方案综合评估</w:t>
        </w:r>
        <w:r>
          <w:tab/>
        </w:r>
        <w:r>
          <w:fldChar w:fldCharType="begin"/>
        </w:r>
        <w:r>
          <w:instrText xml:space="preserve"> PAGEREF _Toc14969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784" w:history="1">
        <w:r>
          <w:rPr>
            <w:rFonts w:ascii="仿宋" w:eastAsia="仿宋" w:hAnsi="仿宋" w:cs="仿宋" w:hint="eastAsia"/>
            <w:lang w:eastAsia="zh-CN"/>
          </w:rPr>
          <w:t>二、数控裁板锯企业战略的制定</w:t>
        </w:r>
        <w:r>
          <w:tab/>
        </w:r>
        <w:r>
          <w:fldChar w:fldCharType="begin"/>
        </w:r>
        <w:r>
          <w:instrText xml:space="preserve"> PAGEREF _Toc23784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70" w:history="1">
        <w:r>
          <w:rPr>
            <w:rFonts w:ascii="仿宋" w:eastAsia="仿宋" w:hAnsi="仿宋" w:cs="仿宋" w:hint="eastAsia"/>
            <w:lang w:eastAsia="zh-CN"/>
          </w:rPr>
          <w:t>(一)、数控裁板锯企业战略的制定</w:t>
        </w:r>
        <w:r>
          <w:tab/>
        </w:r>
        <w:r>
          <w:fldChar w:fldCharType="begin"/>
        </w:r>
        <w:r>
          <w:instrText xml:space="preserve"> PAGEREF _Toc3670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173" w:history="1">
        <w:r>
          <w:rPr>
            <w:rFonts w:ascii="仿宋" w:eastAsia="仿宋" w:hAnsi="仿宋" w:cs="仿宋" w:hint="eastAsia"/>
            <w:lang w:eastAsia="zh-CN"/>
          </w:rPr>
          <w:t>三、建筑工程方案</w:t>
        </w:r>
        <w:r>
          <w:tab/>
        </w:r>
        <w:r>
          <w:fldChar w:fldCharType="begin"/>
        </w:r>
        <w:r>
          <w:instrText xml:space="preserve"> PAGEREF _Toc28173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00" w:history="1">
        <w:r>
          <w:rPr>
            <w:rFonts w:ascii="仿宋" w:eastAsia="仿宋" w:hAnsi="仿宋" w:cs="仿宋" w:hint="eastAsia"/>
            <w:lang w:eastAsia="zh-CN"/>
          </w:rPr>
          <w:t>(一)、数控裁板锯项目工程设计总体要求</w:t>
        </w:r>
        <w:r>
          <w:tab/>
        </w:r>
        <w:r>
          <w:fldChar w:fldCharType="begin"/>
        </w:r>
        <w:r>
          <w:instrText xml:space="preserve"> PAGEREF _Toc30800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26" w:history="1">
        <w:r>
          <w:rPr>
            <w:rFonts w:ascii="仿宋" w:eastAsia="仿宋" w:hAnsi="仿宋" w:cs="仿宋" w:hint="eastAsia"/>
            <w:lang w:eastAsia="zh-CN"/>
          </w:rPr>
          <w:t>(二)、建设方案</w:t>
        </w:r>
        <w:r>
          <w:tab/>
        </w:r>
        <w:r>
          <w:fldChar w:fldCharType="begin"/>
        </w:r>
        <w:r>
          <w:instrText xml:space="preserve"> PAGEREF _Toc3326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82" w:history="1">
        <w:r>
          <w:rPr>
            <w:rFonts w:ascii="仿宋" w:eastAsia="仿宋" w:hAnsi="仿宋" w:cs="仿宋" w:hint="eastAsia"/>
            <w:lang w:eastAsia="zh-CN"/>
          </w:rPr>
          <w:t>(三)、建筑工程建设指标</w:t>
        </w:r>
        <w:r>
          <w:tab/>
        </w:r>
        <w:r>
          <w:fldChar w:fldCharType="begin"/>
        </w:r>
        <w:r>
          <w:instrText xml:space="preserve"> PAGEREF _Toc25982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811" w:history="1">
        <w:r>
          <w:rPr>
            <w:rFonts w:ascii="仿宋" w:eastAsia="仿宋" w:hAnsi="仿宋" w:cs="仿宋" w:hint="eastAsia"/>
            <w:lang w:eastAsia="zh-CN"/>
          </w:rPr>
          <w:t>四、数控裁板锯行业行业产业链分析</w:t>
        </w:r>
        <w:r>
          <w:tab/>
        </w:r>
        <w:r>
          <w:fldChar w:fldCharType="begin"/>
        </w:r>
        <w:r>
          <w:instrText xml:space="preserve"> PAGEREF _Toc17811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56" w:history="1">
        <w:r>
          <w:rPr>
            <w:rFonts w:ascii="仿宋" w:eastAsia="仿宋" w:hAnsi="仿宋" w:cs="仿宋" w:hint="eastAsia"/>
            <w:lang w:eastAsia="zh-CN"/>
          </w:rPr>
          <w:t>(一)、原材料供应</w:t>
        </w:r>
        <w:r>
          <w:tab/>
        </w:r>
        <w:r>
          <w:fldChar w:fldCharType="begin"/>
        </w:r>
        <w:r>
          <w:instrText xml:space="preserve"> PAGEREF _Toc8456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56" w:history="1">
        <w:r>
          <w:rPr>
            <w:rFonts w:ascii="仿宋" w:eastAsia="仿宋" w:hAnsi="仿宋" w:cs="仿宋" w:hint="eastAsia"/>
            <w:lang w:eastAsia="zh-CN"/>
          </w:rPr>
          <w:t>(二)、制造加工</w:t>
        </w:r>
        <w:r>
          <w:tab/>
        </w:r>
        <w:r>
          <w:fldChar w:fldCharType="begin"/>
        </w:r>
        <w:r>
          <w:instrText xml:space="preserve"> PAGEREF _Toc12856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77" w:history="1">
        <w:r>
          <w:rPr>
            <w:rFonts w:ascii="仿宋" w:eastAsia="仿宋" w:hAnsi="仿宋" w:cs="仿宋" w:hint="eastAsia"/>
            <w:lang w:eastAsia="zh-CN"/>
          </w:rPr>
          <w:t>(三)、产品设计与研发</w:t>
        </w:r>
        <w:r>
          <w:tab/>
        </w:r>
        <w:r>
          <w:fldChar w:fldCharType="begin"/>
        </w:r>
        <w:r>
          <w:instrText xml:space="preserve"> PAGEREF _Toc4077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86" w:history="1">
        <w:r>
          <w:rPr>
            <w:rFonts w:ascii="仿宋" w:eastAsia="仿宋" w:hAnsi="仿宋" w:cs="仿宋" w:hint="eastAsia"/>
            <w:lang w:eastAsia="zh-CN"/>
          </w:rPr>
          <w:t>(四)、销售与分销</w:t>
        </w:r>
        <w:r>
          <w:tab/>
        </w:r>
        <w:r>
          <w:fldChar w:fldCharType="begin"/>
        </w:r>
        <w:r>
          <w:instrText xml:space="preserve"> PAGEREF _Toc3886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47" w:history="1">
        <w:r>
          <w:rPr>
            <w:rFonts w:ascii="仿宋" w:eastAsia="仿宋" w:hAnsi="仿宋" w:cs="仿宋" w:hint="eastAsia"/>
            <w:lang w:eastAsia="zh-CN"/>
          </w:rPr>
          <w:t>(五)、市场营销与品牌推广</w:t>
        </w:r>
        <w:r>
          <w:tab/>
        </w:r>
        <w:r>
          <w:fldChar w:fldCharType="begin"/>
        </w:r>
        <w:r>
          <w:instrText xml:space="preserve"> PAGEREF _Toc9147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66" w:history="1">
        <w:r>
          <w:rPr>
            <w:rFonts w:ascii="仿宋" w:eastAsia="仿宋" w:hAnsi="仿宋" w:cs="仿宋" w:hint="eastAsia"/>
            <w:lang w:eastAsia="zh-CN"/>
          </w:rPr>
          <w:t>(六)、售后服务与维修</w:t>
        </w:r>
        <w:r>
          <w:tab/>
        </w:r>
        <w:r>
          <w:fldChar w:fldCharType="begin"/>
        </w:r>
        <w:r>
          <w:instrText xml:space="preserve"> PAGEREF _Toc23766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72" w:history="1">
        <w:r>
          <w:rPr>
            <w:rFonts w:ascii="仿宋" w:eastAsia="仿宋" w:hAnsi="仿宋" w:cs="仿宋" w:hint="eastAsia"/>
            <w:lang w:eastAsia="zh-CN"/>
          </w:rPr>
          <w:t>五、产品规划分析</w:t>
        </w:r>
        <w:r>
          <w:tab/>
        </w:r>
        <w:r>
          <w:fldChar w:fldCharType="begin"/>
        </w:r>
        <w:r>
          <w:instrText xml:space="preserve"> PAGEREF _Toc1072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20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_Toc12620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13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_Toc12013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129" w:history="1">
        <w:r>
          <w:rPr>
            <w:rFonts w:ascii="仿宋" w:eastAsia="仿宋" w:hAnsi="仿宋" w:cs="仿宋" w:hint="eastAsia"/>
            <w:lang w:eastAsia="zh-CN"/>
          </w:rPr>
          <w:t>六、法人治理</w:t>
        </w:r>
        <w:r>
          <w:tab/>
        </w:r>
        <w:r>
          <w:fldChar w:fldCharType="begin"/>
        </w:r>
        <w:r>
          <w:instrText xml:space="preserve"> PAGEREF _Toc7129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1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_Toc1431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47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_Toc20747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41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_Toc17941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70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_Toc19570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99" w:history="1">
        <w:r>
          <w:rPr>
            <w:rFonts w:ascii="仿宋" w:eastAsia="仿宋" w:hAnsi="仿宋" w:cs="仿宋" w:hint="eastAsia"/>
            <w:lang w:eastAsia="zh-CN"/>
          </w:rPr>
          <w:t>七、数控裁板锯危机管理与应对策略</w:t>
        </w:r>
        <w:r>
          <w:tab/>
        </w:r>
        <w:r>
          <w:fldChar w:fldCharType="begin"/>
        </w:r>
        <w:r>
          <w:instrText xml:space="preserve"> PAGEREF _Toc1499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95" w:history="1">
        <w:r>
          <w:rPr>
            <w:rFonts w:ascii="仿宋" w:eastAsia="仿宋" w:hAnsi="仿宋" w:cs="仿宋" w:hint="eastAsia"/>
            <w:lang w:eastAsia="zh-CN"/>
          </w:rPr>
          <w:t>(一)、危机预警与应急计划</w:t>
        </w:r>
        <w:r>
          <w:tab/>
        </w:r>
        <w:r>
          <w:fldChar w:fldCharType="begin"/>
        </w:r>
        <w:r>
          <w:instrText xml:space="preserve"> PAGEREF _Toc15695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70" w:history="1">
        <w:r>
          <w:rPr>
            <w:rFonts w:ascii="仿宋" w:eastAsia="仿宋" w:hAnsi="仿宋" w:cs="仿宋" w:hint="eastAsia"/>
            <w:lang w:eastAsia="zh-CN"/>
          </w:rPr>
          <w:t>(二)、公关与危机沟通</w:t>
        </w:r>
        <w:r>
          <w:tab/>
        </w:r>
        <w:r>
          <w:fldChar w:fldCharType="begin"/>
        </w:r>
        <w:r>
          <w:instrText xml:space="preserve"> PAGEREF _Toc20570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86" w:history="1">
        <w:r>
          <w:rPr>
            <w:rFonts w:ascii="仿宋" w:eastAsia="仿宋" w:hAnsi="仿宋" w:cs="仿宋" w:hint="eastAsia"/>
            <w:lang w:eastAsia="zh-CN"/>
          </w:rPr>
          <w:t>(三)、媒体关系与舆情管理</w:t>
        </w:r>
        <w:r>
          <w:tab/>
        </w:r>
        <w:r>
          <w:fldChar w:fldCharType="begin"/>
        </w:r>
        <w:r>
          <w:instrText xml:space="preserve"> PAGEREF _Toc32186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48" w:history="1">
        <w:r>
          <w:rPr>
            <w:rFonts w:ascii="仿宋" w:eastAsia="仿宋" w:hAnsi="仿宋" w:cs="仿宋" w:hint="eastAsia"/>
            <w:lang w:eastAsia="zh-CN"/>
          </w:rPr>
          <w:t>(四)、企业社会责任与危机回应</w:t>
        </w:r>
        <w:r>
          <w:tab/>
        </w:r>
        <w:r>
          <w:fldChar w:fldCharType="begin"/>
        </w:r>
        <w:r>
          <w:instrText xml:space="preserve"> PAGEREF _Toc18948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113" w:history="1">
        <w:r>
          <w:rPr>
            <w:rFonts w:ascii="仿宋" w:eastAsia="仿宋" w:hAnsi="仿宋" w:cs="仿宋" w:hint="eastAsia"/>
            <w:lang w:eastAsia="zh-CN"/>
          </w:rPr>
          <w:t>八、灾害风险管理</w:t>
        </w:r>
        <w:r>
          <w:tab/>
        </w:r>
        <w:r>
          <w:fldChar w:fldCharType="begin"/>
        </w:r>
        <w:r>
          <w:instrText xml:space="preserve"> PAGEREF _Toc4113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8" w:history="1">
        <w:r>
          <w:rPr>
            <w:rFonts w:ascii="仿宋" w:eastAsia="仿宋" w:hAnsi="仿宋" w:cs="仿宋" w:hint="eastAsia"/>
            <w:lang w:eastAsia="zh-CN"/>
          </w:rPr>
          <w:t>(一)、自然灾害与应急预案</w:t>
        </w:r>
        <w:r>
          <w:tab/>
        </w:r>
        <w:r>
          <w:fldChar w:fldCharType="begin"/>
        </w:r>
        <w:r>
          <w:instrText xml:space="preserve"> PAGEREF _Toc1178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23" w:history="1">
        <w:r>
          <w:rPr>
            <w:rFonts w:ascii="仿宋" w:eastAsia="仿宋" w:hAnsi="仿宋" w:cs="仿宋" w:hint="eastAsia"/>
            <w:lang w:eastAsia="zh-CN"/>
          </w:rPr>
          <w:t>(二)、设备故障与恢复计划</w:t>
        </w:r>
        <w:r>
          <w:tab/>
        </w:r>
        <w:r>
          <w:fldChar w:fldCharType="begin"/>
        </w:r>
        <w:r>
          <w:instrText xml:space="preserve"> PAGEREF _Toc15523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54" w:history="1">
        <w:r>
          <w:rPr>
            <w:rFonts w:ascii="仿宋" w:eastAsia="仿宋" w:hAnsi="仿宋" w:cs="仿宋" w:hint="eastAsia"/>
            <w:lang w:eastAsia="zh-CN"/>
          </w:rPr>
          <w:t>(三)、数据备份与恢复策略</w:t>
        </w:r>
        <w:r>
          <w:tab/>
        </w:r>
        <w:r>
          <w:fldChar w:fldCharType="begin"/>
        </w:r>
        <w:r>
          <w:instrText xml:space="preserve"> PAGEREF _Toc22154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226" w:history="1">
        <w:r>
          <w:rPr>
            <w:rFonts w:ascii="仿宋" w:eastAsia="仿宋" w:hAnsi="仿宋" w:cs="仿宋" w:hint="eastAsia"/>
            <w:lang w:eastAsia="zh-CN"/>
          </w:rPr>
          <w:t>九、组织架构分析</w:t>
        </w:r>
        <w:r>
          <w:tab/>
        </w:r>
        <w:r>
          <w:fldChar w:fldCharType="begin"/>
        </w:r>
        <w:r>
          <w:instrText xml:space="preserve"> PAGEREF _Toc31226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92" w:history="1">
        <w:r>
          <w:rPr>
            <w:rFonts w:ascii="仿宋" w:eastAsia="仿宋" w:hAnsi="仿宋" w:cs="仿宋" w:hint="eastAsia"/>
            <w:lang w:eastAsia="zh-CN"/>
          </w:rPr>
          <w:t>(一)、人力资源配置</w:t>
        </w:r>
        <w:r>
          <w:tab/>
        </w:r>
        <w:r>
          <w:fldChar w:fldCharType="begin"/>
        </w:r>
        <w:r>
          <w:instrText xml:space="preserve"> PAGEREF _Toc22192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99" w:history="1">
        <w:r>
          <w:rPr>
            <w:rFonts w:ascii="仿宋" w:eastAsia="仿宋" w:hAnsi="仿宋" w:cs="仿宋" w:hint="eastAsia"/>
            <w:lang w:eastAsia="zh-CN"/>
          </w:rPr>
          <w:t>(二)、员工技能培训</w:t>
        </w:r>
        <w:r>
          <w:tab/>
        </w:r>
        <w:r>
          <w:fldChar w:fldCharType="begin"/>
        </w:r>
        <w:r>
          <w:instrText xml:space="preserve"> PAGEREF _Toc23599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299" w:history="1">
        <w:r>
          <w:rPr>
            <w:rFonts w:ascii="仿宋" w:eastAsia="仿宋" w:hAnsi="仿宋" w:cs="仿宋" w:hint="eastAsia"/>
            <w:lang w:eastAsia="zh-CN"/>
          </w:rPr>
          <w:t>十、第三十八章员工社交媒体管理</w:t>
        </w:r>
        <w:r>
          <w:tab/>
        </w:r>
        <w:r>
          <w:fldChar w:fldCharType="begin"/>
        </w:r>
        <w:r>
          <w:instrText xml:space="preserve"> PAGEREF _Toc26299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7696" w:history="1">
        <w:r>
          <w:rPr>
            <w:rFonts w:ascii="仿宋" w:eastAsia="仿宋" w:hAnsi="仿宋" w:cs="仿宋" w:hint="eastAsia"/>
            <w:lang w:eastAsia="zh-CN"/>
          </w:rPr>
          <w:t>(一)、员工社交媒体政策</w:t>
        </w:r>
        <w:r>
          <w:tab/>
        </w:r>
        <w:r>
          <w:fldChar w:fldCharType="begin"/>
        </w:r>
        <w:r>
          <w:instrText xml:space="preserve"> PAGEREF _Toc27696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35" w:history="1">
        <w:r>
          <w:rPr>
            <w:rFonts w:ascii="仿宋" w:eastAsia="仿宋" w:hAnsi="仿宋" w:cs="仿宋" w:hint="eastAsia"/>
            <w:lang w:eastAsia="zh-CN"/>
          </w:rPr>
          <w:t>(二)、个人品牌与公司形象的关联</w:t>
        </w:r>
        <w:r>
          <w:tab/>
        </w:r>
        <w:r>
          <w:fldChar w:fldCharType="begin"/>
        </w:r>
        <w:r>
          <w:instrText xml:space="preserve"> PAGEREF _Toc18935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52" w:history="1">
        <w:r>
          <w:rPr>
            <w:rFonts w:ascii="仿宋" w:eastAsia="仿宋" w:hAnsi="仿宋" w:cs="仿宋" w:hint="eastAsia"/>
            <w:lang w:eastAsia="zh-CN"/>
          </w:rPr>
          <w:t>(三)、社交媒体使用准则</w:t>
        </w:r>
        <w:r>
          <w:tab/>
        </w:r>
        <w:r>
          <w:fldChar w:fldCharType="begin"/>
        </w:r>
        <w:r>
          <w:instrText xml:space="preserve"> PAGEREF _Toc3552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32" w:history="1">
        <w:r>
          <w:rPr>
            <w:rFonts w:ascii="仿宋" w:eastAsia="仿宋" w:hAnsi="仿宋" w:cs="仿宋" w:hint="eastAsia"/>
            <w:lang w:eastAsia="zh-CN"/>
          </w:rPr>
          <w:t>(四)、公司与员工互动</w:t>
        </w:r>
        <w:r>
          <w:tab/>
        </w:r>
        <w:r>
          <w:fldChar w:fldCharType="begin"/>
        </w:r>
        <w:r>
          <w:instrText xml:space="preserve"> PAGEREF _Toc29532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32" w:history="1">
        <w:r>
          <w:rPr>
            <w:rFonts w:ascii="仿宋" w:eastAsia="仿宋" w:hAnsi="仿宋" w:cs="仿宋" w:hint="eastAsia"/>
            <w:lang w:eastAsia="zh-CN"/>
          </w:rPr>
          <w:t>(五)、公司社交媒体账号管理</w:t>
        </w:r>
        <w:r>
          <w:tab/>
        </w:r>
        <w:r>
          <w:fldChar w:fldCharType="begin"/>
        </w:r>
        <w:r>
          <w:instrText xml:space="preserve"> PAGEREF _Toc5232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22" w:history="1">
        <w:r>
          <w:rPr>
            <w:rFonts w:ascii="仿宋" w:eastAsia="仿宋" w:hAnsi="仿宋" w:cs="仿宋" w:hint="eastAsia"/>
            <w:lang w:eastAsia="zh-CN"/>
          </w:rPr>
          <w:t>(六)、职业发展机会的分享与推广</w:t>
        </w:r>
        <w:r>
          <w:tab/>
        </w:r>
        <w:r>
          <w:fldChar w:fldCharType="begin"/>
        </w:r>
        <w:r>
          <w:instrText xml:space="preserve"> PAGEREF _Toc19722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175" w:history="1">
        <w:r>
          <w:rPr>
            <w:rFonts w:ascii="仿宋" w:eastAsia="仿宋" w:hAnsi="仿宋" w:cs="仿宋" w:hint="eastAsia"/>
            <w:lang w:eastAsia="zh-CN"/>
          </w:rPr>
          <w:t>十一、持续改进与创新</w:t>
        </w:r>
        <w:r>
          <w:tab/>
        </w:r>
        <w:r>
          <w:fldChar w:fldCharType="begin"/>
        </w:r>
        <w:r>
          <w:instrText xml:space="preserve"> PAGEREF _Toc24175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9" w:history="1">
        <w:r>
          <w:rPr>
            <w:rFonts w:ascii="仿宋" w:eastAsia="仿宋" w:hAnsi="仿宋" w:cs="仿宋" w:hint="eastAsia"/>
            <w:lang w:eastAsia="zh-CN"/>
          </w:rPr>
          <w:t>(一)、质量管理与持续改进</w:t>
        </w:r>
        <w:r>
          <w:tab/>
        </w:r>
        <w:r>
          <w:fldChar w:fldCharType="begin"/>
        </w:r>
        <w:r>
          <w:instrText xml:space="preserve"> PAGEREF _Toc3219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13" w:history="1">
        <w:r>
          <w:rPr>
            <w:rFonts w:ascii="仿宋" w:eastAsia="仿宋" w:hAnsi="仿宋" w:cs="仿宋" w:hint="eastAsia"/>
            <w:lang w:eastAsia="zh-CN"/>
          </w:rPr>
          <w:t>(二)、创新与研发计划</w:t>
        </w:r>
        <w:r>
          <w:tab/>
        </w:r>
        <w:r>
          <w:fldChar w:fldCharType="begin"/>
        </w:r>
        <w:r>
          <w:instrText xml:space="preserve"> PAGEREF _Toc24413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8" w:history="1">
        <w:r>
          <w:rPr>
            <w:rFonts w:ascii="仿宋" w:eastAsia="仿宋" w:hAnsi="仿宋" w:cs="仿宋" w:hint="eastAsia"/>
            <w:lang w:eastAsia="zh-CN"/>
          </w:rPr>
          <w:t>(三)、客户反馈与产品改进</w:t>
        </w:r>
        <w:r>
          <w:tab/>
        </w:r>
        <w:r>
          <w:fldChar w:fldCharType="begin"/>
        </w:r>
        <w:r>
          <w:instrText xml:space="preserve"> PAGEREF _Toc718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329" w:history="1">
        <w:r>
          <w:rPr>
            <w:rFonts w:ascii="仿宋" w:eastAsia="仿宋" w:hAnsi="仿宋" w:cs="仿宋" w:hint="eastAsia"/>
            <w:lang w:eastAsia="zh-CN"/>
          </w:rPr>
          <w:t>十二、工艺技术分析</w:t>
        </w:r>
        <w:r>
          <w:tab/>
        </w:r>
        <w:r>
          <w:fldChar w:fldCharType="begin"/>
        </w:r>
        <w:r>
          <w:instrText xml:space="preserve"> PAGEREF _Toc27329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1" w:history="1">
        <w:r>
          <w:rPr>
            <w:rFonts w:ascii="仿宋" w:eastAsia="仿宋" w:hAnsi="仿宋" w:cs="仿宋" w:hint="eastAsia"/>
            <w:lang w:eastAsia="zh-CN"/>
          </w:rPr>
          <w:t>(一)、企业技术研发分析</w:t>
        </w:r>
        <w:r>
          <w:tab/>
        </w:r>
        <w:r>
          <w:fldChar w:fldCharType="begin"/>
        </w:r>
        <w:r>
          <w:instrText xml:space="preserve"> PAGEREF _Toc2821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75" w:history="1">
        <w:r>
          <w:rPr>
            <w:rFonts w:ascii="仿宋" w:eastAsia="仿宋" w:hAnsi="仿宋" w:cs="仿宋" w:hint="eastAsia"/>
            <w:lang w:eastAsia="zh-CN"/>
          </w:rPr>
          <w:t>(二)、数控裁板锯项目技术工艺分析</w:t>
        </w:r>
        <w:r>
          <w:tab/>
        </w:r>
        <w:r>
          <w:fldChar w:fldCharType="begin"/>
        </w:r>
        <w:r>
          <w:instrText xml:space="preserve"> PAGEREF _Toc29975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47" w:history="1">
        <w:r>
          <w:rPr>
            <w:rFonts w:ascii="仿宋" w:eastAsia="仿宋" w:hAnsi="仿宋" w:cs="仿宋" w:hint="eastAsia"/>
            <w:lang w:eastAsia="zh-CN"/>
          </w:rPr>
          <w:t>(三)、数控裁板锯项目技术流程</w:t>
        </w:r>
        <w:r>
          <w:tab/>
        </w:r>
        <w:r>
          <w:fldChar w:fldCharType="begin"/>
        </w:r>
        <w:r>
          <w:instrText xml:space="preserve"> PAGEREF _Toc7347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854" w:history="1">
        <w:r>
          <w:rPr>
            <w:rFonts w:ascii="仿宋" w:eastAsia="仿宋" w:hAnsi="仿宋" w:cs="仿宋" w:hint="eastAsia"/>
            <w:lang w:eastAsia="zh-CN"/>
          </w:rPr>
          <w:t>十三、投资方案计划</w:t>
        </w:r>
        <w:r>
          <w:tab/>
        </w:r>
        <w:r>
          <w:fldChar w:fldCharType="begin"/>
        </w:r>
        <w:r>
          <w:instrText xml:space="preserve"> PAGEREF _Toc24854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11" w:history="1">
        <w:r>
          <w:rPr>
            <w:rFonts w:ascii="仿宋" w:eastAsia="仿宋" w:hAnsi="仿宋" w:cs="仿宋" w:hint="eastAsia"/>
            <w:lang w:eastAsia="zh-CN"/>
          </w:rPr>
          <w:t>(一)、数控裁板锯项目估算说明</w:t>
        </w:r>
        <w:r>
          <w:tab/>
        </w:r>
        <w:r>
          <w:fldChar w:fldCharType="begin"/>
        </w:r>
        <w:r>
          <w:instrText xml:space="preserve"> PAGEREF _Toc23611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16" w:history="1">
        <w:r>
          <w:rPr>
            <w:rFonts w:ascii="仿宋" w:eastAsia="仿宋" w:hAnsi="仿宋" w:cs="仿宋" w:hint="eastAsia"/>
            <w:lang w:eastAsia="zh-CN"/>
          </w:rPr>
          <w:t>(二)、数控裁板锯项目总投资估算</w:t>
        </w:r>
        <w:r>
          <w:tab/>
        </w:r>
        <w:r>
          <w:fldChar w:fldCharType="begin"/>
        </w:r>
        <w:r>
          <w:instrText xml:space="preserve"> PAGEREF _Toc25616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06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_Toc10806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836" w:history="1">
        <w:r>
          <w:rPr>
            <w:rFonts w:ascii="仿宋" w:eastAsia="仿宋" w:hAnsi="仿宋" w:cs="仿宋" w:hint="eastAsia"/>
            <w:lang w:eastAsia="zh-CN"/>
          </w:rPr>
          <w:t>十四、市场营销策略</w:t>
        </w:r>
        <w:r>
          <w:tab/>
        </w:r>
        <w:r>
          <w:fldChar w:fldCharType="begin"/>
        </w:r>
        <w:r>
          <w:instrText xml:space="preserve"> PAGEREF _Toc8836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34" w:history="1">
        <w:r>
          <w:rPr>
            <w:rFonts w:ascii="仿宋" w:eastAsia="仿宋" w:hAnsi="仿宋" w:cs="仿宋" w:hint="eastAsia"/>
            <w:lang w:eastAsia="zh-CN"/>
          </w:rPr>
          <w:t>(一)、目标市场分析</w:t>
        </w:r>
        <w:r>
          <w:tab/>
        </w:r>
        <w:r>
          <w:fldChar w:fldCharType="begin"/>
        </w:r>
        <w:r>
          <w:instrText xml:space="preserve"> PAGEREF _Toc28234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87" w:history="1">
        <w:r>
          <w:rPr>
            <w:rFonts w:ascii="仿宋" w:eastAsia="仿宋" w:hAnsi="仿宋" w:cs="仿宋" w:hint="eastAsia"/>
            <w:lang w:eastAsia="zh-CN"/>
          </w:rPr>
          <w:t>(二)、市场定位</w:t>
        </w:r>
        <w:r>
          <w:tab/>
        </w:r>
        <w:r>
          <w:fldChar w:fldCharType="begin"/>
        </w:r>
        <w:r>
          <w:instrText xml:space="preserve"> PAGEREF _Toc28187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7" w:history="1">
        <w:r>
          <w:rPr>
            <w:rFonts w:ascii="仿宋" w:eastAsia="仿宋" w:hAnsi="仿宋" w:cs="仿宋" w:hint="eastAsia"/>
            <w:lang w:eastAsia="zh-CN"/>
          </w:rPr>
          <w:t>(三)、产品定价策略</w:t>
        </w:r>
        <w:r>
          <w:tab/>
        </w:r>
        <w:r>
          <w:fldChar w:fldCharType="begin"/>
        </w:r>
        <w:r>
          <w:instrText xml:space="preserve"> PAGEREF _Toc427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08" w:history="1">
        <w:r>
          <w:rPr>
            <w:rFonts w:ascii="仿宋" w:eastAsia="仿宋" w:hAnsi="仿宋" w:cs="仿宋" w:hint="eastAsia"/>
            <w:lang w:eastAsia="zh-CN"/>
          </w:rPr>
          <w:t>(四)、渠道与分销策略</w:t>
        </w:r>
        <w:r>
          <w:tab/>
        </w:r>
        <w:r>
          <w:fldChar w:fldCharType="begin"/>
        </w:r>
        <w:r>
          <w:instrText xml:space="preserve"> PAGEREF _Toc6308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35" w:history="1">
        <w:r>
          <w:rPr>
            <w:rFonts w:ascii="仿宋" w:eastAsia="仿宋" w:hAnsi="仿宋" w:cs="仿宋" w:hint="eastAsia"/>
            <w:lang w:eastAsia="zh-CN"/>
          </w:rPr>
          <w:t>(五)、促销与广告策略</w:t>
        </w:r>
        <w:r>
          <w:tab/>
        </w:r>
        <w:r>
          <w:fldChar w:fldCharType="begin"/>
        </w:r>
        <w:r>
          <w:instrText xml:space="preserve"> PAGEREF _Toc32435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06" w:history="1">
        <w:r>
          <w:rPr>
            <w:rFonts w:ascii="仿宋" w:eastAsia="仿宋" w:hAnsi="仿宋" w:cs="仿宋" w:hint="eastAsia"/>
            <w:lang w:eastAsia="zh-CN"/>
          </w:rPr>
          <w:t>(六)、售后服务策略</w:t>
        </w:r>
        <w:r>
          <w:tab/>
        </w:r>
        <w:r>
          <w:fldChar w:fldCharType="begin"/>
        </w:r>
        <w:r>
          <w:instrText xml:space="preserve"> PAGEREF _Toc11206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785" w:history="1">
        <w:r>
          <w:rPr>
            <w:rFonts w:ascii="仿宋" w:eastAsia="仿宋" w:hAnsi="仿宋" w:cs="仿宋" w:hint="eastAsia"/>
            <w:lang w:eastAsia="zh-CN"/>
          </w:rPr>
          <w:t>十五、安全与环境投资</w:t>
        </w:r>
        <w:r>
          <w:tab/>
        </w:r>
        <w:r>
          <w:fldChar w:fldCharType="begin"/>
        </w:r>
        <w:r>
          <w:instrText xml:space="preserve"> PAGEREF _Toc9785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03" w:history="1">
        <w:r>
          <w:rPr>
            <w:rFonts w:ascii="仿宋" w:eastAsia="仿宋" w:hAnsi="仿宋" w:cs="仿宋" w:hint="eastAsia"/>
            <w:lang w:eastAsia="zh-CN"/>
          </w:rPr>
          <w:t>(一)、投资计划</w:t>
        </w:r>
        <w:r>
          <w:tab/>
        </w:r>
        <w:r>
          <w:fldChar w:fldCharType="begin"/>
        </w:r>
        <w:r>
          <w:instrText xml:space="preserve"> PAGEREF _Toc5003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16" w:history="1">
        <w:r>
          <w:rPr>
            <w:rFonts w:ascii="仿宋" w:eastAsia="仿宋" w:hAnsi="仿宋" w:cs="仿宋" w:hint="eastAsia"/>
            <w:lang w:eastAsia="zh-CN"/>
          </w:rPr>
          <w:t>(二)、资金筹措</w:t>
        </w:r>
        <w:r>
          <w:tab/>
        </w:r>
        <w:r>
          <w:fldChar w:fldCharType="begin"/>
        </w:r>
        <w:r>
          <w:instrText xml:space="preserve"> PAGEREF _Toc20616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10" w:history="1">
        <w:r>
          <w:rPr>
            <w:rFonts w:ascii="仿宋" w:eastAsia="仿宋" w:hAnsi="仿宋" w:cs="仿宋" w:hint="eastAsia"/>
            <w:lang w:eastAsia="zh-CN"/>
          </w:rPr>
          <w:t>(三)、投资效益评估</w:t>
        </w:r>
        <w:r>
          <w:tab/>
        </w:r>
        <w:r>
          <w:fldChar w:fldCharType="begin"/>
        </w:r>
        <w:r>
          <w:instrText xml:space="preserve"> PAGEREF _Toc31210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262" w:history="1">
        <w:r>
          <w:rPr>
            <w:rFonts w:ascii="仿宋" w:eastAsia="仿宋" w:hAnsi="仿宋" w:cs="仿宋" w:hint="eastAsia"/>
            <w:lang w:eastAsia="zh-CN"/>
          </w:rPr>
          <w:t>十六、外部合作与产业联盟</w:t>
        </w:r>
        <w:r>
          <w:tab/>
        </w:r>
        <w:r>
          <w:fldChar w:fldCharType="begin"/>
        </w:r>
        <w:r>
          <w:instrText xml:space="preserve"> PAGEREF _Toc20262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03" w:history="1">
        <w:r>
          <w:rPr>
            <w:rFonts w:ascii="仿宋" w:eastAsia="仿宋" w:hAnsi="仿宋" w:cs="仿宋" w:hint="eastAsia"/>
            <w:lang w:eastAsia="zh-CN"/>
          </w:rPr>
          <w:t>(一)、行业合作与协作机会</w:t>
        </w:r>
        <w:r>
          <w:tab/>
        </w:r>
        <w:r>
          <w:fldChar w:fldCharType="begin"/>
        </w:r>
        <w:r>
          <w:instrText xml:space="preserve"> PAGEREF _Toc17403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36" w:history="1">
        <w:r>
          <w:rPr>
            <w:rFonts w:ascii="仿宋" w:eastAsia="仿宋" w:hAnsi="仿宋" w:cs="仿宋" w:hint="eastAsia"/>
            <w:lang w:eastAsia="zh-CN"/>
          </w:rPr>
          <w:t>(二)、参与产业联盟的战略意义</w:t>
        </w:r>
        <w:r>
          <w:tab/>
        </w:r>
        <w:r>
          <w:fldChar w:fldCharType="begin"/>
        </w:r>
        <w:r>
          <w:instrText xml:space="preserve"> PAGEREF _Toc3536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84" w:history="1">
        <w:r>
          <w:rPr>
            <w:rFonts w:ascii="仿宋" w:eastAsia="仿宋" w:hAnsi="仿宋" w:cs="仿宋" w:hint="eastAsia"/>
            <w:lang w:eastAsia="zh-CN"/>
          </w:rPr>
          <w:t>(三)、合作伙伴关系的长期发展规划</w:t>
        </w:r>
        <w:r>
          <w:tab/>
        </w:r>
        <w:r>
          <w:fldChar w:fldCharType="begin"/>
        </w:r>
        <w:r>
          <w:instrText xml:space="preserve"> PAGEREF _Toc25984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780" w:history="1">
        <w:r>
          <w:rPr>
            <w:rFonts w:ascii="仿宋" w:eastAsia="仿宋" w:hAnsi="仿宋" w:cs="仿宋" w:hint="eastAsia"/>
            <w:lang w:eastAsia="zh-CN"/>
          </w:rPr>
          <w:t>十七、法律和合规事项</w:t>
        </w:r>
        <w:r>
          <w:tab/>
        </w:r>
        <w:r>
          <w:fldChar w:fldCharType="begin"/>
        </w:r>
        <w:r>
          <w:instrText xml:space="preserve"> PAGEREF _Toc29780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91" w:history="1">
        <w:r>
          <w:rPr>
            <w:rFonts w:ascii="仿宋" w:eastAsia="仿宋" w:hAnsi="仿宋" w:cs="仿宋" w:hint="eastAsia"/>
            <w:lang w:eastAsia="zh-CN"/>
          </w:rPr>
          <w:t>(一)、公司法律结构</w:t>
        </w:r>
        <w:r>
          <w:tab/>
        </w:r>
        <w:r>
          <w:fldChar w:fldCharType="begin"/>
        </w:r>
        <w:r>
          <w:instrText xml:space="preserve"> PAGEREF _Toc9691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73" w:history="1">
        <w:r>
          <w:rPr>
            <w:rFonts w:ascii="仿宋" w:eastAsia="仿宋" w:hAnsi="仿宋" w:cs="仿宋" w:hint="eastAsia"/>
            <w:lang w:eastAsia="zh-CN"/>
          </w:rPr>
          <w:t>(二)、合同与协议</w:t>
        </w:r>
        <w:r>
          <w:tab/>
        </w:r>
        <w:r>
          <w:fldChar w:fldCharType="begin"/>
        </w:r>
        <w:r>
          <w:instrText xml:space="preserve"> PAGEREF _Toc22573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86" w:history="1">
        <w:r>
          <w:rPr>
            <w:rFonts w:ascii="仿宋" w:eastAsia="仿宋" w:hAnsi="仿宋" w:cs="仿宋" w:hint="eastAsia"/>
            <w:lang w:eastAsia="zh-CN"/>
          </w:rPr>
          <w:t>十八、员工多元化与包容性管理</w:t>
        </w:r>
        <w:r>
          <w:tab/>
        </w:r>
        <w:r>
          <w:fldChar w:fldCharType="begin"/>
        </w:r>
        <w:r>
          <w:instrText xml:space="preserve"> PAGEREF _Toc2486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6" w:history="1">
        <w:r>
          <w:rPr>
            <w:rFonts w:ascii="仿宋" w:eastAsia="仿宋" w:hAnsi="仿宋" w:cs="仿宋" w:hint="eastAsia"/>
            <w:lang w:eastAsia="zh-CN"/>
          </w:rPr>
          <w:t>(一)、员工多元化的价值与挑战</w:t>
        </w:r>
        <w:r>
          <w:tab/>
        </w:r>
        <w:r>
          <w:fldChar w:fldCharType="begin"/>
        </w:r>
        <w:r>
          <w:instrText xml:space="preserve"> PAGEREF _Toc1036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89" w:history="1">
        <w:r>
          <w:rPr>
            <w:rFonts w:ascii="仿宋" w:eastAsia="仿宋" w:hAnsi="仿宋" w:cs="仿宋" w:hint="eastAsia"/>
            <w:lang w:eastAsia="zh-CN"/>
          </w:rPr>
          <w:t>(二)、员工包容性政策与实践</w:t>
        </w:r>
        <w:r>
          <w:tab/>
        </w:r>
        <w:r>
          <w:fldChar w:fldCharType="begin"/>
        </w:r>
        <w:r>
          <w:instrText xml:space="preserve"> PAGEREF _Toc28389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44" w:history="1">
        <w:r>
          <w:rPr>
            <w:rFonts w:ascii="仿宋" w:eastAsia="仿宋" w:hAnsi="仿宋" w:cs="仿宋" w:hint="eastAsia"/>
            <w:lang w:eastAsia="zh-CN"/>
          </w:rPr>
          <w:t>(三)、多元与包容性文化的培育与维护</w:t>
        </w:r>
        <w:r>
          <w:tab/>
        </w:r>
        <w:r>
          <w:fldChar w:fldCharType="begin"/>
        </w:r>
        <w:r>
          <w:instrText xml:space="preserve"> PAGEREF _Toc19644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187" w:history="1">
        <w:r>
          <w:rPr>
            <w:rFonts w:ascii="仿宋" w:eastAsia="仿宋" w:hAnsi="仿宋" w:cs="仿宋" w:hint="eastAsia"/>
            <w:lang w:eastAsia="zh-CN"/>
          </w:rPr>
          <w:t>十九、供应链管理与物流优化</w:t>
        </w:r>
        <w:r>
          <w:tab/>
        </w:r>
        <w:r>
          <w:fldChar w:fldCharType="begin"/>
        </w:r>
        <w:r>
          <w:instrText xml:space="preserve"> PAGEREF _Toc5187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23" w:history="1">
        <w:r>
          <w:rPr>
            <w:rFonts w:ascii="仿宋" w:eastAsia="仿宋" w:hAnsi="仿宋" w:cs="仿宋" w:hint="eastAsia"/>
            <w:lang w:eastAsia="zh-CN"/>
          </w:rPr>
          <w:t>(一)、供应链规划与优化</w:t>
        </w:r>
        <w:r>
          <w:tab/>
        </w:r>
        <w:r>
          <w:fldChar w:fldCharType="begin"/>
        </w:r>
        <w:r>
          <w:instrText xml:space="preserve"> PAGEREF _Toc9723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19" w:history="1">
        <w:r>
          <w:rPr>
            <w:rFonts w:ascii="仿宋" w:eastAsia="仿宋" w:hAnsi="仿宋" w:cs="仿宋" w:hint="eastAsia"/>
            <w:lang w:eastAsia="zh-CN"/>
          </w:rPr>
          <w:t>(二)、供应商选择与评估</w:t>
        </w:r>
        <w:r>
          <w:tab/>
        </w:r>
        <w:r>
          <w:fldChar w:fldCharType="begin"/>
        </w:r>
        <w:r>
          <w:instrText xml:space="preserve"> PAGEREF _Toc21919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73" w:history="1">
        <w:r>
          <w:rPr>
            <w:rFonts w:ascii="仿宋" w:eastAsia="仿宋" w:hAnsi="仿宋" w:cs="仿宋" w:hint="eastAsia"/>
            <w:lang w:eastAsia="zh-CN"/>
          </w:rPr>
          <w:t>(三)、物流网络设计与管理</w:t>
        </w:r>
        <w:r>
          <w:tab/>
        </w:r>
        <w:r>
          <w:fldChar w:fldCharType="begin"/>
        </w:r>
        <w:r>
          <w:instrText xml:space="preserve"> PAGEREF _Toc32573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5591" w:history="1">
        <w:r>
          <w:rPr>
            <w:rFonts w:ascii="仿宋" w:eastAsia="仿宋" w:hAnsi="仿宋" w:cs="仿宋" w:hint="eastAsia"/>
            <w:lang w:eastAsia="zh-CN"/>
          </w:rPr>
          <w:t>(四)、库存控制与仓储管理</w:t>
        </w:r>
        <w:r>
          <w:tab/>
        </w:r>
        <w:r>
          <w:fldChar w:fldCharType="begin"/>
        </w:r>
        <w:r>
          <w:instrText xml:space="preserve"> PAGEREF _Toc25591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154" w:history="1">
        <w:r>
          <w:rPr>
            <w:rFonts w:ascii="仿宋" w:eastAsia="仿宋" w:hAnsi="仿宋" w:cs="仿宋" w:hint="eastAsia"/>
            <w:lang w:eastAsia="zh-CN"/>
          </w:rPr>
          <w:t>二十、数控裁板锯项目工程方案分析</w:t>
        </w:r>
        <w:r>
          <w:tab/>
        </w:r>
        <w:r>
          <w:fldChar w:fldCharType="begin"/>
        </w:r>
        <w:r>
          <w:instrText xml:space="preserve"> PAGEREF _Toc12154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48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_Toc17548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04" w:history="1">
        <w:r>
          <w:rPr>
            <w:rFonts w:ascii="仿宋" w:eastAsia="仿宋" w:hAnsi="仿宋" w:cs="仿宋" w:hint="eastAsia"/>
            <w:lang w:eastAsia="zh-CN"/>
          </w:rPr>
          <w:t>(二)、土建工程建设指标</w:t>
        </w:r>
        <w:r>
          <w:tab/>
        </w:r>
        <w:r>
          <w:fldChar w:fldCharType="begin"/>
        </w:r>
        <w:r>
          <w:instrText xml:space="preserve"> PAGEREF _Toc12404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102" w:history="1">
        <w:r>
          <w:rPr>
            <w:rFonts w:ascii="仿宋" w:eastAsia="仿宋" w:hAnsi="仿宋" w:cs="仿宋" w:hint="eastAsia"/>
            <w:lang w:eastAsia="zh-CN"/>
          </w:rPr>
          <w:t>二十一、人力资源管理与开发</w:t>
        </w:r>
        <w:r>
          <w:tab/>
        </w:r>
        <w:r>
          <w:fldChar w:fldCharType="begin"/>
        </w:r>
        <w:r>
          <w:instrText xml:space="preserve"> PAGEREF _Toc30102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39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_Toc11539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75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_Toc19875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1381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0031"/>
      <w:r>
        <w:rPr>
          <w:rFonts w:ascii="仿宋" w:eastAsia="仿宋" w:hAnsi="仿宋" w:cs="仿宋" w:hint="eastAsia"/>
          <w:sz w:val="28"/>
          <w:lang w:eastAsia="zh-CN"/>
        </w:rPr>
        <w:t>一、地理位置与选址分析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0608"/>
      <w:r>
        <w:rPr>
          <w:rFonts w:ascii="仿宋" w:eastAsia="仿宋" w:hAnsi="仿宋" w:cs="仿宋" w:hint="eastAsia"/>
          <w:lang w:eastAsia="zh-CN"/>
        </w:rPr>
        <w:t>(一)、选址原则与考虑因素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数控裁板锯项目建设地点定在了«具体地点»，占地约«XXX亩»。选址数控裁板锯项目的原则如下：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地理位置优越：该选址地理位置优越，位于«地理位置优越的描述»，具备区位优势。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交通便利：该选址地点交通十分便利，紧邻主要交通干道，方便物资运输和市场开拓。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公用设施条件完备：该选址地区已规划并完善了电力、供水、排水、通讯等公用设施，可以满足数控裁板锯项目的建设和运营需求。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6701"/>
      <w:r>
        <w:rPr>
          <w:rFonts w:ascii="仿宋" w:eastAsia="仿宋" w:hAnsi="仿宋" w:cs="仿宋" w:hint="eastAsia"/>
          <w:sz w:val="28"/>
          <w:lang w:eastAsia="zh-CN"/>
        </w:rPr>
        <w:t>(二)、地区概况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构建区域的基本概况如下：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https://d.book118.com/556042215040010053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数控裁板锯项目调研分析报告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数控裁板锯项目调研分析报告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数控裁板锯项目调研分析报告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数控裁板锯项目调研分析报告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数控裁板锯项目调研分析报告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CE2799F"/>
    <w:rsid w:val="4593521B"/>
    <w:rsid w:val="4CE2799F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55604221504001005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2024-02-26T11:03:00Z</dcterms:created>
  <dcterms:modified xsi:type="dcterms:W3CDTF">2024-02-26T11:03:51Z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247D10C4CD7B42EF91758ACDFA509414_11</vt:lpwstr>
  </property>
  <property fmtid="{D5CDD505-2E9C-101B-9397-08002B2CF9AE}" pid="3" name="KSOProductBuildVer">
    <vt:lpwstr>2052-12.1.0.16250</vt:lpwstr>
  </property>
</Properties>
</file>