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tabs>
          <w:tab w:val="left" w:pos="903"/>
        </w:tabs>
      </w:pPr>
      <w:r>
        <w:t>目</w:t>
        <w:tab/>
        <w:t>录</w:t>
      </w:r>
    </w:p>
    <w:p>
      <w:pPr>
        <w:pStyle w:val="BodyText"/>
        <w:spacing w:before="4"/>
        <w:rPr>
          <w:b/>
          <w:sz w:val="38"/>
        </w:rPr>
      </w:pPr>
    </w:p>
    <w:p>
      <w:pPr>
        <w:pStyle w:val="BodyText"/>
        <w:ind w:left="161"/>
      </w:pPr>
      <w:r>
        <w:rPr>
          <w:spacing w:val="-1"/>
        </w:rPr>
        <w:t>一、 编制依据...........................................................................</w:t>
      </w:r>
    </w:p>
    <w:p>
      <w:pPr>
        <w:pStyle w:val="BodyText"/>
        <w:spacing w:before="320"/>
        <w:ind w:left="791"/>
      </w:pPr>
      <w:r>
        <w:t>1.1.</w:t>
      </w:r>
      <w:r>
        <w:rPr>
          <w:spacing w:val="-3"/>
        </w:rPr>
        <w:t xml:space="preserve"> 施工图纸及施工组织设计 .........................................................</w:t>
      </w:r>
    </w:p>
    <w:p>
      <w:pPr>
        <w:pStyle w:val="BodyText"/>
        <w:spacing w:before="107"/>
        <w:ind w:left="791"/>
      </w:pPr>
      <w:r>
        <w:t>1.2.</w:t>
      </w:r>
      <w:r>
        <w:rPr>
          <w:spacing w:val="-3"/>
        </w:rPr>
        <w:t xml:space="preserve"> 标准、规范、规程及其他 .........................................................</w:t>
      </w:r>
    </w:p>
    <w:p>
      <w:pPr>
        <w:pStyle w:val="BodyText"/>
        <w:spacing w:before="266"/>
        <w:ind w:left="161"/>
      </w:pPr>
      <w:r>
        <w:rPr>
          <w:spacing w:val="-2"/>
        </w:rPr>
        <w:t>二、 施工部位的工程概况.................................................................</w:t>
      </w:r>
    </w:p>
    <w:p>
      <w:pPr>
        <w:pStyle w:val="BodyText"/>
        <w:spacing w:before="320"/>
        <w:ind w:left="791"/>
      </w:pPr>
      <w:r>
        <w:t>2.1.</w:t>
      </w:r>
      <w:r>
        <w:rPr>
          <w:spacing w:val="-3"/>
        </w:rPr>
        <w:t xml:space="preserve"> 建筑与结构设计概况 .............................................................</w:t>
      </w:r>
    </w:p>
    <w:p>
      <w:pPr>
        <w:pStyle w:val="BodyText"/>
        <w:spacing w:before="108"/>
        <w:ind w:left="791"/>
      </w:pPr>
      <w:r>
        <w:rPr>
          <w:spacing w:val="-29"/>
        </w:rPr>
        <w:t>2.2</w:t>
      </w:r>
      <w:r>
        <w:rPr>
          <w:spacing w:val="-2"/>
        </w:rPr>
        <w:t>.施工特点、重点与难点 ............................................................</w:t>
      </w:r>
    </w:p>
    <w:p>
      <w:pPr>
        <w:pStyle w:val="BodyText"/>
        <w:spacing w:before="263"/>
        <w:ind w:left="161"/>
      </w:pPr>
      <w:r>
        <w:rPr>
          <w:spacing w:val="-1"/>
        </w:rPr>
        <w:t>三、 施工准备...........................................................................</w:t>
      </w:r>
    </w:p>
    <w:p>
      <w:pPr>
        <w:pStyle w:val="BodyText"/>
        <w:spacing w:before="320"/>
        <w:ind w:left="791"/>
      </w:pPr>
      <w:r>
        <w:rPr>
          <w:spacing w:val="-29"/>
        </w:rPr>
        <w:t>3.1</w:t>
      </w:r>
      <w:r>
        <w:rPr>
          <w:spacing w:val="-1"/>
        </w:rPr>
        <w:t>.技术准备 ........................................................................</w:t>
      </w:r>
    </w:p>
    <w:p>
      <w:pPr>
        <w:pStyle w:val="BodyText"/>
        <w:spacing w:before="111"/>
        <w:ind w:left="791"/>
      </w:pPr>
      <w:r>
        <w:rPr>
          <w:spacing w:val="-29"/>
        </w:rPr>
        <w:t>3.2</w:t>
      </w:r>
      <w:r>
        <w:rPr>
          <w:spacing w:val="-1"/>
        </w:rPr>
        <w:t>.材料及机具准备 ..................................................................</w:t>
      </w:r>
    </w:p>
    <w:p>
      <w:pPr>
        <w:pStyle w:val="BodyText"/>
        <w:spacing w:before="262"/>
        <w:ind w:left="161"/>
      </w:pPr>
      <w:r>
        <w:rPr>
          <w:spacing w:val="-1"/>
        </w:rPr>
        <w:t>四、 施工安排...........................................................................</w:t>
      </w:r>
    </w:p>
    <w:p>
      <w:pPr>
        <w:pStyle w:val="BodyText"/>
        <w:spacing w:before="3"/>
        <w:rPr>
          <w:sz w:val="22"/>
        </w:rPr>
      </w:pPr>
    </w:p>
    <w:p>
      <w:pPr>
        <w:pStyle w:val="BodyText"/>
        <w:spacing w:before="36"/>
        <w:ind w:left="791" w:right="-87"/>
      </w:pPr>
      <w:r>
        <w:t>4.1</w:t>
      </w:r>
      <w:r>
        <w:rPr>
          <w:spacing w:val="-1"/>
        </w:rPr>
        <w:t xml:space="preserve"> 施工顺序安排 ....................................................................</w:t>
      </w:r>
    </w:p>
    <w:p>
      <w:pPr>
        <w:pStyle w:val="BodyText"/>
        <w:spacing w:before="107"/>
        <w:ind w:left="791"/>
      </w:pPr>
      <w:r>
        <w:t>4.2</w:t>
      </w:r>
      <w:r>
        <w:rPr>
          <w:spacing w:val="-3"/>
        </w:rPr>
        <w:t xml:space="preserve"> 人员、时间安排 ..................................................................</w:t>
      </w:r>
    </w:p>
    <w:p>
      <w:pPr>
        <w:pStyle w:val="BodyText"/>
        <w:rPr>
          <w:sz w:val="18"/>
        </w:rPr>
      </w:pPr>
    </w:p>
    <w:p>
      <w:pPr>
        <w:pStyle w:val="BodyText"/>
        <w:spacing w:before="35"/>
        <w:ind w:left="161"/>
      </w:pPr>
      <w:r>
        <w:rPr>
          <w:spacing w:val="-2"/>
        </w:rPr>
        <w:t>五、 主要施工方法及工艺.................................................................</w:t>
      </w:r>
    </w:p>
    <w:p>
      <w:pPr>
        <w:pStyle w:val="BodyText"/>
        <w:spacing w:before="4"/>
        <w:rPr>
          <w:sz w:val="22"/>
        </w:rPr>
      </w:pPr>
    </w:p>
    <w:p>
      <w:pPr>
        <w:pStyle w:val="BodyText"/>
        <w:spacing w:before="35"/>
        <w:ind w:left="791"/>
      </w:pPr>
      <w:r>
        <w:t>5.1</w:t>
      </w:r>
      <w:r>
        <w:rPr>
          <w:spacing w:val="-2"/>
        </w:rPr>
        <w:t xml:space="preserve"> 工艺流程 ........................................................................</w:t>
      </w:r>
    </w:p>
    <w:p>
      <w:pPr>
        <w:pStyle w:val="BodyText"/>
        <w:spacing w:before="108"/>
        <w:ind w:left="791"/>
      </w:pPr>
      <w:r>
        <w:t>5.2</w:t>
      </w:r>
      <w:r>
        <w:rPr>
          <w:spacing w:val="-2"/>
        </w:rPr>
        <w:t xml:space="preserve"> 作业条件 ........................................................................</w:t>
      </w:r>
    </w:p>
    <w:p>
      <w:pPr>
        <w:pStyle w:val="BodyText"/>
        <w:spacing w:before="107"/>
        <w:ind w:left="791"/>
      </w:pPr>
      <w:r>
        <w:t>5.3</w:t>
      </w:r>
      <w:r>
        <w:rPr>
          <w:spacing w:val="-2"/>
        </w:rPr>
        <w:t xml:space="preserve"> 防水层施工 ......................................................................</w:t>
      </w:r>
    </w:p>
    <w:p>
      <w:pPr>
        <w:pStyle w:val="BodyText"/>
        <w:spacing w:before="111"/>
        <w:ind w:left="791"/>
      </w:pPr>
      <w:r>
        <w:t>5.4</w:t>
      </w:r>
      <w:r>
        <w:rPr>
          <w:spacing w:val="-2"/>
        </w:rPr>
        <w:t xml:space="preserve"> 找坡层施工 ......................................................................</w:t>
      </w:r>
    </w:p>
    <w:p>
      <w:pPr>
        <w:pStyle w:val="BodyText"/>
        <w:spacing w:before="108"/>
        <w:ind w:left="791"/>
      </w:pPr>
      <w:r>
        <w:t>5.5</w:t>
      </w:r>
      <w:r>
        <w:rPr>
          <w:spacing w:val="-3"/>
        </w:rPr>
        <w:t xml:space="preserve"> 屋面排气管施工 ..................................................................</w:t>
      </w:r>
    </w:p>
    <w:p>
      <w:pPr>
        <w:pStyle w:val="BodyText"/>
        <w:spacing w:before="107"/>
        <w:ind w:left="791"/>
      </w:pPr>
      <w:r>
        <w:t>5.6</w:t>
      </w:r>
      <w:r>
        <w:rPr>
          <w:spacing w:val="-2"/>
        </w:rPr>
        <w:t xml:space="preserve"> 保温层施工 ......................................................................</w:t>
      </w:r>
    </w:p>
    <w:p>
      <w:pPr>
        <w:pStyle w:val="BodyText"/>
        <w:spacing w:before="112"/>
        <w:ind w:left="791" w:right="-87"/>
      </w:pPr>
      <w:r>
        <w:t>5.7</w:t>
      </w:r>
      <w:r>
        <w:rPr>
          <w:spacing w:val="-1"/>
        </w:rPr>
        <w:t xml:space="preserve"> 种植屋面保护层施工 ..............................................................</w:t>
      </w:r>
    </w:p>
    <w:p>
      <w:pPr>
        <w:pStyle w:val="BodyText"/>
        <w:spacing w:before="107"/>
        <w:ind w:left="791"/>
      </w:pPr>
      <w:r>
        <w:t>5.8</w:t>
      </w:r>
      <w:r>
        <w:rPr>
          <w:spacing w:val="-2"/>
        </w:rPr>
        <w:t xml:space="preserve"> 过滤层施工 ......................................................................</w:t>
      </w:r>
    </w:p>
    <w:p>
      <w:pPr>
        <w:pStyle w:val="BodyText"/>
        <w:spacing w:before="108"/>
        <w:ind w:left="791"/>
      </w:pPr>
      <w:r>
        <w:t>5.9</w:t>
      </w:r>
      <w:r>
        <w:rPr>
          <w:spacing w:val="-2"/>
        </w:rPr>
        <w:t xml:space="preserve"> 屋面细部做法 ....................................................................</w:t>
      </w:r>
    </w:p>
    <w:p>
      <w:pPr>
        <w:pStyle w:val="BodyText"/>
        <w:spacing w:before="1"/>
        <w:rPr>
          <w:sz w:val="18"/>
        </w:rPr>
      </w:pPr>
    </w:p>
    <w:p>
      <w:pPr>
        <w:pStyle w:val="BodyText"/>
        <w:spacing w:before="35"/>
        <w:ind w:left="161"/>
      </w:pPr>
      <w:r>
        <w:rPr>
          <w:spacing w:val="-1"/>
        </w:rPr>
        <w:t>六、 质量标准...........................................................................</w:t>
      </w:r>
    </w:p>
    <w:p>
      <w:pPr>
        <w:pStyle w:val="BodyText"/>
        <w:spacing w:before="320"/>
        <w:ind w:left="791"/>
      </w:pPr>
      <w:r>
        <w:t>6.1</w:t>
      </w:r>
      <w:r>
        <w:rPr>
          <w:spacing w:val="-2"/>
        </w:rPr>
        <w:t xml:space="preserve"> 主控项目 ........................................................................</w:t>
      </w:r>
    </w:p>
    <w:p>
      <w:pPr>
        <w:pStyle w:val="BodyText"/>
        <w:spacing w:before="108"/>
        <w:ind w:left="791"/>
      </w:pPr>
      <w:r>
        <w:t>6.2</w:t>
      </w:r>
      <w:r>
        <w:rPr>
          <w:spacing w:val="-2"/>
        </w:rPr>
        <w:t xml:space="preserve"> 一般项目 ........................................................................</w:t>
      </w:r>
    </w:p>
    <w:p>
      <w:pPr>
        <w:pStyle w:val="BodyText"/>
        <w:spacing w:before="107"/>
        <w:ind w:left="791"/>
      </w:pPr>
      <w:r>
        <w:t>6.3</w:t>
      </w:r>
      <w:r>
        <w:rPr>
          <w:spacing w:val="-2"/>
        </w:rPr>
        <w:t xml:space="preserve"> 允许偏差项目 ....................................................................</w:t>
      </w:r>
    </w:p>
    <w:p>
      <w:pPr>
        <w:pStyle w:val="BodyText"/>
        <w:spacing w:before="266"/>
        <w:ind w:left="161"/>
      </w:pPr>
      <w:r>
        <w:rPr>
          <w:spacing w:val="-1"/>
        </w:rPr>
        <w:t>七、 成品保护...........................................................................</w:t>
      </w:r>
    </w:p>
    <w:p>
      <w:pPr>
        <w:pStyle w:val="BodyText"/>
        <w:rPr>
          <w:sz w:val="37"/>
        </w:rPr>
      </w:pPr>
    </w:p>
    <w:p>
      <w:pPr>
        <w:pStyle w:val="BodyText"/>
        <w:spacing w:before="1"/>
        <w:ind w:left="161"/>
      </w:pPr>
      <w:r>
        <w:rPr>
          <w:spacing w:val="-2"/>
        </w:rPr>
        <w:t>八、 安全、环保措施.....................................................................</w:t>
      </w:r>
    </w:p>
    <w:p>
      <w:pPr>
        <w:spacing w:after="0"/>
        <w:sectPr>
          <w:headerReference w:type="default" r:id="rId4"/>
          <w:footerReference w:type="default" r:id="rId5"/>
          <w:type w:val="continuous"/>
          <w:pgSz w:w="17860" w:h="25260"/>
          <w:pgMar w:top="1700" w:right="0" w:bottom="2020" w:left="1880" w:header="1095" w:footer="1820"/>
          <w:cols w:space="708"/>
        </w:sectPr>
      </w:pPr>
    </w:p>
    <w:p>
      <w:pPr>
        <w:pStyle w:val="BodyText"/>
        <w:spacing w:before="114"/>
        <w:ind w:left="791"/>
      </w:pPr>
      <w:r>
        <w:t>8.1</w:t>
      </w:r>
      <w:r>
        <w:rPr>
          <w:spacing w:val="-2"/>
        </w:rPr>
        <w:t xml:space="preserve"> 安全要求 ........................................................................</w:t>
      </w:r>
    </w:p>
    <w:p>
      <w:pPr>
        <w:pStyle w:val="BodyText"/>
        <w:spacing w:before="263"/>
        <w:ind w:left="161"/>
      </w:pPr>
      <w:r>
        <w:rPr>
          <w:spacing w:val="-2"/>
        </w:rPr>
        <w:t>九、 成本节约措施.......................................................................</w:t>
      </w: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51"/>
        </w:rPr>
      </w:pPr>
    </w:p>
    <w:p>
      <w:pPr>
        <w:pStyle w:val="Heading1"/>
        <w:tabs>
          <w:tab w:val="left" w:pos="1421"/>
        </w:tabs>
        <w:spacing w:before="1"/>
        <w:ind w:left="161" w:firstLine="0"/>
      </w:pPr>
      <w:r>
        <w:t>一、</w:t>
        <w:tab/>
        <w:t>编制依据</w:t>
      </w:r>
    </w:p>
    <w:p>
      <w:pPr>
        <w:pStyle w:val="BodyText"/>
        <w:spacing w:before="2"/>
        <w:rPr>
          <w:b/>
          <w:sz w:val="38"/>
        </w:rPr>
      </w:pPr>
    </w:p>
    <w:p>
      <w:pPr>
        <w:pStyle w:val="Heading2"/>
        <w:numPr>
          <w:ilvl w:val="1"/>
          <w:numId w:val="18"/>
        </w:numPr>
        <w:tabs>
          <w:tab w:val="left" w:pos="1241"/>
          <w:tab w:val="left" w:pos="1242"/>
        </w:tabs>
        <w:spacing w:before="0" w:after="0" w:line="240" w:lineRule="auto"/>
        <w:ind w:left="1241" w:right="0" w:hanging="1081"/>
        <w:jc w:val="left"/>
      </w:pPr>
      <w:r>
        <w:t>施工图纸及施工组织设计</w:t>
      </w:r>
    </w:p>
    <w:p>
      <w:pPr>
        <w:pStyle w:val="BodyText"/>
        <w:rPr>
          <w:b/>
          <w:sz w:val="20"/>
        </w:rPr>
      </w:pPr>
    </w:p>
    <w:p>
      <w:pPr>
        <w:pStyle w:val="BodyText"/>
        <w:spacing w:before="2"/>
        <w:rPr>
          <w:b/>
          <w:sz w:val="12"/>
        </w:rPr>
      </w:pPr>
      <w:r>
        <w:pict>
          <v:group id="_x0000_s1025" style="width:567pt;height:126pt;margin-top:9.75pt;margin-left:164pt;mso-position-horizontal-relative:page;mso-wrap-distance-left:0;mso-wrap-distance-right:0;position:absolute;z-index:-251657216" coordorigin="3280,195" coordsize="11340,2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340;height:2520;left:3280;position:absolute;top:195" stroked="f">
              <v:imagedata r:id="rId6" o:title=""/>
            </v:shape>
            <v:shapetype id="_x0000_t202" coordsize="21600,21600" o:spt="202" path="m,l,21600r21600,l21600,xe">
              <v:stroke joinstyle="miter"/>
              <v:path gradientshapeok="t" o:connecttype="rect"/>
            </v:shapetype>
            <v:shape id="_x0000_s1027" type="#_x0000_t202" style="width:1460;height:360;left:3474;position:absolute;top:820" filled="f" stroked="f">
              <v:textbox inset="0,0,0,0">
                <w:txbxContent>
                  <w:p>
                    <w:pPr>
                      <w:spacing w:before="0" w:line="360" w:lineRule="exact"/>
                      <w:ind w:left="0" w:right="0" w:firstLine="0"/>
                      <w:jc w:val="left"/>
                      <w:rPr>
                        <w:sz w:val="36"/>
                      </w:rPr>
                    </w:pPr>
                    <w:r>
                      <w:rPr>
                        <w:sz w:val="36"/>
                      </w:rPr>
                      <w:t>施工图纸</w:t>
                    </w:r>
                  </w:p>
                </w:txbxContent>
              </v:textbox>
            </v:shape>
            <v:shape id="_x0000_s1028" type="#_x0000_t202" style="width:2180;height:360;left:3474;position:absolute;top:2011" filled="f" stroked="f">
              <v:textbox inset="0,0,0,0">
                <w:txbxContent>
                  <w:p>
                    <w:pPr>
                      <w:spacing w:before="0" w:line="360" w:lineRule="exact"/>
                      <w:ind w:left="0" w:right="0" w:firstLine="0"/>
                      <w:jc w:val="left"/>
                      <w:rPr>
                        <w:sz w:val="36"/>
                      </w:rPr>
                    </w:pPr>
                    <w:r>
                      <w:rPr>
                        <w:sz w:val="36"/>
                      </w:rPr>
                      <w:t>施工组织设计</w:t>
                    </w:r>
                  </w:p>
                </w:txbxContent>
              </v:textbox>
            </v:shape>
            <w10:wrap type="topAndBottom"/>
          </v:group>
        </w:pict>
      </w:r>
    </w:p>
    <w:p>
      <w:pPr>
        <w:pStyle w:val="BodyText"/>
        <w:rPr>
          <w:b/>
          <w:sz w:val="20"/>
        </w:rPr>
      </w:pPr>
    </w:p>
    <w:p>
      <w:pPr>
        <w:pStyle w:val="ListParagraph"/>
        <w:numPr>
          <w:ilvl w:val="1"/>
          <w:numId w:val="18"/>
        </w:numPr>
        <w:tabs>
          <w:tab w:val="left" w:pos="947"/>
        </w:tabs>
        <w:spacing w:before="185" w:after="0" w:line="240" w:lineRule="auto"/>
        <w:ind w:left="946" w:right="0" w:hanging="786"/>
        <w:jc w:val="left"/>
        <w:rPr>
          <w:b/>
          <w:sz w:val="36"/>
        </w:rPr>
      </w:pPr>
      <w:r>
        <w:pict>
          <v:group id="_x0000_s1029" style="width:660.75pt;height:495.85pt;margin-top:54.72pt;margin-left:117pt;mso-position-horizontal-relative:page;position:absolute;z-index:-251658240" coordorigin="2340,1094" coordsize="13215,9917">
            <v:shape id="_x0000_s1030" type="#_x0000_t75" style="width:13215;height:9917;left:2340;position:absolute;top:1094" stroked="f">
              <v:imagedata r:id="rId7" o:title=""/>
            </v:shape>
            <v:shape id="_x0000_s1031" type="#_x0000_t202" style="width:740;height:360;left:2535;position:absolute;top:1585" filled="f" stroked="f">
              <v:textbox inset="0,0,0,0">
                <w:txbxContent>
                  <w:p>
                    <w:pPr>
                      <w:spacing w:before="0" w:line="360" w:lineRule="exact"/>
                      <w:ind w:left="0" w:right="0" w:firstLine="0"/>
                      <w:jc w:val="left"/>
                      <w:rPr>
                        <w:sz w:val="36"/>
                      </w:rPr>
                    </w:pPr>
                    <w:r>
                      <w:rPr>
                        <w:sz w:val="36"/>
                      </w:rPr>
                      <w:t>序号</w:t>
                    </w:r>
                  </w:p>
                </w:txbxContent>
              </v:textbox>
            </v:shape>
            <v:shape id="_x0000_s1032" type="#_x0000_t202" style="width:3260;height:360;left:6218;position:absolute;top:1585" filled="f" stroked="f">
              <v:textbox inset="0,0,0,0">
                <w:txbxContent>
                  <w:p>
                    <w:pPr>
                      <w:spacing w:before="0" w:line="360" w:lineRule="exact"/>
                      <w:ind w:left="0" w:right="0" w:firstLine="0"/>
                      <w:jc w:val="left"/>
                      <w:rPr>
                        <w:sz w:val="36"/>
                      </w:rPr>
                    </w:pPr>
                    <w:r>
                      <w:rPr>
                        <w:sz w:val="36"/>
                      </w:rPr>
                      <w:t>施工规范、规程名称</w:t>
                    </w:r>
                  </w:p>
                </w:txbxContent>
              </v:textbox>
            </v:shape>
            <v:shape id="_x0000_s1033" type="#_x0000_t202" style="width:380;height:360;left:13153;position:absolute;top:1585" filled="f" stroked="f">
              <v:textbox inset="0,0,0,0">
                <w:txbxContent>
                  <w:p>
                    <w:pPr>
                      <w:spacing w:before="0" w:line="360" w:lineRule="exact"/>
                      <w:ind w:left="0" w:right="0" w:firstLine="0"/>
                      <w:jc w:val="left"/>
                      <w:rPr>
                        <w:sz w:val="36"/>
                      </w:rPr>
                    </w:pPr>
                    <w:r>
                      <w:rPr>
                        <w:sz w:val="36"/>
                      </w:rPr>
                      <w:t>编</w:t>
                    </w:r>
                  </w:p>
                </w:txbxContent>
              </v:textbox>
            </v:shape>
            <v:shape id="_x0000_s1034" type="#_x0000_t202" style="width:380;height:360;left:14233;position:absolute;top:1585" filled="f" stroked="f">
              <v:textbox inset="0,0,0,0">
                <w:txbxContent>
                  <w:p>
                    <w:pPr>
                      <w:spacing w:before="0" w:line="360" w:lineRule="exact"/>
                      <w:ind w:left="0" w:right="0" w:firstLine="0"/>
                      <w:jc w:val="left"/>
                      <w:rPr>
                        <w:sz w:val="36"/>
                      </w:rPr>
                    </w:pPr>
                    <w:r>
                      <w:rPr>
                        <w:sz w:val="36"/>
                      </w:rPr>
                      <w:t>号</w:t>
                    </w:r>
                  </w:p>
                </w:txbxContent>
              </v:textbox>
            </v:shape>
          </v:group>
        </w:pict>
      </w:r>
      <w:r>
        <w:rPr>
          <w:b/>
          <w:sz w:val="36"/>
        </w:rPr>
        <w:t>标准、规范、规程及其他</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7"/>
        </w:rPr>
      </w:pPr>
    </w:p>
    <w:tbl>
      <w:tblPr>
        <w:tblStyle w:val="TableNormal0"/>
        <w:tblW w:w="0" w:type="auto"/>
        <w:jc w:val="left"/>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6"/>
        <w:gridCol w:w="8680"/>
        <w:gridCol w:w="3024"/>
      </w:tblGrid>
      <w:tr>
        <w:tblPrEx>
          <w:tblW w:w="0" w:type="auto"/>
          <w:jc w:val="left"/>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0"/>
          <w:jc w:val="left"/>
        </w:trPr>
        <w:tc>
          <w:tcPr>
            <w:tcW w:w="536" w:type="dxa"/>
          </w:tcPr>
          <w:p>
            <w:pPr>
              <w:pStyle w:val="TableParagraph"/>
              <w:spacing w:line="397" w:lineRule="exact"/>
              <w:ind w:left="50"/>
              <w:rPr>
                <w:sz w:val="36"/>
              </w:rPr>
            </w:pPr>
            <w:r>
              <w:rPr>
                <w:sz w:val="36"/>
              </w:rPr>
              <w:t>1</w:t>
            </w:r>
          </w:p>
        </w:tc>
        <w:tc>
          <w:tcPr>
            <w:tcW w:w="8680" w:type="dxa"/>
          </w:tcPr>
          <w:p>
            <w:pPr>
              <w:pStyle w:val="TableParagraph"/>
              <w:spacing w:line="397" w:lineRule="exact"/>
              <w:ind w:left="305"/>
              <w:rPr>
                <w:sz w:val="36"/>
              </w:rPr>
            </w:pPr>
            <w:r>
              <w:rPr>
                <w:sz w:val="36"/>
              </w:rPr>
              <w:t>《屋面工程质量验收规范》</w:t>
            </w:r>
          </w:p>
        </w:tc>
        <w:tc>
          <w:tcPr>
            <w:tcW w:w="3024" w:type="dxa"/>
          </w:tcPr>
          <w:p>
            <w:pPr>
              <w:pStyle w:val="TableParagraph"/>
              <w:spacing w:line="397" w:lineRule="exact"/>
              <w:ind w:left="454"/>
              <w:rPr>
                <w:sz w:val="36"/>
              </w:rPr>
            </w:pPr>
            <w:r>
              <w:rPr>
                <w:sz w:val="36"/>
              </w:rPr>
              <w:t>GB50207-2002</w:t>
            </w:r>
          </w:p>
        </w:tc>
      </w:tr>
      <w:tr>
        <w:tblPrEx>
          <w:tblW w:w="0" w:type="auto"/>
          <w:jc w:val="left"/>
          <w:tblInd w:w="871" w:type="dxa"/>
          <w:tblLayout w:type="fixed"/>
          <w:tblCellMar>
            <w:top w:w="0" w:type="dxa"/>
            <w:left w:w="0" w:type="dxa"/>
            <w:bottom w:w="0" w:type="dxa"/>
            <w:right w:w="0" w:type="dxa"/>
          </w:tblCellMar>
          <w:tblLook w:val="01E0"/>
        </w:tblPrEx>
        <w:trPr>
          <w:trHeight w:val="959"/>
          <w:jc w:val="left"/>
        </w:trPr>
        <w:tc>
          <w:tcPr>
            <w:tcW w:w="536" w:type="dxa"/>
          </w:tcPr>
          <w:p>
            <w:pPr>
              <w:pStyle w:val="TableParagraph"/>
              <w:spacing w:before="236"/>
              <w:ind w:left="50"/>
              <w:rPr>
                <w:sz w:val="36"/>
              </w:rPr>
            </w:pPr>
            <w:r>
              <w:rPr>
                <w:sz w:val="36"/>
              </w:rPr>
              <w:t>2</w:t>
            </w:r>
          </w:p>
        </w:tc>
        <w:tc>
          <w:tcPr>
            <w:tcW w:w="8680" w:type="dxa"/>
          </w:tcPr>
          <w:p>
            <w:pPr>
              <w:pStyle w:val="TableParagraph"/>
              <w:spacing w:before="236"/>
              <w:ind w:left="305"/>
              <w:rPr>
                <w:sz w:val="36"/>
              </w:rPr>
            </w:pPr>
            <w:r>
              <w:rPr>
                <w:sz w:val="36"/>
              </w:rPr>
              <w:t>《建筑工程施工工艺标准》(土建篇)</w:t>
            </w:r>
          </w:p>
        </w:tc>
        <w:tc>
          <w:tcPr>
            <w:tcW w:w="3024" w:type="dxa"/>
          </w:tcPr>
          <w:p>
            <w:pPr>
              <w:pStyle w:val="TableParagraph"/>
              <w:spacing w:before="236"/>
              <w:ind w:left="454"/>
              <w:rPr>
                <w:sz w:val="36"/>
              </w:rPr>
            </w:pPr>
            <w:r>
              <w:rPr>
                <w:sz w:val="36"/>
              </w:rPr>
              <w:t>DBJ14-032-2004</w:t>
            </w:r>
          </w:p>
        </w:tc>
      </w:tr>
      <w:tr>
        <w:tblPrEx>
          <w:tblW w:w="0" w:type="auto"/>
          <w:jc w:val="left"/>
          <w:tblInd w:w="871" w:type="dxa"/>
          <w:tblLayout w:type="fixed"/>
          <w:tblCellMar>
            <w:top w:w="0" w:type="dxa"/>
            <w:left w:w="0" w:type="dxa"/>
            <w:bottom w:w="0" w:type="dxa"/>
            <w:right w:w="0" w:type="dxa"/>
          </w:tblCellMar>
          <w:tblLook w:val="01E0"/>
        </w:tblPrEx>
        <w:trPr>
          <w:trHeight w:val="957"/>
          <w:jc w:val="left"/>
        </w:trPr>
        <w:tc>
          <w:tcPr>
            <w:tcW w:w="536" w:type="dxa"/>
          </w:tcPr>
          <w:p>
            <w:pPr>
              <w:pStyle w:val="TableParagraph"/>
              <w:spacing w:before="234"/>
              <w:ind w:left="50"/>
              <w:rPr>
                <w:sz w:val="36"/>
              </w:rPr>
            </w:pPr>
            <w:r>
              <w:rPr>
                <w:sz w:val="36"/>
              </w:rPr>
              <w:t>3</w:t>
            </w:r>
          </w:p>
        </w:tc>
        <w:tc>
          <w:tcPr>
            <w:tcW w:w="8680" w:type="dxa"/>
          </w:tcPr>
          <w:p>
            <w:pPr>
              <w:pStyle w:val="TableParagraph"/>
              <w:spacing w:before="234"/>
              <w:ind w:left="305"/>
              <w:rPr>
                <w:sz w:val="36"/>
              </w:rPr>
            </w:pPr>
            <w:r>
              <w:rPr>
                <w:sz w:val="36"/>
              </w:rPr>
              <w:t>《屋面防水工程施工及验收规范》</w:t>
            </w:r>
          </w:p>
        </w:tc>
        <w:tc>
          <w:tcPr>
            <w:tcW w:w="3024" w:type="dxa"/>
          </w:tcPr>
          <w:p>
            <w:pPr>
              <w:pStyle w:val="TableParagraph"/>
              <w:spacing w:before="234"/>
              <w:ind w:left="454"/>
              <w:rPr>
                <w:sz w:val="36"/>
              </w:rPr>
            </w:pPr>
            <w:r>
              <w:rPr>
                <w:sz w:val="36"/>
              </w:rPr>
              <w:t>GBJ207-83</w:t>
            </w:r>
          </w:p>
        </w:tc>
      </w:tr>
      <w:tr>
        <w:tblPrEx>
          <w:tblW w:w="0" w:type="auto"/>
          <w:jc w:val="left"/>
          <w:tblInd w:w="871" w:type="dxa"/>
          <w:tblLayout w:type="fixed"/>
          <w:tblCellMar>
            <w:top w:w="0" w:type="dxa"/>
            <w:left w:w="0" w:type="dxa"/>
            <w:bottom w:w="0" w:type="dxa"/>
            <w:right w:w="0" w:type="dxa"/>
          </w:tblCellMar>
          <w:tblLook w:val="01E0"/>
        </w:tblPrEx>
        <w:trPr>
          <w:trHeight w:val="957"/>
          <w:jc w:val="left"/>
        </w:trPr>
        <w:tc>
          <w:tcPr>
            <w:tcW w:w="536" w:type="dxa"/>
          </w:tcPr>
          <w:p>
            <w:pPr>
              <w:pStyle w:val="TableParagraph"/>
              <w:spacing w:before="234"/>
              <w:ind w:left="50"/>
              <w:rPr>
                <w:sz w:val="36"/>
              </w:rPr>
            </w:pPr>
            <w:r>
              <w:rPr>
                <w:sz w:val="36"/>
              </w:rPr>
              <w:t>4</w:t>
            </w:r>
          </w:p>
        </w:tc>
        <w:tc>
          <w:tcPr>
            <w:tcW w:w="8680" w:type="dxa"/>
          </w:tcPr>
          <w:p>
            <w:pPr>
              <w:pStyle w:val="TableParagraph"/>
              <w:spacing w:before="234"/>
              <w:ind w:left="305"/>
              <w:rPr>
                <w:sz w:val="36"/>
              </w:rPr>
            </w:pPr>
            <w:r>
              <w:rPr>
                <w:sz w:val="36"/>
              </w:rPr>
              <w:t>《屋面》</w:t>
            </w:r>
          </w:p>
        </w:tc>
        <w:tc>
          <w:tcPr>
            <w:tcW w:w="3024" w:type="dxa"/>
          </w:tcPr>
          <w:p>
            <w:pPr>
              <w:pStyle w:val="TableParagraph"/>
              <w:spacing w:before="234"/>
              <w:ind w:left="454"/>
              <w:rPr>
                <w:sz w:val="36"/>
              </w:rPr>
            </w:pPr>
            <w:r>
              <w:rPr>
                <w:sz w:val="36"/>
              </w:rPr>
              <w:t>L01J202</w:t>
            </w:r>
          </w:p>
        </w:tc>
      </w:tr>
      <w:tr>
        <w:tblPrEx>
          <w:tblW w:w="0" w:type="auto"/>
          <w:jc w:val="left"/>
          <w:tblInd w:w="871" w:type="dxa"/>
          <w:tblLayout w:type="fixed"/>
          <w:tblCellMar>
            <w:top w:w="0" w:type="dxa"/>
            <w:left w:w="0" w:type="dxa"/>
            <w:bottom w:w="0" w:type="dxa"/>
            <w:right w:w="0" w:type="dxa"/>
          </w:tblCellMar>
          <w:tblLook w:val="01E0"/>
        </w:tblPrEx>
        <w:trPr>
          <w:trHeight w:val="959"/>
          <w:jc w:val="left"/>
        </w:trPr>
        <w:tc>
          <w:tcPr>
            <w:tcW w:w="536" w:type="dxa"/>
          </w:tcPr>
          <w:p>
            <w:pPr>
              <w:pStyle w:val="TableParagraph"/>
              <w:spacing w:before="234"/>
              <w:ind w:left="50"/>
              <w:rPr>
                <w:sz w:val="36"/>
              </w:rPr>
            </w:pPr>
            <w:r>
              <w:rPr>
                <w:sz w:val="36"/>
              </w:rPr>
              <w:t>5</w:t>
            </w:r>
          </w:p>
        </w:tc>
        <w:tc>
          <w:tcPr>
            <w:tcW w:w="8680" w:type="dxa"/>
          </w:tcPr>
          <w:p>
            <w:pPr>
              <w:pStyle w:val="TableParagraph"/>
              <w:spacing w:before="234"/>
              <w:ind w:left="305"/>
              <w:rPr>
                <w:sz w:val="36"/>
              </w:rPr>
            </w:pPr>
            <w:r>
              <w:rPr>
                <w:sz w:val="36"/>
              </w:rPr>
              <w:t>《建筑工程施工质量验收统一标准》</w:t>
            </w:r>
          </w:p>
        </w:tc>
        <w:tc>
          <w:tcPr>
            <w:tcW w:w="3024" w:type="dxa"/>
          </w:tcPr>
          <w:p>
            <w:pPr>
              <w:pStyle w:val="TableParagraph"/>
              <w:spacing w:before="234"/>
              <w:ind w:left="454"/>
              <w:rPr>
                <w:sz w:val="36"/>
              </w:rPr>
            </w:pPr>
            <w:r>
              <w:rPr>
                <w:sz w:val="36"/>
              </w:rPr>
              <w:t>GB50300-2001</w:t>
            </w:r>
          </w:p>
        </w:tc>
      </w:tr>
      <w:tr>
        <w:tblPrEx>
          <w:tblW w:w="0" w:type="auto"/>
          <w:jc w:val="left"/>
          <w:tblInd w:w="871" w:type="dxa"/>
          <w:tblLayout w:type="fixed"/>
          <w:tblCellMar>
            <w:top w:w="0" w:type="dxa"/>
            <w:left w:w="0" w:type="dxa"/>
            <w:bottom w:w="0" w:type="dxa"/>
            <w:right w:w="0" w:type="dxa"/>
          </w:tblCellMar>
          <w:tblLook w:val="01E0"/>
        </w:tblPrEx>
        <w:trPr>
          <w:trHeight w:val="959"/>
          <w:jc w:val="left"/>
        </w:trPr>
        <w:tc>
          <w:tcPr>
            <w:tcW w:w="536" w:type="dxa"/>
          </w:tcPr>
          <w:p>
            <w:pPr>
              <w:pStyle w:val="TableParagraph"/>
              <w:spacing w:before="236"/>
              <w:ind w:left="50"/>
              <w:rPr>
                <w:sz w:val="36"/>
              </w:rPr>
            </w:pPr>
            <w:r>
              <w:rPr>
                <w:sz w:val="36"/>
              </w:rPr>
              <w:t>6</w:t>
            </w:r>
          </w:p>
        </w:tc>
        <w:tc>
          <w:tcPr>
            <w:tcW w:w="8680" w:type="dxa"/>
          </w:tcPr>
          <w:p>
            <w:pPr>
              <w:pStyle w:val="TableParagraph"/>
              <w:spacing w:before="236"/>
              <w:ind w:left="305"/>
              <w:rPr>
                <w:sz w:val="36"/>
              </w:rPr>
            </w:pPr>
            <w:r>
              <w:rPr>
                <w:sz w:val="36"/>
              </w:rPr>
              <w:t>《屋面工程技术规范》</w:t>
            </w:r>
          </w:p>
        </w:tc>
        <w:tc>
          <w:tcPr>
            <w:tcW w:w="3024" w:type="dxa"/>
          </w:tcPr>
          <w:p>
            <w:pPr>
              <w:pStyle w:val="TableParagraph"/>
              <w:spacing w:before="236"/>
              <w:ind w:left="454"/>
              <w:rPr>
                <w:sz w:val="36"/>
              </w:rPr>
            </w:pPr>
            <w:r>
              <w:rPr>
                <w:sz w:val="36"/>
              </w:rPr>
              <w:t>GB50345-2004</w:t>
            </w:r>
          </w:p>
        </w:tc>
      </w:tr>
      <w:tr>
        <w:tblPrEx>
          <w:tblW w:w="0" w:type="auto"/>
          <w:jc w:val="left"/>
          <w:tblInd w:w="871" w:type="dxa"/>
          <w:tblLayout w:type="fixed"/>
          <w:tblCellMar>
            <w:top w:w="0" w:type="dxa"/>
            <w:left w:w="0" w:type="dxa"/>
            <w:bottom w:w="0" w:type="dxa"/>
            <w:right w:w="0" w:type="dxa"/>
          </w:tblCellMar>
          <w:tblLook w:val="01E0"/>
        </w:tblPrEx>
        <w:trPr>
          <w:trHeight w:val="957"/>
          <w:jc w:val="left"/>
        </w:trPr>
        <w:tc>
          <w:tcPr>
            <w:tcW w:w="536" w:type="dxa"/>
          </w:tcPr>
          <w:p>
            <w:pPr>
              <w:pStyle w:val="TableParagraph"/>
              <w:spacing w:before="234"/>
              <w:ind w:left="50"/>
              <w:rPr>
                <w:sz w:val="36"/>
              </w:rPr>
            </w:pPr>
            <w:r>
              <w:rPr>
                <w:sz w:val="36"/>
              </w:rPr>
              <w:t>7</w:t>
            </w:r>
          </w:p>
        </w:tc>
        <w:tc>
          <w:tcPr>
            <w:tcW w:w="8680" w:type="dxa"/>
          </w:tcPr>
          <w:p>
            <w:pPr>
              <w:pStyle w:val="TableParagraph"/>
              <w:spacing w:before="234"/>
              <w:ind w:left="305"/>
              <w:rPr>
                <w:sz w:val="36"/>
              </w:rPr>
            </w:pPr>
            <w:r>
              <w:rPr>
                <w:sz w:val="36"/>
              </w:rPr>
              <w:t>《高聚物改性沥青卷材屋面防水层施工工艺标准》</w:t>
            </w:r>
          </w:p>
        </w:tc>
        <w:tc>
          <w:tcPr>
            <w:tcW w:w="3024" w:type="dxa"/>
          </w:tcPr>
          <w:p>
            <w:pPr>
              <w:pStyle w:val="TableParagraph"/>
              <w:spacing w:before="234"/>
              <w:ind w:left="454"/>
              <w:rPr>
                <w:sz w:val="36"/>
              </w:rPr>
            </w:pPr>
            <w:r>
              <w:rPr>
                <w:sz w:val="36"/>
              </w:rPr>
              <w:t>GY1005-1996</w:t>
            </w:r>
          </w:p>
        </w:tc>
      </w:tr>
      <w:tr>
        <w:tblPrEx>
          <w:tblW w:w="0" w:type="auto"/>
          <w:jc w:val="left"/>
          <w:tblInd w:w="871" w:type="dxa"/>
          <w:tblLayout w:type="fixed"/>
          <w:tblCellMar>
            <w:top w:w="0" w:type="dxa"/>
            <w:left w:w="0" w:type="dxa"/>
            <w:bottom w:w="0" w:type="dxa"/>
            <w:right w:w="0" w:type="dxa"/>
          </w:tblCellMar>
          <w:tblLook w:val="01E0"/>
        </w:tblPrEx>
        <w:trPr>
          <w:trHeight w:val="957"/>
          <w:jc w:val="left"/>
        </w:trPr>
        <w:tc>
          <w:tcPr>
            <w:tcW w:w="536" w:type="dxa"/>
          </w:tcPr>
          <w:p>
            <w:pPr>
              <w:pStyle w:val="TableParagraph"/>
              <w:spacing w:before="234"/>
              <w:ind w:left="50"/>
              <w:rPr>
                <w:sz w:val="36"/>
              </w:rPr>
            </w:pPr>
            <w:r>
              <w:rPr>
                <w:sz w:val="36"/>
              </w:rPr>
              <w:t>8</w:t>
            </w:r>
          </w:p>
        </w:tc>
        <w:tc>
          <w:tcPr>
            <w:tcW w:w="8680" w:type="dxa"/>
          </w:tcPr>
          <w:p>
            <w:pPr>
              <w:pStyle w:val="TableParagraph"/>
              <w:spacing w:before="234"/>
              <w:ind w:left="305"/>
              <w:rPr>
                <w:sz w:val="36"/>
              </w:rPr>
            </w:pPr>
            <w:r>
              <w:rPr>
                <w:sz w:val="36"/>
              </w:rPr>
              <w:t>《种植屋面》</w:t>
            </w:r>
          </w:p>
        </w:tc>
        <w:tc>
          <w:tcPr>
            <w:tcW w:w="3024" w:type="dxa"/>
          </w:tcPr>
          <w:p>
            <w:pPr>
              <w:pStyle w:val="TableParagraph"/>
              <w:spacing w:before="234"/>
              <w:ind w:left="454"/>
              <w:rPr>
                <w:sz w:val="36"/>
              </w:rPr>
            </w:pPr>
            <w:r>
              <w:rPr>
                <w:sz w:val="36"/>
              </w:rPr>
              <w:t>08BJ1-1</w:t>
            </w:r>
          </w:p>
        </w:tc>
      </w:tr>
      <w:tr>
        <w:tblPrEx>
          <w:tblW w:w="0" w:type="auto"/>
          <w:jc w:val="left"/>
          <w:tblInd w:w="871" w:type="dxa"/>
          <w:tblLayout w:type="fixed"/>
          <w:tblCellMar>
            <w:top w:w="0" w:type="dxa"/>
            <w:left w:w="0" w:type="dxa"/>
            <w:bottom w:w="0" w:type="dxa"/>
            <w:right w:w="0" w:type="dxa"/>
          </w:tblCellMar>
          <w:tblLook w:val="01E0"/>
        </w:tblPrEx>
        <w:trPr>
          <w:trHeight w:val="658"/>
          <w:jc w:val="left"/>
        </w:trPr>
        <w:tc>
          <w:tcPr>
            <w:tcW w:w="536" w:type="dxa"/>
          </w:tcPr>
          <w:p>
            <w:pPr>
              <w:pStyle w:val="TableParagraph"/>
              <w:spacing w:before="234" w:line="405" w:lineRule="exact"/>
              <w:ind w:left="50"/>
              <w:rPr>
                <w:sz w:val="36"/>
              </w:rPr>
            </w:pPr>
            <w:r>
              <w:rPr>
                <w:sz w:val="36"/>
              </w:rPr>
              <w:t>9</w:t>
            </w:r>
          </w:p>
        </w:tc>
        <w:tc>
          <w:tcPr>
            <w:tcW w:w="8680" w:type="dxa"/>
          </w:tcPr>
          <w:p>
            <w:pPr>
              <w:pStyle w:val="TableParagraph"/>
              <w:spacing w:before="234" w:line="405" w:lineRule="exact"/>
              <w:ind w:left="305"/>
              <w:rPr>
                <w:sz w:val="36"/>
              </w:rPr>
            </w:pPr>
            <w:r>
              <w:rPr>
                <w:sz w:val="36"/>
              </w:rPr>
              <w:t>《屋面工程》</w:t>
            </w:r>
          </w:p>
        </w:tc>
        <w:tc>
          <w:tcPr>
            <w:tcW w:w="3024" w:type="dxa"/>
          </w:tcPr>
          <w:p>
            <w:pPr>
              <w:pStyle w:val="TableParagraph"/>
              <w:spacing w:before="234" w:line="405" w:lineRule="exact"/>
              <w:ind w:left="454"/>
              <w:rPr>
                <w:sz w:val="36"/>
              </w:rPr>
            </w:pPr>
            <w:r>
              <w:rPr>
                <w:sz w:val="36"/>
              </w:rPr>
              <w:t>08BJ5-1</w:t>
            </w:r>
          </w:p>
        </w:tc>
      </w:tr>
    </w:tbl>
    <w:p>
      <w:pPr>
        <w:spacing w:after="0" w:line="405" w:lineRule="exact"/>
        <w:rPr>
          <w:sz w:val="36"/>
        </w:rPr>
        <w:sectPr>
          <w:headerReference w:type="default" r:id="rId8"/>
          <w:footerReference w:type="default" r:id="rId9"/>
          <w:pgSz w:w="17860" w:h="25260"/>
          <w:pgMar w:top="1700" w:right="0" w:bottom="2020" w:left="1880" w:header="1095" w:footer="1820"/>
          <w:pgNumType w:start="2"/>
          <w:cols w:space="708"/>
        </w:sectPr>
      </w:pPr>
    </w:p>
    <w:p>
      <w:pPr>
        <w:pStyle w:val="BodyText"/>
        <w:spacing w:before="3"/>
        <w:rPr>
          <w:b/>
          <w:sz w:val="18"/>
        </w:rPr>
      </w:pPr>
    </w:p>
    <w:p>
      <w:pPr>
        <w:pStyle w:val="BodyText"/>
        <w:spacing w:before="35" w:line="487" w:lineRule="auto"/>
        <w:ind w:left="161" w:right="1955" w:firstLine="540"/>
      </w:pPr>
      <w:r>
        <w:t>注：施工过程中如遇到国家规范、图集、标准更改，则工程要求也随之相应更改，按照新标准执行。</w:t>
      </w:r>
    </w:p>
    <w:p>
      <w:pPr>
        <w:pStyle w:val="Heading1"/>
        <w:tabs>
          <w:tab w:val="left" w:pos="1421"/>
        </w:tabs>
        <w:spacing w:before="143"/>
        <w:ind w:left="161" w:firstLine="0"/>
      </w:pPr>
      <w:r>
        <w:t>二、</w:t>
        <w:tab/>
        <w:t>施工部位的工程概况</w:t>
      </w:r>
    </w:p>
    <w:p>
      <w:pPr>
        <w:pStyle w:val="BodyText"/>
        <w:spacing w:before="2"/>
        <w:rPr>
          <w:b/>
          <w:sz w:val="38"/>
        </w:rPr>
      </w:pPr>
    </w:p>
    <w:p>
      <w:pPr>
        <w:pStyle w:val="Heading2"/>
        <w:numPr>
          <w:ilvl w:val="1"/>
          <w:numId w:val="17"/>
        </w:numPr>
        <w:tabs>
          <w:tab w:val="left" w:pos="947"/>
        </w:tabs>
        <w:spacing w:before="0" w:after="0" w:line="240" w:lineRule="auto"/>
        <w:ind w:left="946" w:right="0" w:hanging="786"/>
        <w:jc w:val="left"/>
      </w:pPr>
      <w:r>
        <w:t>建筑与结构设计概况</w:t>
      </w:r>
    </w:p>
    <w:p>
      <w:pPr>
        <w:pStyle w:val="BodyText"/>
        <w:rPr>
          <w:b/>
        </w:rPr>
      </w:pPr>
    </w:p>
    <w:p>
      <w:pPr>
        <w:pStyle w:val="BodyText"/>
        <w:tabs>
          <w:tab w:val="left" w:pos="10797"/>
          <w:tab w:val="left" w:pos="12177"/>
          <w:tab w:val="left" w:pos="13764"/>
        </w:tabs>
        <w:spacing w:before="248" w:line="487" w:lineRule="auto"/>
        <w:ind w:left="320" w:right="1852" w:firstLine="720"/>
      </w:pPr>
      <w:r>
        <w:t>本工程屋面主要为种植屋面及雨棚</w:t>
      </w:r>
      <w:r>
        <w:rPr>
          <w:spacing w:val="-177"/>
        </w:rPr>
        <w:t>，</w:t>
      </w:r>
      <w:r>
        <w:t>女儿墙高度依次为</w:t>
      </w:r>
      <w:r>
        <w:rPr>
          <w:spacing w:val="-89"/>
        </w:rPr>
        <w:t xml:space="preserve"> </w:t>
      </w:r>
      <w:r>
        <w:t>500mm</w:t>
        <w:tab/>
      </w:r>
      <w:r>
        <w:rPr>
          <w:spacing w:val="-177"/>
        </w:rPr>
        <w:t>、</w:t>
      </w:r>
      <w:r>
        <w:t>600mm</w:t>
        <w:tab/>
      </w:r>
      <w:r>
        <w:rPr>
          <w:spacing w:val="-177"/>
        </w:rPr>
        <w:t>、</w:t>
      </w:r>
      <w:r>
        <w:t>1400mm</w:t>
        <w:tab/>
      </w:r>
      <w:r>
        <w:rPr>
          <w:spacing w:val="-17"/>
        </w:rPr>
        <w:t>。</w:t>
      </w:r>
      <w:r>
        <w:t>屋面保温层选用</w:t>
      </w:r>
      <w:r>
        <w:rPr>
          <w:spacing w:val="-51"/>
        </w:rPr>
        <w:t xml:space="preserve"> </w:t>
      </w:r>
      <w:r>
        <w:t>50</w:t>
      </w:r>
      <w:r>
        <w:rPr>
          <w:spacing w:val="-8"/>
        </w:rPr>
        <w:t xml:space="preserve"> </w:t>
      </w:r>
      <w:r>
        <w:t>厚挤塑聚苯板，防水等级为二级，防水材料采用高聚物改性沥青防水卷材。屋面排水采取有组织排水方式。</w:t>
      </w:r>
    </w:p>
    <w:p>
      <w:pPr>
        <w:pStyle w:val="BodyText"/>
        <w:spacing w:line="461" w:lineRule="exact"/>
        <w:ind w:left="881"/>
      </w:pPr>
      <w:r>
        <w:t>主要分为上人屋面、不上人屋面和植被屋面，主要施工做法如下：</w:t>
      </w:r>
    </w:p>
    <w:p>
      <w:pPr>
        <w:pStyle w:val="BodyText"/>
        <w:rPr>
          <w:sz w:val="20"/>
        </w:rPr>
      </w:pPr>
    </w:p>
    <w:p>
      <w:pPr>
        <w:pStyle w:val="BodyText"/>
        <w:rPr>
          <w:sz w:val="20"/>
        </w:rPr>
      </w:pPr>
    </w:p>
    <w:p>
      <w:pPr>
        <w:pStyle w:val="BodyText"/>
        <w:rPr>
          <w:sz w:val="20"/>
        </w:rPr>
      </w:pPr>
    </w:p>
    <w:p>
      <w:pPr>
        <w:pStyle w:val="BodyText"/>
        <w:spacing w:before="12"/>
        <w:rPr>
          <w:sz w:val="26"/>
        </w:rPr>
      </w:pPr>
      <w:r>
        <w:pict>
          <v:group id="_x0000_s1035" style="width:705.5pt;height:428.7pt;margin-top:19.22pt;margin-left:94.25pt;mso-position-horizontal-relative:page;mso-wrap-distance-left:0;mso-wrap-distance-right:0;position:absolute;z-index:-251656192" coordorigin="1885,384" coordsize="14110,8574">
            <v:shape id="_x0000_s1036" type="#_x0000_t75" style="width:14110;height:8574;left:1885;position:absolute;top:384" stroked="f">
              <v:imagedata r:id="rId10" o:title=""/>
            </v:shape>
            <v:shape id="_x0000_s1037" type="#_x0000_t202" style="width:1460;height:360;left:8209;position:absolute;top:720" filled="f" stroked="f">
              <v:textbox inset="0,0,0,0">
                <w:txbxContent>
                  <w:p>
                    <w:pPr>
                      <w:spacing w:before="0" w:line="360" w:lineRule="exact"/>
                      <w:ind w:left="0" w:right="0" w:firstLine="0"/>
                      <w:jc w:val="left"/>
                      <w:rPr>
                        <w:sz w:val="36"/>
                      </w:rPr>
                    </w:pPr>
                    <w:r>
                      <w:rPr>
                        <w:sz w:val="36"/>
                      </w:rPr>
                      <w:t>种植屋面</w:t>
                    </w:r>
                  </w:p>
                </w:txbxContent>
              </v:textbox>
            </v:shape>
            <v:shape id="_x0000_s1038" type="#_x0000_t202" style="width:1100;height:360;left:2178;position:absolute;top:1671" filled="f" stroked="f">
              <v:textbox inset="0,0,0,0">
                <w:txbxContent>
                  <w:p>
                    <w:pPr>
                      <w:spacing w:before="0" w:line="360" w:lineRule="exact"/>
                      <w:ind w:left="0" w:right="0" w:firstLine="0"/>
                      <w:jc w:val="left"/>
                      <w:rPr>
                        <w:sz w:val="36"/>
                      </w:rPr>
                    </w:pPr>
                    <w:r>
                      <w:rPr>
                        <w:sz w:val="36"/>
                      </w:rPr>
                      <w:t>隔离层</w:t>
                    </w:r>
                  </w:p>
                </w:txbxContent>
              </v:textbox>
            </v:shape>
            <v:shape id="_x0000_s1039" type="#_x0000_t202" style="width:3260;height:360;left:8119;position:absolute;top:1671" filled="f" stroked="f">
              <v:textbox inset="0,0,0,0">
                <w:txbxContent>
                  <w:p>
                    <w:pPr>
                      <w:spacing w:before="0" w:line="360" w:lineRule="exact"/>
                      <w:ind w:left="0" w:right="0" w:firstLine="0"/>
                      <w:jc w:val="left"/>
                      <w:rPr>
                        <w:sz w:val="36"/>
                      </w:rPr>
                    </w:pPr>
                    <w:r>
                      <w:rPr>
                        <w:sz w:val="36"/>
                      </w:rPr>
                      <w:t>塑料凹片保湿过虑毡</w:t>
                    </w:r>
                  </w:p>
                </w:txbxContent>
              </v:textbox>
            </v:shape>
            <v:shape id="_x0000_s1040" type="#_x0000_t202" style="width:1100;height:360;left:2178;position:absolute;top:2625" filled="f" stroked="f">
              <v:textbox inset="0,0,0,0">
                <w:txbxContent>
                  <w:p>
                    <w:pPr>
                      <w:spacing w:before="0" w:line="360" w:lineRule="exact"/>
                      <w:ind w:left="0" w:right="0" w:firstLine="0"/>
                      <w:jc w:val="left"/>
                      <w:rPr>
                        <w:sz w:val="36"/>
                      </w:rPr>
                    </w:pPr>
                    <w:r>
                      <w:rPr>
                        <w:sz w:val="36"/>
                      </w:rPr>
                      <w:t>防水层</w:t>
                    </w:r>
                  </w:p>
                </w:txbxContent>
              </v:textbox>
            </v:shape>
            <v:shape id="_x0000_s1041" type="#_x0000_t202" style="width:5374;height:360;left:7061;position:absolute;top:2625" filled="f" stroked="f">
              <v:textbox inset="0,0,0,0">
                <w:txbxContent>
                  <w:p>
                    <w:pPr>
                      <w:spacing w:before="0" w:line="360" w:lineRule="exact"/>
                      <w:ind w:left="0" w:right="0" w:firstLine="0"/>
                      <w:jc w:val="left"/>
                      <w:rPr>
                        <w:sz w:val="36"/>
                      </w:rPr>
                    </w:pPr>
                    <w:r>
                      <w:rPr>
                        <w:sz w:val="36"/>
                      </w:rPr>
                      <w:t>3</w:t>
                    </w:r>
                    <w:r>
                      <w:rPr>
                        <w:spacing w:val="-15"/>
                        <w:sz w:val="36"/>
                      </w:rPr>
                      <w:t xml:space="preserve"> 厚高聚物改性沥青防水卷材 </w:t>
                    </w:r>
                    <w:r>
                      <w:rPr>
                        <w:sz w:val="36"/>
                      </w:rPr>
                      <w:t>2</w:t>
                    </w:r>
                    <w:r>
                      <w:rPr>
                        <w:spacing w:val="-35"/>
                        <w:sz w:val="36"/>
                      </w:rPr>
                      <w:t xml:space="preserve"> 道</w:t>
                    </w:r>
                  </w:p>
                </w:txbxContent>
              </v:textbox>
            </v:shape>
            <v:shape id="_x0000_s1042" type="#_x0000_t202" style="width:1100;height:360;left:2178;position:absolute;top:3576" filled="f" stroked="f">
              <v:textbox inset="0,0,0,0">
                <w:txbxContent>
                  <w:p>
                    <w:pPr>
                      <w:spacing w:before="0" w:line="360" w:lineRule="exact"/>
                      <w:ind w:left="0" w:right="0" w:firstLine="0"/>
                      <w:jc w:val="left"/>
                      <w:rPr>
                        <w:sz w:val="36"/>
                      </w:rPr>
                    </w:pPr>
                    <w:r>
                      <w:rPr>
                        <w:sz w:val="36"/>
                      </w:rPr>
                      <w:t>防水基</w:t>
                    </w:r>
                  </w:p>
                </w:txbxContent>
              </v:textbox>
            </v:shape>
            <v:shape id="_x0000_s1043" type="#_x0000_t202" style="width:2797;height:360;left:8353;position:absolute;top:4044" filled="f" stroked="f">
              <v:textbox inset="0,0,0,0">
                <w:txbxContent>
                  <w:p>
                    <w:pPr>
                      <w:spacing w:before="0" w:line="360" w:lineRule="exact"/>
                      <w:ind w:left="0" w:right="0" w:firstLine="0"/>
                      <w:jc w:val="left"/>
                      <w:rPr>
                        <w:sz w:val="36"/>
                      </w:rPr>
                    </w:pPr>
                    <w:r>
                      <w:rPr>
                        <w:sz w:val="36"/>
                      </w:rPr>
                      <w:t>50</w:t>
                    </w:r>
                    <w:r>
                      <w:rPr>
                        <w:spacing w:val="-46"/>
                        <w:sz w:val="36"/>
                      </w:rPr>
                      <w:t xml:space="preserve"> 厚 </w:t>
                    </w:r>
                    <w:r>
                      <w:rPr>
                        <w:sz w:val="36"/>
                      </w:rPr>
                      <w:t>C20</w:t>
                    </w:r>
                    <w:r>
                      <w:rPr>
                        <w:spacing w:val="7"/>
                        <w:sz w:val="36"/>
                      </w:rPr>
                      <w:t xml:space="preserve"> 细石砼</w:t>
                    </w:r>
                  </w:p>
                </w:txbxContent>
              </v:textbox>
            </v:shape>
            <v:shape id="_x0000_s1044" type="#_x0000_t202" style="width:380;height:360;left:2538;position:absolute;top:4512" filled="f" stroked="f">
              <v:textbox inset="0,0,0,0">
                <w:txbxContent>
                  <w:p>
                    <w:pPr>
                      <w:spacing w:before="0" w:line="360" w:lineRule="exact"/>
                      <w:ind w:left="0" w:right="0" w:firstLine="0"/>
                      <w:jc w:val="left"/>
                      <w:rPr>
                        <w:sz w:val="36"/>
                      </w:rPr>
                    </w:pPr>
                    <w:r>
                      <w:rPr>
                        <w:sz w:val="36"/>
                      </w:rPr>
                      <w:t>层</w:t>
                    </w:r>
                  </w:p>
                </w:txbxContent>
              </v:textbox>
            </v:shape>
            <v:shape id="_x0000_s1045" type="#_x0000_t202" style="width:1100;height:360;left:2178;position:absolute;top:5462" filled="f" stroked="f">
              <v:textbox inset="0,0,0,0">
                <w:txbxContent>
                  <w:p>
                    <w:pPr>
                      <w:spacing w:before="0" w:line="360" w:lineRule="exact"/>
                      <w:ind w:left="0" w:right="0" w:firstLine="0"/>
                      <w:jc w:val="left"/>
                      <w:rPr>
                        <w:sz w:val="36"/>
                      </w:rPr>
                    </w:pPr>
                    <w:r>
                      <w:rPr>
                        <w:sz w:val="36"/>
                      </w:rPr>
                      <w:t>保温层</w:t>
                    </w:r>
                  </w:p>
                </w:txbxContent>
              </v:textbox>
            </v:shape>
            <v:shape id="_x0000_s1046" type="#_x0000_t202" style="width:2674;height:360;left:8414;position:absolute;top:5462" filled="f" stroked="f">
              <v:textbox inset="0,0,0,0">
                <w:txbxContent>
                  <w:p>
                    <w:pPr>
                      <w:spacing w:before="0" w:line="360" w:lineRule="exact"/>
                      <w:ind w:left="0" w:right="0" w:firstLine="0"/>
                      <w:jc w:val="left"/>
                      <w:rPr>
                        <w:sz w:val="36"/>
                      </w:rPr>
                    </w:pPr>
                    <w:r>
                      <w:rPr>
                        <w:sz w:val="36"/>
                      </w:rPr>
                      <w:t>50</w:t>
                    </w:r>
                    <w:r>
                      <w:rPr>
                        <w:spacing w:val="-8"/>
                        <w:sz w:val="36"/>
                      </w:rPr>
                      <w:t xml:space="preserve"> 厚挤塑聚苯板</w:t>
                    </w:r>
                  </w:p>
                </w:txbxContent>
              </v:textbox>
            </v:shape>
            <v:shape id="_x0000_s1047" type="#_x0000_t202" style="width:1100;height:360;left:2178;position:absolute;top:6413" filled="f" stroked="f">
              <v:textbox inset="0,0,0,0">
                <w:txbxContent>
                  <w:p>
                    <w:pPr>
                      <w:spacing w:before="0" w:line="360" w:lineRule="exact"/>
                      <w:ind w:left="0" w:right="0" w:firstLine="0"/>
                      <w:jc w:val="left"/>
                      <w:rPr>
                        <w:sz w:val="36"/>
                      </w:rPr>
                    </w:pPr>
                    <w:r>
                      <w:rPr>
                        <w:sz w:val="36"/>
                      </w:rPr>
                      <w:t>找平层</w:t>
                    </w:r>
                  </w:p>
                </w:txbxContent>
              </v:textbox>
            </v:shape>
            <v:shape id="_x0000_s1048" type="#_x0000_t202" style="width:2994;height:360;left:8252;position:absolute;top:6413" filled="f" stroked="f">
              <v:textbox inset="0,0,0,0">
                <w:txbxContent>
                  <w:p>
                    <w:pPr>
                      <w:spacing w:before="0" w:line="360" w:lineRule="exact"/>
                      <w:ind w:left="0" w:right="0" w:firstLine="0"/>
                      <w:jc w:val="left"/>
                      <w:rPr>
                        <w:sz w:val="36"/>
                      </w:rPr>
                    </w:pPr>
                    <w:r>
                      <w:rPr>
                        <w:sz w:val="36"/>
                      </w:rPr>
                      <w:t>20</w:t>
                    </w:r>
                    <w:r>
                      <w:rPr>
                        <w:spacing w:val="-46"/>
                        <w:sz w:val="36"/>
                      </w:rPr>
                      <w:t xml:space="preserve"> 厚 </w:t>
                    </w:r>
                    <w:r>
                      <w:rPr>
                        <w:sz w:val="36"/>
                      </w:rPr>
                      <w:t>DS</w:t>
                    </w:r>
                    <w:r>
                      <w:rPr>
                        <w:spacing w:val="9"/>
                        <w:sz w:val="36"/>
                      </w:rPr>
                      <w:t xml:space="preserve"> 砂浆找平</w:t>
                    </w:r>
                  </w:p>
                </w:txbxContent>
              </v:textbox>
            </v:shape>
            <v:shape id="_x0000_s1049" type="#_x0000_t202" style="width:1100;height:360;left:2178;position:absolute;top:7363" filled="f" stroked="f">
              <v:textbox inset="0,0,0,0">
                <w:txbxContent>
                  <w:p>
                    <w:pPr>
                      <w:spacing w:before="0" w:line="360" w:lineRule="exact"/>
                      <w:ind w:left="0" w:right="0" w:firstLine="0"/>
                      <w:jc w:val="left"/>
                      <w:rPr>
                        <w:sz w:val="36"/>
                      </w:rPr>
                    </w:pPr>
                    <w:r>
                      <w:rPr>
                        <w:sz w:val="36"/>
                      </w:rPr>
                      <w:t>找坡层</w:t>
                    </w:r>
                  </w:p>
                </w:txbxContent>
              </v:textbox>
            </v:shape>
            <v:shape id="_x0000_s1050" type="#_x0000_t202" style="width:5641;height:360;left:6848;position:absolute;top:7363" filled="f" stroked="f">
              <v:textbox inset="0,0,0,0">
                <w:txbxContent>
                  <w:p>
                    <w:pPr>
                      <w:spacing w:before="0" w:line="360" w:lineRule="exact"/>
                      <w:ind w:left="0" w:right="0" w:firstLine="0"/>
                      <w:jc w:val="left"/>
                      <w:rPr>
                        <w:sz w:val="36"/>
                      </w:rPr>
                    </w:pPr>
                    <w:r>
                      <w:rPr>
                        <w:sz w:val="36"/>
                      </w:rPr>
                      <w:t>40</w:t>
                    </w:r>
                    <w:r>
                      <w:rPr>
                        <w:spacing w:val="-24"/>
                        <w:sz w:val="36"/>
                      </w:rPr>
                      <w:t xml:space="preserve"> 厚</w:t>
                    </w:r>
                    <w:r>
                      <w:rPr>
                        <w:sz w:val="36"/>
                      </w:rPr>
                      <w:t>（最薄处）</w:t>
                    </w:r>
                    <w:r>
                      <w:rPr>
                        <w:spacing w:val="-12"/>
                        <w:sz w:val="36"/>
                      </w:rPr>
                      <w:t xml:space="preserve">加气碎块找坡层 </w:t>
                    </w:r>
                    <w:r>
                      <w:rPr>
                        <w:sz w:val="36"/>
                      </w:rPr>
                      <w:t>2%</w:t>
                    </w:r>
                  </w:p>
                </w:txbxContent>
              </v:textbox>
            </v:shape>
            <v:shape id="_x0000_s1051" type="#_x0000_t202" style="width:1100;height:360;left:2178;position:absolute;top:8314" filled="f" stroked="f">
              <v:textbox inset="0,0,0,0">
                <w:txbxContent>
                  <w:p>
                    <w:pPr>
                      <w:spacing w:before="0" w:line="360" w:lineRule="exact"/>
                      <w:ind w:left="0" w:right="0" w:firstLine="0"/>
                      <w:jc w:val="left"/>
                      <w:rPr>
                        <w:sz w:val="36"/>
                      </w:rPr>
                    </w:pPr>
                    <w:r>
                      <w:rPr>
                        <w:sz w:val="36"/>
                      </w:rPr>
                      <w:t>结构层</w:t>
                    </w:r>
                  </w:p>
                </w:txbxContent>
              </v:textbox>
            </v:shape>
            <v:shape id="_x0000_s1052" type="#_x0000_t202" style="width:2900;height:360;left:8299;position:absolute;top:8314" filled="f" stroked="f">
              <v:textbox inset="0,0,0,0">
                <w:txbxContent>
                  <w:p>
                    <w:pPr>
                      <w:spacing w:before="0" w:line="360" w:lineRule="exact"/>
                      <w:ind w:left="0" w:right="0" w:firstLine="0"/>
                      <w:jc w:val="left"/>
                      <w:rPr>
                        <w:sz w:val="36"/>
                      </w:rPr>
                    </w:pPr>
                    <w:r>
                      <w:rPr>
                        <w:sz w:val="36"/>
                      </w:rPr>
                      <w:t>钢筋混凝土屋面板</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4"/>
        <w:rPr>
          <w:sz w:val="21"/>
        </w:rPr>
      </w:pPr>
    </w:p>
    <w:p>
      <w:pPr>
        <w:pStyle w:val="Heading2"/>
        <w:numPr>
          <w:ilvl w:val="1"/>
          <w:numId w:val="17"/>
        </w:numPr>
        <w:tabs>
          <w:tab w:val="left" w:pos="883"/>
        </w:tabs>
        <w:spacing w:before="35" w:after="0" w:line="240" w:lineRule="auto"/>
        <w:ind w:left="883" w:right="0" w:hanging="722"/>
        <w:jc w:val="left"/>
      </w:pPr>
      <w:r>
        <w:t>施工特点、重点与难点</w:t>
      </w:r>
    </w:p>
    <w:p>
      <w:pPr>
        <w:pStyle w:val="BodyText"/>
        <w:rPr>
          <w:b/>
        </w:rPr>
      </w:pPr>
    </w:p>
    <w:p>
      <w:pPr>
        <w:pStyle w:val="ListParagraph"/>
        <w:numPr>
          <w:ilvl w:val="2"/>
          <w:numId w:val="17"/>
        </w:numPr>
        <w:tabs>
          <w:tab w:val="left" w:pos="1811"/>
        </w:tabs>
        <w:spacing w:before="248" w:after="0" w:line="240" w:lineRule="auto"/>
        <w:ind w:left="1810" w:right="0" w:hanging="930"/>
        <w:jc w:val="left"/>
        <w:rPr>
          <w:sz w:val="36"/>
        </w:rPr>
      </w:pPr>
      <w:r>
        <w:rPr>
          <w:spacing w:val="-13"/>
          <w:sz w:val="36"/>
        </w:rPr>
        <w:t xml:space="preserve">本工程于 </w:t>
      </w:r>
      <w:r>
        <w:rPr>
          <w:sz w:val="36"/>
        </w:rPr>
        <w:t>2013</w:t>
      </w:r>
      <w:r>
        <w:rPr>
          <w:spacing w:val="-12"/>
          <w:sz w:val="36"/>
        </w:rPr>
        <w:t xml:space="preserve"> 年 </w:t>
      </w:r>
      <w:r>
        <w:rPr>
          <w:sz w:val="36"/>
        </w:rPr>
        <w:t>10</w:t>
      </w:r>
      <w:r>
        <w:rPr>
          <w:spacing w:val="-4"/>
          <w:sz w:val="36"/>
        </w:rPr>
        <w:t xml:space="preserve"> 月初主体结构封顶，屋面工程施工在主体结构验收通过</w:t>
      </w:r>
    </w:p>
    <w:p>
      <w:pPr>
        <w:spacing w:after="0" w:line="240" w:lineRule="auto"/>
        <w:jc w:val="left"/>
        <w:rPr>
          <w:sz w:val="36"/>
        </w:rPr>
        <w:sectPr>
          <w:headerReference w:type="default" r:id="rId11"/>
          <w:footerReference w:type="default" r:id="rId12"/>
          <w:pgSz w:w="17860" w:h="25260"/>
          <w:pgMar w:top="1700" w:right="0" w:bottom="2020" w:left="1880" w:header="1095" w:footer="1820"/>
          <w:pgNumType w:start="3"/>
          <w:cols w:space="708"/>
        </w:sectPr>
      </w:pPr>
    </w:p>
    <w:p>
      <w:pPr>
        <w:pStyle w:val="BodyText"/>
        <w:spacing w:before="3"/>
        <w:rPr>
          <w:sz w:val="18"/>
        </w:rPr>
      </w:pPr>
    </w:p>
    <w:p>
      <w:pPr>
        <w:pStyle w:val="BodyText"/>
        <w:spacing w:before="35"/>
        <w:ind w:left="161"/>
      </w:pPr>
      <w:r>
        <w:t>后开始，定于 11 月底开始施工。</w:t>
      </w:r>
    </w:p>
    <w:p>
      <w:pPr>
        <w:pStyle w:val="BodyText"/>
        <w:spacing w:before="1"/>
        <w:rPr>
          <w:sz w:val="37"/>
        </w:rPr>
      </w:pPr>
    </w:p>
    <w:p>
      <w:pPr>
        <w:pStyle w:val="ListParagraph"/>
        <w:numPr>
          <w:ilvl w:val="2"/>
          <w:numId w:val="19"/>
        </w:numPr>
        <w:tabs>
          <w:tab w:val="left" w:pos="1783"/>
        </w:tabs>
        <w:spacing w:before="0" w:after="0" w:line="240" w:lineRule="auto"/>
        <w:ind w:left="1783" w:right="0" w:hanging="902"/>
        <w:jc w:val="left"/>
        <w:rPr>
          <w:sz w:val="36"/>
        </w:rPr>
      </w:pPr>
      <w:r>
        <w:rPr>
          <w:sz w:val="36"/>
        </w:rPr>
        <w:t>施工时应注意屋面坡度及坡向，以免影响屋面排水效果。</w:t>
      </w:r>
    </w:p>
    <w:p>
      <w:pPr>
        <w:pStyle w:val="BodyText"/>
        <w:spacing w:before="1"/>
        <w:rPr>
          <w:sz w:val="37"/>
        </w:rPr>
      </w:pPr>
    </w:p>
    <w:p>
      <w:pPr>
        <w:pStyle w:val="ListParagraph"/>
        <w:numPr>
          <w:ilvl w:val="2"/>
          <w:numId w:val="19"/>
        </w:numPr>
        <w:tabs>
          <w:tab w:val="left" w:pos="1783"/>
        </w:tabs>
        <w:spacing w:before="0" w:after="0" w:line="487" w:lineRule="auto"/>
        <w:ind w:left="161" w:right="1964" w:firstLine="720"/>
        <w:jc w:val="left"/>
        <w:rPr>
          <w:sz w:val="36"/>
        </w:rPr>
      </w:pPr>
      <w:r>
        <w:rPr>
          <w:sz w:val="36"/>
        </w:rPr>
        <w:t>基层与突出屋面结构（女儿墙、墙、变形缝、排水沟、排风道出屋面口等）</w:t>
      </w:r>
      <w:r>
        <w:rPr>
          <w:spacing w:val="-18"/>
          <w:sz w:val="36"/>
        </w:rPr>
        <w:t>的</w:t>
      </w:r>
      <w:r>
        <w:rPr>
          <w:sz w:val="36"/>
        </w:rPr>
        <w:t>转角处，均先用预拌砂浆做成圆弧，再将柔性防水向上翘起规范规定高度。</w:t>
      </w:r>
    </w:p>
    <w:p>
      <w:pPr>
        <w:pStyle w:val="Heading1"/>
        <w:tabs>
          <w:tab w:val="left" w:pos="1421"/>
        </w:tabs>
        <w:spacing w:line="446" w:lineRule="exact"/>
        <w:ind w:left="161" w:firstLine="0"/>
      </w:pPr>
      <w:r>
        <w:t>三、</w:t>
        <w:tab/>
        <w:t>施工准备</w:t>
      </w:r>
    </w:p>
    <w:p>
      <w:pPr>
        <w:pStyle w:val="BodyText"/>
        <w:spacing w:before="2"/>
        <w:rPr>
          <w:b/>
          <w:sz w:val="38"/>
        </w:rPr>
      </w:pPr>
    </w:p>
    <w:p>
      <w:pPr>
        <w:pStyle w:val="Heading2"/>
        <w:numPr>
          <w:ilvl w:val="1"/>
          <w:numId w:val="16"/>
        </w:numPr>
        <w:tabs>
          <w:tab w:val="left" w:pos="883"/>
        </w:tabs>
        <w:spacing w:before="0" w:after="0" w:line="240" w:lineRule="auto"/>
        <w:ind w:left="883" w:right="0" w:hanging="722"/>
        <w:jc w:val="left"/>
      </w:pPr>
      <w:r>
        <w:t>技术准备</w:t>
      </w:r>
    </w:p>
    <w:p>
      <w:pPr>
        <w:pStyle w:val="BodyText"/>
        <w:spacing w:before="1"/>
        <w:rPr>
          <w:b/>
          <w:sz w:val="37"/>
        </w:rPr>
      </w:pPr>
    </w:p>
    <w:p>
      <w:pPr>
        <w:pStyle w:val="ListParagraph"/>
        <w:numPr>
          <w:ilvl w:val="2"/>
          <w:numId w:val="16"/>
        </w:numPr>
        <w:tabs>
          <w:tab w:val="left" w:pos="1783"/>
        </w:tabs>
        <w:spacing w:before="1" w:after="0" w:line="487" w:lineRule="auto"/>
        <w:ind w:left="161" w:right="1964" w:firstLine="720"/>
        <w:jc w:val="left"/>
        <w:rPr>
          <w:sz w:val="36"/>
        </w:rPr>
      </w:pPr>
      <w:r>
        <w:rPr>
          <w:spacing w:val="-1"/>
          <w:sz w:val="36"/>
        </w:rPr>
        <w:t>技术人员应对设计图纸进行认真的审核，明确各部位的节点做法，如发现图纸</w:t>
      </w:r>
      <w:r>
        <w:rPr>
          <w:sz w:val="36"/>
        </w:rPr>
        <w:t>中有不明确事项，在施工前向设计人员提出，由设计人员进行确定。</w:t>
      </w:r>
    </w:p>
    <w:p>
      <w:pPr>
        <w:pStyle w:val="ListParagraph"/>
        <w:numPr>
          <w:ilvl w:val="2"/>
          <w:numId w:val="16"/>
        </w:numPr>
        <w:tabs>
          <w:tab w:val="left" w:pos="1783"/>
        </w:tabs>
        <w:spacing w:before="0" w:after="0" w:line="487" w:lineRule="auto"/>
        <w:ind w:left="161" w:right="1775" w:firstLine="720"/>
        <w:jc w:val="left"/>
        <w:rPr>
          <w:sz w:val="36"/>
        </w:rPr>
      </w:pPr>
      <w:r>
        <w:rPr>
          <w:sz w:val="36"/>
        </w:rPr>
        <w:t>根据工程的特点、质量要求、工期要求、现场要求等，制定出详细的屋面工程</w:t>
      </w:r>
      <w:r>
        <w:rPr>
          <w:spacing w:val="-1"/>
          <w:sz w:val="36"/>
        </w:rPr>
        <w:t>施工方案，进行合理的施工安排，确保质量、进度、成本、现场等各项指标的顺利实现。</w:t>
      </w:r>
    </w:p>
    <w:p>
      <w:pPr>
        <w:pStyle w:val="ListParagraph"/>
        <w:numPr>
          <w:ilvl w:val="2"/>
          <w:numId w:val="16"/>
        </w:numPr>
        <w:tabs>
          <w:tab w:val="left" w:pos="1783"/>
        </w:tabs>
        <w:spacing w:before="0" w:after="0" w:line="487" w:lineRule="auto"/>
        <w:ind w:left="161" w:right="1964" w:firstLine="720"/>
        <w:jc w:val="left"/>
        <w:rPr>
          <w:sz w:val="36"/>
        </w:rPr>
      </w:pPr>
      <w:r>
        <w:rPr>
          <w:spacing w:val="-1"/>
          <w:sz w:val="36"/>
        </w:rPr>
        <w:t>施工前向施工队进行详细的交底，使其明确各部位的施工做法、操作工艺、施</w:t>
      </w:r>
      <w:r>
        <w:rPr>
          <w:sz w:val="36"/>
        </w:rPr>
        <w:t>工要求等。</w:t>
      </w:r>
    </w:p>
    <w:p>
      <w:pPr>
        <w:pStyle w:val="Heading2"/>
        <w:numPr>
          <w:ilvl w:val="1"/>
          <w:numId w:val="16"/>
        </w:numPr>
        <w:tabs>
          <w:tab w:val="left" w:pos="883"/>
        </w:tabs>
        <w:spacing w:before="0" w:after="0" w:line="240" w:lineRule="auto"/>
        <w:ind w:left="883" w:right="0" w:hanging="722"/>
        <w:jc w:val="left"/>
      </w:pPr>
      <w:r>
        <w:t>材料及机具准备</w:t>
      </w:r>
    </w:p>
    <w:p>
      <w:pPr>
        <w:pStyle w:val="BodyText"/>
        <w:spacing w:before="11"/>
        <w:rPr>
          <w:b/>
        </w:rPr>
      </w:pPr>
    </w:p>
    <w:p>
      <w:pPr>
        <w:pStyle w:val="BodyText"/>
        <w:spacing w:before="1" w:line="487" w:lineRule="auto"/>
        <w:ind w:left="161" w:right="2135" w:firstLine="720"/>
        <w:jc w:val="both"/>
      </w:pPr>
      <w:r>
        <w:t>在正式开始施工前完成施工材料的采购事宜，并由项目部与其签订合同，确保各种人员、机具、材料按时、按量、按质进行供应。在开始施工前，技术室向供应方提供一份材料需求计划表，明确各期间的供应数量和供应要求等。本工程屋面分项工程各主要材料用量如下：</w:t>
      </w:r>
    </w:p>
    <w:p>
      <w:pPr>
        <w:pStyle w:val="Heading2"/>
        <w:spacing w:line="377" w:lineRule="exact"/>
        <w:ind w:left="0" w:right="1253"/>
        <w:jc w:val="center"/>
      </w:pPr>
      <w:r>
        <w:drawing>
          <wp:anchor distT="0" distB="0" distL="0" distR="0" simplePos="0" relativeHeight="251661312" behindDoc="1" locked="0" layoutInCell="1" allowOverlap="1">
            <wp:simplePos x="0" y="0"/>
            <wp:positionH relativeFrom="page">
              <wp:posOffset>1282700</wp:posOffset>
            </wp:positionH>
            <wp:positionV relativeFrom="paragraph">
              <wp:posOffset>254412</wp:posOffset>
            </wp:positionV>
            <wp:extent cx="8766429" cy="2432304"/>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13" cstate="print"/>
                    <a:stretch>
                      <a:fillRect/>
                    </a:stretch>
                  </pic:blipFill>
                  <pic:spPr>
                    <a:xfrm>
                      <a:off x="0" y="0"/>
                      <a:ext cx="8766429" cy="2432304"/>
                    </a:xfrm>
                    <a:prstGeom prst="rect">
                      <a:avLst/>
                    </a:prstGeom>
                  </pic:spPr>
                </pic:pic>
              </a:graphicData>
            </a:graphic>
          </wp:anchor>
        </w:drawing>
      </w:r>
      <w:r>
        <w:t>主要材料工程量统计表</w:t>
      </w:r>
    </w:p>
    <w:p>
      <w:pPr>
        <w:pStyle w:val="BodyText"/>
        <w:spacing w:before="5"/>
        <w:rPr>
          <w:b/>
          <w:sz w:val="28"/>
        </w:rPr>
      </w:pPr>
    </w:p>
    <w:tbl>
      <w:tblPr>
        <w:tblStyle w:val="TableNormal1"/>
        <w:tblW w:w="0" w:type="auto"/>
        <w:jc w:val="left"/>
        <w:tblInd w:w="2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76"/>
        <w:gridCol w:w="1206"/>
        <w:gridCol w:w="1244"/>
        <w:gridCol w:w="1249"/>
        <w:gridCol w:w="1272"/>
        <w:gridCol w:w="3641"/>
        <w:gridCol w:w="1645"/>
        <w:gridCol w:w="490"/>
        <w:gridCol w:w="1486"/>
      </w:tblGrid>
      <w:tr>
        <w:tblPrEx>
          <w:tblW w:w="0" w:type="auto"/>
          <w:jc w:val="left"/>
          <w:tblInd w:w="2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1076" w:type="dxa"/>
          </w:tcPr>
          <w:p>
            <w:pPr>
              <w:pStyle w:val="TableParagraph"/>
              <w:spacing w:line="340" w:lineRule="exact"/>
              <w:ind w:left="29" w:right="284"/>
              <w:jc w:val="center"/>
              <w:rPr>
                <w:b/>
                <w:sz w:val="36"/>
              </w:rPr>
            </w:pPr>
            <w:r>
              <w:rPr>
                <w:b/>
                <w:sz w:val="36"/>
              </w:rPr>
              <w:t>序号</w:t>
            </w:r>
          </w:p>
        </w:tc>
        <w:tc>
          <w:tcPr>
            <w:tcW w:w="1206" w:type="dxa"/>
          </w:tcPr>
          <w:p>
            <w:pPr>
              <w:pStyle w:val="TableParagraph"/>
              <w:spacing w:line="340" w:lineRule="exact"/>
              <w:ind w:left="395"/>
              <w:rPr>
                <w:b/>
                <w:sz w:val="36"/>
              </w:rPr>
            </w:pPr>
            <w:r>
              <w:rPr>
                <w:b/>
                <w:w w:val="99"/>
                <w:sz w:val="36"/>
              </w:rPr>
              <w:t>名</w:t>
            </w:r>
          </w:p>
        </w:tc>
        <w:tc>
          <w:tcPr>
            <w:tcW w:w="1244" w:type="dxa"/>
          </w:tcPr>
          <w:p>
            <w:pPr>
              <w:pStyle w:val="TableParagraph"/>
              <w:spacing w:line="340" w:lineRule="exact"/>
              <w:ind w:left="15"/>
              <w:jc w:val="center"/>
              <w:rPr>
                <w:b/>
                <w:sz w:val="36"/>
              </w:rPr>
            </w:pPr>
            <w:r>
              <w:rPr>
                <w:b/>
                <w:w w:val="99"/>
                <w:sz w:val="36"/>
              </w:rPr>
              <w:t>称</w:t>
            </w:r>
          </w:p>
        </w:tc>
        <w:tc>
          <w:tcPr>
            <w:tcW w:w="2521" w:type="dxa"/>
            <w:gridSpan w:val="2"/>
          </w:tcPr>
          <w:p>
            <w:pPr>
              <w:pStyle w:val="TableParagraph"/>
              <w:spacing w:line="340" w:lineRule="exact"/>
              <w:ind w:left="617"/>
              <w:rPr>
                <w:b/>
                <w:sz w:val="36"/>
              </w:rPr>
            </w:pPr>
            <w:r>
              <w:rPr>
                <w:b/>
                <w:sz w:val="36"/>
              </w:rPr>
              <w:t>规 格</w:t>
            </w:r>
          </w:p>
        </w:tc>
        <w:tc>
          <w:tcPr>
            <w:tcW w:w="3641" w:type="dxa"/>
          </w:tcPr>
          <w:p>
            <w:pPr>
              <w:pStyle w:val="TableParagraph"/>
              <w:spacing w:line="340" w:lineRule="exact"/>
              <w:ind w:left="705" w:right="727"/>
              <w:jc w:val="center"/>
              <w:rPr>
                <w:b/>
                <w:sz w:val="36"/>
              </w:rPr>
            </w:pPr>
            <w:r>
              <w:rPr>
                <w:b/>
                <w:sz w:val="36"/>
              </w:rPr>
              <w:t>主要技术要求</w:t>
            </w:r>
          </w:p>
        </w:tc>
        <w:tc>
          <w:tcPr>
            <w:tcW w:w="1645" w:type="dxa"/>
          </w:tcPr>
          <w:p>
            <w:pPr>
              <w:pStyle w:val="TableParagraph"/>
              <w:spacing w:line="340" w:lineRule="exact"/>
              <w:ind w:left="914"/>
              <w:rPr>
                <w:b/>
                <w:sz w:val="36"/>
              </w:rPr>
            </w:pPr>
            <w:r>
              <w:rPr>
                <w:b/>
                <w:sz w:val="36"/>
              </w:rPr>
              <w:t>数量</w:t>
            </w:r>
          </w:p>
        </w:tc>
        <w:tc>
          <w:tcPr>
            <w:tcW w:w="1976" w:type="dxa"/>
            <w:gridSpan w:val="2"/>
          </w:tcPr>
          <w:p>
            <w:pPr>
              <w:pStyle w:val="TableParagraph"/>
              <w:spacing w:line="340" w:lineRule="exact"/>
              <w:ind w:left="1031"/>
              <w:rPr>
                <w:b/>
                <w:sz w:val="36"/>
              </w:rPr>
            </w:pPr>
            <w:r>
              <w:rPr>
                <w:b/>
                <w:sz w:val="36"/>
              </w:rPr>
              <w:t>备注</w:t>
            </w:r>
          </w:p>
        </w:tc>
      </w:tr>
      <w:tr>
        <w:tblPrEx>
          <w:tblW w:w="0" w:type="auto"/>
          <w:jc w:val="left"/>
          <w:tblInd w:w="277" w:type="dxa"/>
          <w:tblLayout w:type="fixed"/>
          <w:tblCellMar>
            <w:top w:w="0" w:type="dxa"/>
            <w:left w:w="0" w:type="dxa"/>
            <w:bottom w:w="0" w:type="dxa"/>
            <w:right w:w="0" w:type="dxa"/>
          </w:tblCellMar>
          <w:tblLook w:val="01E0"/>
        </w:tblPrEx>
        <w:trPr>
          <w:trHeight w:val="1245"/>
          <w:jc w:val="left"/>
        </w:trPr>
        <w:tc>
          <w:tcPr>
            <w:tcW w:w="1076" w:type="dxa"/>
          </w:tcPr>
          <w:p>
            <w:pPr>
              <w:pStyle w:val="TableParagraph"/>
              <w:rPr>
                <w:b/>
                <w:sz w:val="41"/>
              </w:rPr>
            </w:pPr>
          </w:p>
          <w:p>
            <w:pPr>
              <w:pStyle w:val="TableParagraph"/>
              <w:ind w:right="275"/>
              <w:jc w:val="center"/>
              <w:rPr>
                <w:sz w:val="36"/>
              </w:rPr>
            </w:pPr>
            <w:r>
              <w:rPr>
                <w:sz w:val="36"/>
              </w:rPr>
              <w:t>1</w:t>
            </w:r>
          </w:p>
        </w:tc>
        <w:tc>
          <w:tcPr>
            <w:tcW w:w="2450" w:type="dxa"/>
            <w:gridSpan w:val="2"/>
          </w:tcPr>
          <w:p>
            <w:pPr>
              <w:pStyle w:val="TableParagraph"/>
              <w:rPr>
                <w:b/>
                <w:sz w:val="41"/>
              </w:rPr>
            </w:pPr>
          </w:p>
          <w:p>
            <w:pPr>
              <w:pStyle w:val="TableParagraph"/>
              <w:ind w:left="305"/>
              <w:rPr>
                <w:sz w:val="36"/>
              </w:rPr>
            </w:pPr>
            <w:r>
              <w:rPr>
                <w:sz w:val="36"/>
              </w:rPr>
              <w:t>挤塑聚苯板</w:t>
            </w:r>
          </w:p>
        </w:tc>
        <w:tc>
          <w:tcPr>
            <w:tcW w:w="1249" w:type="dxa"/>
          </w:tcPr>
          <w:p>
            <w:pPr>
              <w:pStyle w:val="TableParagraph"/>
              <w:rPr>
                <w:b/>
                <w:sz w:val="41"/>
              </w:rPr>
            </w:pPr>
          </w:p>
          <w:p>
            <w:pPr>
              <w:pStyle w:val="TableParagraph"/>
              <w:ind w:right="182"/>
              <w:jc w:val="right"/>
              <w:rPr>
                <w:sz w:val="36"/>
              </w:rPr>
            </w:pPr>
            <w:r>
              <w:rPr>
                <w:sz w:val="36"/>
              </w:rPr>
              <w:t>50mm</w:t>
            </w:r>
          </w:p>
        </w:tc>
        <w:tc>
          <w:tcPr>
            <w:tcW w:w="1272" w:type="dxa"/>
          </w:tcPr>
          <w:p>
            <w:pPr>
              <w:pStyle w:val="TableParagraph"/>
              <w:rPr>
                <w:b/>
                <w:sz w:val="41"/>
              </w:rPr>
            </w:pPr>
          </w:p>
          <w:p>
            <w:pPr>
              <w:pStyle w:val="TableParagraph"/>
              <w:ind w:left="186"/>
              <w:rPr>
                <w:sz w:val="36"/>
              </w:rPr>
            </w:pPr>
            <w:r>
              <w:rPr>
                <w:sz w:val="36"/>
              </w:rPr>
              <w:t>厚</w:t>
            </w:r>
          </w:p>
        </w:tc>
        <w:tc>
          <w:tcPr>
            <w:tcW w:w="3641" w:type="dxa"/>
          </w:tcPr>
          <w:p>
            <w:pPr>
              <w:pStyle w:val="TableParagraph"/>
              <w:rPr>
                <w:b/>
                <w:sz w:val="41"/>
              </w:rPr>
            </w:pPr>
          </w:p>
          <w:p>
            <w:pPr>
              <w:pStyle w:val="TableParagraph"/>
              <w:ind w:left="705" w:right="718"/>
              <w:jc w:val="center"/>
              <w:rPr>
                <w:sz w:val="36"/>
              </w:rPr>
            </w:pPr>
            <w:r>
              <w:rPr>
                <w:sz w:val="36"/>
              </w:rPr>
              <w:t>B2 级</w:t>
            </w:r>
          </w:p>
        </w:tc>
        <w:tc>
          <w:tcPr>
            <w:tcW w:w="1645" w:type="dxa"/>
          </w:tcPr>
          <w:p>
            <w:pPr>
              <w:pStyle w:val="TableParagraph"/>
              <w:rPr>
                <w:b/>
                <w:sz w:val="41"/>
              </w:rPr>
            </w:pPr>
          </w:p>
          <w:p>
            <w:pPr>
              <w:pStyle w:val="TableParagraph"/>
              <w:ind w:left="756"/>
              <w:rPr>
                <w:sz w:val="36"/>
              </w:rPr>
            </w:pPr>
            <w:r>
              <w:rPr>
                <w:sz w:val="36"/>
              </w:rPr>
              <w:t>150m</w:t>
            </w:r>
          </w:p>
        </w:tc>
        <w:tc>
          <w:tcPr>
            <w:tcW w:w="490" w:type="dxa"/>
          </w:tcPr>
          <w:p>
            <w:pPr>
              <w:pStyle w:val="TableParagraph"/>
              <w:rPr>
                <w:b/>
                <w:sz w:val="24"/>
              </w:rPr>
            </w:pPr>
          </w:p>
          <w:p>
            <w:pPr>
              <w:pStyle w:val="TableParagraph"/>
              <w:spacing w:before="4"/>
              <w:rPr>
                <w:b/>
                <w:sz w:val="27"/>
              </w:rPr>
            </w:pPr>
          </w:p>
          <w:p>
            <w:pPr>
              <w:pStyle w:val="TableParagraph"/>
              <w:ind w:left="15"/>
              <w:rPr>
                <w:sz w:val="24"/>
              </w:rPr>
            </w:pPr>
            <w:r>
              <w:rPr>
                <w:w w:val="100"/>
                <w:sz w:val="24"/>
              </w:rPr>
              <w:t>3</w:t>
            </w:r>
          </w:p>
        </w:tc>
        <w:tc>
          <w:tcPr>
            <w:tcW w:w="1486" w:type="dxa"/>
          </w:tcPr>
          <w:p>
            <w:pPr>
              <w:pStyle w:val="TableParagraph"/>
              <w:rPr>
                <w:b/>
                <w:sz w:val="41"/>
              </w:rPr>
            </w:pPr>
          </w:p>
          <w:p>
            <w:pPr>
              <w:pStyle w:val="TableParagraph"/>
              <w:ind w:right="42"/>
              <w:jc w:val="right"/>
              <w:rPr>
                <w:sz w:val="36"/>
              </w:rPr>
            </w:pPr>
            <w:r>
              <w:rPr>
                <w:sz w:val="36"/>
              </w:rPr>
              <w:t>保温层</w:t>
            </w:r>
          </w:p>
        </w:tc>
      </w:tr>
      <w:tr>
        <w:tblPrEx>
          <w:tblW w:w="0" w:type="auto"/>
          <w:jc w:val="left"/>
          <w:tblInd w:w="277" w:type="dxa"/>
          <w:tblLayout w:type="fixed"/>
          <w:tblCellMar>
            <w:top w:w="0" w:type="dxa"/>
            <w:left w:w="0" w:type="dxa"/>
            <w:bottom w:w="0" w:type="dxa"/>
            <w:right w:w="0" w:type="dxa"/>
          </w:tblCellMar>
          <w:tblLook w:val="01E0"/>
        </w:tblPrEx>
        <w:trPr>
          <w:trHeight w:val="655"/>
          <w:jc w:val="left"/>
        </w:trPr>
        <w:tc>
          <w:tcPr>
            <w:tcW w:w="1076" w:type="dxa"/>
          </w:tcPr>
          <w:p>
            <w:pPr>
              <w:pStyle w:val="TableParagraph"/>
              <w:spacing w:before="230" w:line="405" w:lineRule="exact"/>
              <w:ind w:right="275"/>
              <w:jc w:val="center"/>
              <w:rPr>
                <w:sz w:val="36"/>
              </w:rPr>
            </w:pPr>
            <w:r>
              <w:rPr>
                <w:sz w:val="36"/>
              </w:rPr>
              <w:t>2</w:t>
            </w:r>
          </w:p>
        </w:tc>
        <w:tc>
          <w:tcPr>
            <w:tcW w:w="2450" w:type="dxa"/>
            <w:gridSpan w:val="2"/>
          </w:tcPr>
          <w:p>
            <w:pPr>
              <w:pStyle w:val="TableParagraph"/>
              <w:spacing w:before="230" w:line="405" w:lineRule="exact"/>
              <w:ind w:left="665"/>
              <w:rPr>
                <w:sz w:val="36"/>
              </w:rPr>
            </w:pPr>
            <w:r>
              <w:rPr>
                <w:sz w:val="36"/>
              </w:rPr>
              <w:t>岩棉板</w:t>
            </w:r>
          </w:p>
        </w:tc>
        <w:tc>
          <w:tcPr>
            <w:tcW w:w="1249" w:type="dxa"/>
          </w:tcPr>
          <w:p>
            <w:pPr>
              <w:pStyle w:val="TableParagraph"/>
              <w:spacing w:before="230" w:line="405" w:lineRule="exact"/>
              <w:ind w:right="182"/>
              <w:jc w:val="right"/>
              <w:rPr>
                <w:sz w:val="36"/>
              </w:rPr>
            </w:pPr>
            <w:r>
              <w:rPr>
                <w:sz w:val="36"/>
              </w:rPr>
              <w:t>50mm</w:t>
            </w:r>
          </w:p>
        </w:tc>
        <w:tc>
          <w:tcPr>
            <w:tcW w:w="1272" w:type="dxa"/>
          </w:tcPr>
          <w:p>
            <w:pPr>
              <w:pStyle w:val="TableParagraph"/>
              <w:spacing w:before="230" w:line="405" w:lineRule="exact"/>
              <w:ind w:left="186"/>
              <w:rPr>
                <w:sz w:val="36"/>
              </w:rPr>
            </w:pPr>
            <w:r>
              <w:rPr>
                <w:sz w:val="36"/>
              </w:rPr>
              <w:t>厚</w:t>
            </w:r>
          </w:p>
        </w:tc>
        <w:tc>
          <w:tcPr>
            <w:tcW w:w="3641" w:type="dxa"/>
          </w:tcPr>
          <w:p>
            <w:pPr>
              <w:pStyle w:val="TableParagraph"/>
              <w:spacing w:before="230" w:line="405" w:lineRule="exact"/>
              <w:ind w:left="705" w:right="725"/>
              <w:jc w:val="center"/>
              <w:rPr>
                <w:sz w:val="36"/>
              </w:rPr>
            </w:pPr>
            <w:r>
              <w:rPr>
                <w:sz w:val="36"/>
              </w:rPr>
              <w:t>A 级</w:t>
            </w:r>
          </w:p>
        </w:tc>
        <w:tc>
          <w:tcPr>
            <w:tcW w:w="1645" w:type="dxa"/>
          </w:tcPr>
          <w:p>
            <w:pPr>
              <w:pStyle w:val="TableParagraph"/>
              <w:spacing w:before="230" w:line="405" w:lineRule="exact"/>
              <w:ind w:left="864"/>
              <w:rPr>
                <w:sz w:val="36"/>
              </w:rPr>
            </w:pPr>
            <w:r>
              <w:rPr>
                <w:sz w:val="36"/>
              </w:rPr>
              <w:t>30m</w:t>
            </w:r>
          </w:p>
        </w:tc>
        <w:tc>
          <w:tcPr>
            <w:tcW w:w="490" w:type="dxa"/>
          </w:tcPr>
          <w:p>
            <w:pPr>
              <w:pStyle w:val="TableParagraph"/>
              <w:rPr>
                <w:rFonts w:ascii="Times New Roman"/>
                <w:sz w:val="34"/>
              </w:rPr>
            </w:pPr>
          </w:p>
        </w:tc>
        <w:tc>
          <w:tcPr>
            <w:tcW w:w="1486" w:type="dxa"/>
          </w:tcPr>
          <w:p>
            <w:pPr>
              <w:pStyle w:val="TableParagraph"/>
              <w:spacing w:before="230" w:line="405" w:lineRule="exact"/>
              <w:ind w:right="42"/>
              <w:jc w:val="right"/>
              <w:rPr>
                <w:sz w:val="36"/>
              </w:rPr>
            </w:pPr>
            <w:r>
              <w:rPr>
                <w:sz w:val="36"/>
              </w:rPr>
              <w:t>保温层</w:t>
            </w:r>
          </w:p>
        </w:tc>
      </w:tr>
      <w:tr>
        <w:tblPrEx>
          <w:tblW w:w="0" w:type="auto"/>
          <w:jc w:val="left"/>
          <w:tblInd w:w="277" w:type="dxa"/>
          <w:tblLayout w:type="fixed"/>
          <w:tblCellMar>
            <w:top w:w="0" w:type="dxa"/>
            <w:left w:w="0" w:type="dxa"/>
            <w:bottom w:w="0" w:type="dxa"/>
            <w:right w:w="0" w:type="dxa"/>
          </w:tblCellMar>
          <w:tblLook w:val="01E0"/>
        </w:tblPrEx>
        <w:trPr>
          <w:trHeight w:val="950"/>
          <w:jc w:val="left"/>
        </w:trPr>
        <w:tc>
          <w:tcPr>
            <w:tcW w:w="1076" w:type="dxa"/>
          </w:tcPr>
          <w:p>
            <w:pPr>
              <w:pStyle w:val="TableParagraph"/>
              <w:rPr>
                <w:b/>
                <w:sz w:val="41"/>
              </w:rPr>
            </w:pPr>
          </w:p>
          <w:p>
            <w:pPr>
              <w:pStyle w:val="TableParagraph"/>
              <w:spacing w:line="405" w:lineRule="exact"/>
              <w:ind w:right="275"/>
              <w:jc w:val="center"/>
              <w:rPr>
                <w:sz w:val="36"/>
              </w:rPr>
            </w:pPr>
            <w:r>
              <w:rPr>
                <w:sz w:val="36"/>
              </w:rPr>
              <w:t>3</w:t>
            </w:r>
          </w:p>
        </w:tc>
        <w:tc>
          <w:tcPr>
            <w:tcW w:w="2450" w:type="dxa"/>
            <w:gridSpan w:val="2"/>
          </w:tcPr>
          <w:p>
            <w:pPr>
              <w:pStyle w:val="TableParagraph"/>
              <w:rPr>
                <w:b/>
                <w:sz w:val="41"/>
              </w:rPr>
            </w:pPr>
          </w:p>
          <w:p>
            <w:pPr>
              <w:pStyle w:val="TableParagraph"/>
              <w:spacing w:line="405" w:lineRule="exact"/>
              <w:ind w:left="485"/>
              <w:rPr>
                <w:sz w:val="36"/>
              </w:rPr>
            </w:pPr>
            <w:r>
              <w:rPr>
                <w:sz w:val="36"/>
              </w:rPr>
              <w:t>加气碎块</w:t>
            </w:r>
          </w:p>
        </w:tc>
        <w:tc>
          <w:tcPr>
            <w:tcW w:w="2521" w:type="dxa"/>
            <w:gridSpan w:val="2"/>
          </w:tcPr>
          <w:p>
            <w:pPr>
              <w:pStyle w:val="TableParagraph"/>
              <w:rPr>
                <w:b/>
                <w:sz w:val="41"/>
              </w:rPr>
            </w:pPr>
          </w:p>
          <w:p>
            <w:pPr>
              <w:pStyle w:val="TableParagraph"/>
              <w:spacing w:line="405" w:lineRule="exact"/>
              <w:ind w:left="509"/>
              <w:rPr>
                <w:sz w:val="36"/>
              </w:rPr>
            </w:pPr>
            <w:r>
              <w:rPr>
                <w:sz w:val="36"/>
              </w:rPr>
              <w:t>50-100</w:t>
            </w:r>
          </w:p>
        </w:tc>
        <w:tc>
          <w:tcPr>
            <w:tcW w:w="5286" w:type="dxa"/>
            <w:gridSpan w:val="2"/>
          </w:tcPr>
          <w:p>
            <w:pPr>
              <w:pStyle w:val="TableParagraph"/>
              <w:rPr>
                <w:b/>
                <w:sz w:val="41"/>
              </w:rPr>
            </w:pPr>
          </w:p>
          <w:p>
            <w:pPr>
              <w:pStyle w:val="TableParagraph"/>
              <w:spacing w:line="405" w:lineRule="exact"/>
              <w:ind w:right="166"/>
              <w:jc w:val="right"/>
              <w:rPr>
                <w:sz w:val="36"/>
              </w:rPr>
            </w:pPr>
            <w:r>
              <w:rPr>
                <w:sz w:val="36"/>
              </w:rPr>
              <w:t>450m</w:t>
            </w:r>
          </w:p>
        </w:tc>
        <w:tc>
          <w:tcPr>
            <w:tcW w:w="490" w:type="dxa"/>
          </w:tcPr>
          <w:p>
            <w:pPr>
              <w:pStyle w:val="TableParagraph"/>
              <w:rPr>
                <w:b/>
                <w:sz w:val="24"/>
              </w:rPr>
            </w:pPr>
          </w:p>
          <w:p>
            <w:pPr>
              <w:pStyle w:val="TableParagraph"/>
              <w:spacing w:before="4"/>
              <w:rPr>
                <w:b/>
                <w:sz w:val="27"/>
              </w:rPr>
            </w:pPr>
          </w:p>
          <w:p>
            <w:pPr>
              <w:pStyle w:val="TableParagraph"/>
              <w:spacing w:line="273" w:lineRule="exact"/>
              <w:ind w:left="15"/>
              <w:rPr>
                <w:sz w:val="24"/>
              </w:rPr>
            </w:pPr>
            <w:r>
              <w:rPr>
                <w:w w:val="100"/>
                <w:sz w:val="24"/>
              </w:rPr>
              <w:t>3</w:t>
            </w:r>
          </w:p>
        </w:tc>
        <w:tc>
          <w:tcPr>
            <w:tcW w:w="1486" w:type="dxa"/>
          </w:tcPr>
          <w:p>
            <w:pPr>
              <w:pStyle w:val="TableParagraph"/>
              <w:rPr>
                <w:b/>
                <w:sz w:val="41"/>
              </w:rPr>
            </w:pPr>
          </w:p>
          <w:p>
            <w:pPr>
              <w:pStyle w:val="TableParagraph"/>
              <w:spacing w:line="405" w:lineRule="exact"/>
              <w:ind w:right="42"/>
              <w:jc w:val="right"/>
              <w:rPr>
                <w:sz w:val="36"/>
              </w:rPr>
            </w:pPr>
            <w:r>
              <w:rPr>
                <w:sz w:val="36"/>
              </w:rPr>
              <w:t>找坡层</w:t>
            </w:r>
          </w:p>
        </w:tc>
      </w:tr>
    </w:tbl>
    <w:p>
      <w:pPr>
        <w:spacing w:after="0" w:line="405" w:lineRule="exact"/>
        <w:jc w:val="right"/>
        <w:rPr>
          <w:sz w:val="36"/>
        </w:rPr>
        <w:sectPr>
          <w:headerReference w:type="default" r:id="rId14"/>
          <w:footerReference w:type="default" r:id="rId15"/>
          <w:pgSz w:w="17860" w:h="25260"/>
          <w:pgMar w:top="1700" w:right="0" w:bottom="2020" w:left="1880" w:header="1095" w:footer="1820"/>
          <w:pgNumType w:start="4"/>
          <w:cols w:space="708"/>
        </w:sectPr>
      </w:pPr>
    </w:p>
    <w:p>
      <w:pPr>
        <w:pStyle w:val="BodyText"/>
        <w:spacing w:before="2"/>
        <w:rPr>
          <w:b/>
          <w:sz w:val="27"/>
        </w:rPr>
      </w:pPr>
    </w:p>
    <w:tbl>
      <w:tblPr>
        <w:tblStyle w:val="TableNormal2"/>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1"/>
        <w:gridCol w:w="2598"/>
        <w:gridCol w:w="4161"/>
        <w:gridCol w:w="4097"/>
        <w:gridCol w:w="1697"/>
      </w:tblGrid>
      <w:tr>
        <w:tblPrEx>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5"/>
          <w:jc w:val="left"/>
        </w:trPr>
        <w:tc>
          <w:tcPr>
            <w:tcW w:w="1101" w:type="dxa"/>
          </w:tcPr>
          <w:p>
            <w:pPr>
              <w:pStyle w:val="TableParagraph"/>
              <w:spacing w:line="397" w:lineRule="exact"/>
              <w:ind w:left="14"/>
              <w:jc w:val="center"/>
              <w:rPr>
                <w:sz w:val="36"/>
              </w:rPr>
            </w:pPr>
            <w:r>
              <w:rPr>
                <w:sz w:val="36"/>
              </w:rPr>
              <w:t>4</w:t>
            </w:r>
          </w:p>
        </w:tc>
        <w:tc>
          <w:tcPr>
            <w:tcW w:w="2598" w:type="dxa"/>
          </w:tcPr>
          <w:p>
            <w:pPr>
              <w:pStyle w:val="TableParagraph"/>
              <w:spacing w:line="397" w:lineRule="exact"/>
              <w:ind w:left="80"/>
              <w:jc w:val="center"/>
              <w:rPr>
                <w:sz w:val="36"/>
              </w:rPr>
            </w:pPr>
            <w:r>
              <w:rPr>
                <w:sz w:val="36"/>
              </w:rPr>
              <w:t>DS 砂浆</w:t>
            </w:r>
          </w:p>
        </w:tc>
        <w:tc>
          <w:tcPr>
            <w:tcW w:w="4161" w:type="dxa"/>
          </w:tcPr>
          <w:p>
            <w:pPr>
              <w:pStyle w:val="TableParagraph"/>
              <w:spacing w:line="397" w:lineRule="exact"/>
              <w:ind w:left="603"/>
              <w:rPr>
                <w:sz w:val="36"/>
              </w:rPr>
            </w:pPr>
            <w:r>
              <w:rPr>
                <w:sz w:val="36"/>
              </w:rPr>
              <w:t>DP15</w:t>
            </w:r>
          </w:p>
        </w:tc>
        <w:tc>
          <w:tcPr>
            <w:tcW w:w="4097" w:type="dxa"/>
          </w:tcPr>
          <w:p>
            <w:pPr>
              <w:pStyle w:val="TableParagraph"/>
              <w:spacing w:line="397" w:lineRule="exact"/>
              <w:ind w:right="466"/>
              <w:jc w:val="right"/>
              <w:rPr>
                <w:sz w:val="36"/>
              </w:rPr>
            </w:pPr>
            <w:r>
              <w:rPr>
                <w:sz w:val="36"/>
              </w:rPr>
              <w:t>100t</w:t>
            </w:r>
          </w:p>
        </w:tc>
        <w:tc>
          <w:tcPr>
            <w:tcW w:w="1697" w:type="dxa"/>
          </w:tcPr>
          <w:p>
            <w:pPr>
              <w:pStyle w:val="TableParagraph"/>
              <w:spacing w:line="397" w:lineRule="exact"/>
              <w:ind w:left="185" w:right="31"/>
              <w:jc w:val="center"/>
              <w:rPr>
                <w:sz w:val="36"/>
              </w:rPr>
            </w:pPr>
            <w:r>
              <w:rPr>
                <w:sz w:val="36"/>
              </w:rPr>
              <w:t>找平层</w:t>
            </w:r>
          </w:p>
        </w:tc>
      </w:tr>
      <w:tr>
        <w:tblPrEx>
          <w:tblW w:w="0" w:type="auto"/>
          <w:jc w:val="left"/>
          <w:tblInd w:w="119" w:type="dxa"/>
          <w:tblLayout w:type="fixed"/>
          <w:tblCellMar>
            <w:top w:w="0" w:type="dxa"/>
            <w:left w:w="0" w:type="dxa"/>
            <w:bottom w:w="0" w:type="dxa"/>
            <w:right w:w="0" w:type="dxa"/>
          </w:tblCellMar>
          <w:tblLook w:val="01E0"/>
        </w:tblPrEx>
        <w:trPr>
          <w:trHeight w:val="952"/>
          <w:jc w:val="left"/>
        </w:trPr>
        <w:tc>
          <w:tcPr>
            <w:tcW w:w="1101" w:type="dxa"/>
          </w:tcPr>
          <w:p>
            <w:pPr>
              <w:pStyle w:val="TableParagraph"/>
              <w:spacing w:before="231"/>
              <w:ind w:left="14"/>
              <w:jc w:val="center"/>
              <w:rPr>
                <w:sz w:val="36"/>
              </w:rPr>
            </w:pPr>
            <w:r>
              <w:rPr>
                <w:sz w:val="36"/>
              </w:rPr>
              <w:t>5</w:t>
            </w:r>
          </w:p>
        </w:tc>
        <w:tc>
          <w:tcPr>
            <w:tcW w:w="2598" w:type="dxa"/>
          </w:tcPr>
          <w:p>
            <w:pPr>
              <w:pStyle w:val="TableParagraph"/>
              <w:tabs>
                <w:tab w:val="left" w:pos="893"/>
              </w:tabs>
              <w:spacing w:before="231"/>
              <w:ind w:left="80"/>
              <w:jc w:val="center"/>
              <w:rPr>
                <w:sz w:val="36"/>
              </w:rPr>
            </w:pPr>
            <w:r>
              <w:rPr>
                <w:sz w:val="36"/>
              </w:rPr>
              <w:t>SBS</w:t>
              <w:tab/>
              <w:t>防水卷材</w:t>
            </w:r>
          </w:p>
        </w:tc>
        <w:tc>
          <w:tcPr>
            <w:tcW w:w="8258" w:type="dxa"/>
            <w:gridSpan w:val="2"/>
          </w:tcPr>
          <w:p>
            <w:pPr>
              <w:pStyle w:val="TableParagraph"/>
              <w:tabs>
                <w:tab w:val="left" w:pos="3314"/>
                <w:tab w:val="left" w:pos="6802"/>
              </w:tabs>
              <w:spacing w:before="233"/>
              <w:ind w:left="653"/>
              <w:rPr>
                <w:sz w:val="29"/>
              </w:rPr>
            </w:pPr>
            <w:r>
              <w:rPr>
                <w:position w:val="1"/>
                <w:sz w:val="36"/>
              </w:rPr>
              <w:t>3mm</w:t>
              <w:tab/>
              <w:t>Ⅱ型，聚酯胎</w:t>
              <w:tab/>
              <w:t>6200m</w:t>
            </w:r>
            <w:r>
              <w:rPr>
                <w:spacing w:val="22"/>
                <w:position w:val="1"/>
                <w:sz w:val="36"/>
              </w:rPr>
              <w:t xml:space="preserve"> </w:t>
            </w:r>
            <w:r>
              <w:rPr>
                <w:sz w:val="29"/>
              </w:rPr>
              <w:t>2</w:t>
            </w:r>
          </w:p>
        </w:tc>
        <w:tc>
          <w:tcPr>
            <w:tcW w:w="1697" w:type="dxa"/>
          </w:tcPr>
          <w:p>
            <w:pPr>
              <w:pStyle w:val="TableParagraph"/>
              <w:spacing w:before="231"/>
              <w:ind w:left="185" w:right="31"/>
              <w:jc w:val="center"/>
              <w:rPr>
                <w:sz w:val="36"/>
              </w:rPr>
            </w:pPr>
            <w:r>
              <w:rPr>
                <w:sz w:val="36"/>
              </w:rPr>
              <w:t>防水层</w:t>
            </w:r>
          </w:p>
        </w:tc>
      </w:tr>
      <w:tr>
        <w:tblPrEx>
          <w:tblW w:w="0" w:type="auto"/>
          <w:jc w:val="left"/>
          <w:tblInd w:w="119" w:type="dxa"/>
          <w:tblLayout w:type="fixed"/>
          <w:tblCellMar>
            <w:top w:w="0" w:type="dxa"/>
            <w:left w:w="0" w:type="dxa"/>
            <w:bottom w:w="0" w:type="dxa"/>
            <w:right w:w="0" w:type="dxa"/>
          </w:tblCellMar>
          <w:tblLook w:val="01E0"/>
        </w:tblPrEx>
        <w:trPr>
          <w:trHeight w:val="1587"/>
          <w:jc w:val="left"/>
        </w:trPr>
        <w:tc>
          <w:tcPr>
            <w:tcW w:w="1101" w:type="dxa"/>
          </w:tcPr>
          <w:p>
            <w:pPr>
              <w:pStyle w:val="TableParagraph"/>
              <w:spacing w:before="232"/>
              <w:ind w:left="14"/>
              <w:jc w:val="center"/>
              <w:rPr>
                <w:sz w:val="36"/>
              </w:rPr>
            </w:pPr>
            <w:r>
              <w:rPr>
                <w:sz w:val="36"/>
              </w:rPr>
              <w:t>6</w:t>
            </w:r>
          </w:p>
          <w:p>
            <w:pPr>
              <w:pStyle w:val="TableParagraph"/>
              <w:spacing w:before="1"/>
              <w:rPr>
                <w:b/>
                <w:sz w:val="31"/>
              </w:rPr>
            </w:pPr>
          </w:p>
          <w:p>
            <w:pPr>
              <w:pStyle w:val="TableParagraph"/>
              <w:spacing w:line="476" w:lineRule="exact"/>
              <w:ind w:left="50"/>
              <w:rPr>
                <w:b/>
                <w:sz w:val="42"/>
              </w:rPr>
            </w:pPr>
            <w:r>
              <w:rPr>
                <w:b/>
                <w:sz w:val="42"/>
              </w:rPr>
              <w:t>四、</w:t>
            </w:r>
          </w:p>
        </w:tc>
        <w:tc>
          <w:tcPr>
            <w:tcW w:w="2598" w:type="dxa"/>
          </w:tcPr>
          <w:p>
            <w:pPr>
              <w:pStyle w:val="TableParagraph"/>
              <w:spacing w:before="232"/>
              <w:ind w:left="799"/>
              <w:rPr>
                <w:sz w:val="36"/>
              </w:rPr>
            </w:pPr>
            <w:r>
              <w:rPr>
                <w:sz w:val="36"/>
              </w:rPr>
              <w:t>手推车</w:t>
            </w:r>
          </w:p>
          <w:p>
            <w:pPr>
              <w:pStyle w:val="TableParagraph"/>
              <w:spacing w:before="1"/>
              <w:rPr>
                <w:b/>
                <w:sz w:val="31"/>
              </w:rPr>
            </w:pPr>
          </w:p>
          <w:p>
            <w:pPr>
              <w:pStyle w:val="TableParagraph"/>
              <w:spacing w:line="476" w:lineRule="exact"/>
              <w:ind w:left="208"/>
              <w:rPr>
                <w:b/>
                <w:sz w:val="42"/>
              </w:rPr>
            </w:pPr>
            <w:r>
              <w:rPr>
                <w:b/>
                <w:w w:val="95"/>
                <w:sz w:val="42"/>
              </w:rPr>
              <w:t>施工安排</w:t>
            </w:r>
          </w:p>
        </w:tc>
        <w:tc>
          <w:tcPr>
            <w:tcW w:w="4161" w:type="dxa"/>
          </w:tcPr>
          <w:p>
            <w:pPr>
              <w:pStyle w:val="TableParagraph"/>
              <w:rPr>
                <w:rFonts w:ascii="Times New Roman"/>
                <w:sz w:val="34"/>
              </w:rPr>
            </w:pPr>
          </w:p>
        </w:tc>
        <w:tc>
          <w:tcPr>
            <w:tcW w:w="4097" w:type="dxa"/>
          </w:tcPr>
          <w:p>
            <w:pPr>
              <w:pStyle w:val="TableParagraph"/>
              <w:spacing w:before="232"/>
              <w:ind w:right="405"/>
              <w:jc w:val="right"/>
              <w:rPr>
                <w:sz w:val="36"/>
              </w:rPr>
            </w:pPr>
            <w:r>
              <w:rPr>
                <w:sz w:val="36"/>
              </w:rPr>
              <w:t>10 辆</w:t>
            </w:r>
          </w:p>
        </w:tc>
        <w:tc>
          <w:tcPr>
            <w:tcW w:w="1697" w:type="dxa"/>
          </w:tcPr>
          <w:p>
            <w:pPr>
              <w:pStyle w:val="TableParagraph"/>
              <w:spacing w:before="232"/>
              <w:ind w:left="185" w:right="31"/>
              <w:jc w:val="center"/>
              <w:rPr>
                <w:sz w:val="36"/>
              </w:rPr>
            </w:pPr>
            <w:r>
              <w:rPr>
                <w:sz w:val="36"/>
              </w:rPr>
              <w:t>材料运输</w:t>
            </w:r>
          </w:p>
        </w:tc>
      </w:tr>
    </w:tbl>
    <w:p>
      <w:pPr>
        <w:pStyle w:val="BodyText"/>
        <w:rPr>
          <w:b/>
          <w:sz w:val="20"/>
        </w:rPr>
      </w:pPr>
    </w:p>
    <w:p>
      <w:pPr>
        <w:pStyle w:val="BodyText"/>
        <w:spacing w:before="9"/>
        <w:rPr>
          <w:b/>
          <w:sz w:val="18"/>
        </w:rPr>
      </w:pPr>
    </w:p>
    <w:p>
      <w:pPr>
        <w:pStyle w:val="ListParagraph"/>
        <w:numPr>
          <w:ilvl w:val="1"/>
          <w:numId w:val="15"/>
        </w:numPr>
        <w:tabs>
          <w:tab w:val="left" w:pos="846"/>
        </w:tabs>
        <w:spacing w:before="35" w:after="0" w:line="240" w:lineRule="auto"/>
        <w:ind w:left="846" w:right="0" w:hanging="685"/>
        <w:jc w:val="left"/>
        <w:rPr>
          <w:b/>
          <w:sz w:val="36"/>
        </w:rPr>
      </w:pPr>
      <w:r>
        <w:drawing>
          <wp:anchor distT="0" distB="0" distL="0" distR="0" simplePos="0" relativeHeight="251663360" behindDoc="1" locked="0" layoutInCell="1" allowOverlap="1">
            <wp:simplePos x="0" y="0"/>
            <wp:positionH relativeFrom="page">
              <wp:posOffset>1282700</wp:posOffset>
            </wp:positionH>
            <wp:positionV relativeFrom="paragraph">
              <wp:posOffset>-2558922</wp:posOffset>
            </wp:positionV>
            <wp:extent cx="8766429" cy="1836896"/>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6" cstate="print"/>
                    <a:stretch>
                      <a:fillRect/>
                    </a:stretch>
                  </pic:blipFill>
                  <pic:spPr>
                    <a:xfrm>
                      <a:off x="0" y="0"/>
                      <a:ext cx="8766429" cy="1836896"/>
                    </a:xfrm>
                    <a:prstGeom prst="rect">
                      <a:avLst/>
                    </a:prstGeom>
                  </pic:spPr>
                </pic:pic>
              </a:graphicData>
            </a:graphic>
          </wp:anchor>
        </w:drawing>
      </w:r>
      <w:r>
        <w:rPr>
          <w:b/>
          <w:sz w:val="36"/>
        </w:rPr>
        <w:t>施工顺序安排</w:t>
      </w:r>
    </w:p>
    <w:p>
      <w:pPr>
        <w:pStyle w:val="BodyText"/>
        <w:spacing w:before="1"/>
        <w:rPr>
          <w:b/>
          <w:sz w:val="37"/>
        </w:rPr>
      </w:pPr>
    </w:p>
    <w:p>
      <w:pPr>
        <w:pStyle w:val="BodyText"/>
        <w:spacing w:line="487" w:lineRule="auto"/>
        <w:ind w:left="161" w:right="2135" w:firstLine="720"/>
      </w:pPr>
      <w:r>
        <w:t>根据施工现场情况，按照由上向下施工的顺序进行屋面作业。具体如下：主体楼屋面施工→裙楼施工</w:t>
      </w:r>
    </w:p>
    <w:p>
      <w:pPr>
        <w:pStyle w:val="ListParagraph"/>
        <w:numPr>
          <w:ilvl w:val="1"/>
          <w:numId w:val="15"/>
        </w:numPr>
        <w:tabs>
          <w:tab w:val="left" w:pos="756"/>
        </w:tabs>
        <w:spacing w:before="0" w:after="0" w:line="487" w:lineRule="auto"/>
        <w:ind w:left="161" w:right="12701" w:firstLine="0"/>
        <w:jc w:val="left"/>
        <w:rPr>
          <w:sz w:val="36"/>
        </w:rPr>
      </w:pPr>
      <w:r>
        <w:rPr>
          <w:b/>
          <w:spacing w:val="-3"/>
          <w:sz w:val="36"/>
        </w:rPr>
        <w:t>人员、时间安排</w:t>
      </w:r>
      <w:r>
        <w:rPr>
          <w:sz w:val="36"/>
        </w:rPr>
        <w:t>4.2.1组织机构</w:t>
      </w:r>
    </w:p>
    <w:p>
      <w:pPr>
        <w:pStyle w:val="ListParagraph"/>
        <w:numPr>
          <w:ilvl w:val="2"/>
          <w:numId w:val="14"/>
        </w:numPr>
        <w:tabs>
          <w:tab w:val="left" w:pos="1145"/>
        </w:tabs>
        <w:spacing w:before="0" w:after="0" w:line="461" w:lineRule="exact"/>
        <w:ind w:left="1144" w:right="0" w:hanging="984"/>
        <w:jc w:val="left"/>
        <w:rPr>
          <w:sz w:val="36"/>
        </w:rPr>
      </w:pPr>
      <w:r>
        <w:drawing>
          <wp:anchor distT="0" distB="0" distL="0" distR="0" simplePos="0" relativeHeight="251662336" behindDoc="1" locked="0" layoutInCell="1" allowOverlap="1">
            <wp:simplePos x="0" y="0"/>
            <wp:positionH relativeFrom="page">
              <wp:posOffset>1181100</wp:posOffset>
            </wp:positionH>
            <wp:positionV relativeFrom="paragraph">
              <wp:posOffset>427815</wp:posOffset>
            </wp:positionV>
            <wp:extent cx="8991600" cy="7226300"/>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17" cstate="print"/>
                    <a:stretch>
                      <a:fillRect/>
                    </a:stretch>
                  </pic:blipFill>
                  <pic:spPr>
                    <a:xfrm>
                      <a:off x="0" y="0"/>
                      <a:ext cx="8991600" cy="7226300"/>
                    </a:xfrm>
                    <a:prstGeom prst="rect">
                      <a:avLst/>
                    </a:prstGeom>
                  </pic:spPr>
                </pic:pic>
              </a:graphicData>
            </a:graphic>
          </wp:anchor>
        </w:drawing>
      </w:r>
      <w:r>
        <w:rPr>
          <w:sz w:val="36"/>
        </w:rPr>
        <w:t>人员分工</w:t>
      </w:r>
    </w:p>
    <w:p>
      <w:pPr>
        <w:pStyle w:val="BodyText"/>
        <w:spacing w:before="2"/>
        <w:rPr>
          <w:sz w:val="38"/>
        </w:rPr>
      </w:pPr>
    </w:p>
    <w:p>
      <w:pPr>
        <w:pStyle w:val="BodyText"/>
        <w:ind w:left="1673"/>
      </w:pPr>
      <w:r>
        <w:t>现场总负责</w:t>
      </w:r>
    </w:p>
    <w:p>
      <w:pPr>
        <w:pStyle w:val="BodyText"/>
        <w:spacing w:before="2"/>
        <w:rPr>
          <w:sz w:val="38"/>
        </w:rPr>
      </w:pPr>
    </w:p>
    <w:p>
      <w:pPr>
        <w:pStyle w:val="BodyText"/>
        <w:spacing w:before="1"/>
        <w:ind w:left="1673"/>
      </w:pPr>
      <w:r>
        <w:t>现场技术总负责，各专业之间协调</w:t>
      </w:r>
    </w:p>
    <w:p>
      <w:pPr>
        <w:pStyle w:val="BodyText"/>
        <w:spacing w:before="2"/>
        <w:rPr>
          <w:sz w:val="38"/>
        </w:rPr>
      </w:pPr>
    </w:p>
    <w:p>
      <w:pPr>
        <w:pStyle w:val="BodyText"/>
        <w:spacing w:line="487" w:lineRule="auto"/>
        <w:ind w:left="1673" w:right="2063"/>
      </w:pPr>
      <w:r>
        <w:t>各施工队伍的进场安排，现场管理等协议的签定；施工队伍的进场教育和现场的各种教育；现场进度、人员安排，各施工队伍之间调度协调</w:t>
      </w:r>
    </w:p>
    <w:p>
      <w:pPr>
        <w:pStyle w:val="BodyText"/>
        <w:spacing w:before="14" w:line="487" w:lineRule="auto"/>
        <w:ind w:left="1673" w:right="2063"/>
      </w:pPr>
      <w:r>
        <w:t>施工方案的编制，技术指导以及与其它专业之间的技术配合，施工质量控制， 组织材料的进场验收、报验</w:t>
      </w:r>
    </w:p>
    <w:p>
      <w:pPr>
        <w:pStyle w:val="BodyText"/>
        <w:spacing w:before="17" w:line="489" w:lineRule="auto"/>
        <w:ind w:left="1673" w:right="2063"/>
        <w:jc w:val="both"/>
      </w:pPr>
      <w:r>
        <w:rPr>
          <w:spacing w:val="-1"/>
        </w:rPr>
        <w:t>技术交底的编制，现场技术指导，相关隐检资料的填写，参与材料的进场检验根据技术交底的要求对现场的施工进行质量检查、监督，相关质量资料的收集整理，负责向监理报验，针对现场的质量问题及时下发质量问题整改通知，并</w:t>
      </w:r>
      <w:r>
        <w:t>跟踪督促、检查</w:t>
      </w:r>
    </w:p>
    <w:p>
      <w:pPr>
        <w:pStyle w:val="BodyText"/>
        <w:spacing w:before="10" w:line="487" w:lineRule="auto"/>
        <w:ind w:left="1673" w:right="2063"/>
      </w:pPr>
      <w:r>
        <w:rPr>
          <w:spacing w:val="-1"/>
        </w:rPr>
        <w:t>根据技术要求，对进场需要进行复试的材料委托试验室进行检验，并负责相关</w:t>
      </w:r>
      <w:r>
        <w:t>资料的收集整理</w:t>
      </w:r>
    </w:p>
    <w:p>
      <w:pPr>
        <w:spacing w:after="0" w:line="487" w:lineRule="auto"/>
        <w:sectPr>
          <w:headerReference w:type="default" r:id="rId18"/>
          <w:footerReference w:type="default" r:id="rId19"/>
          <w:pgSz w:w="17860" w:h="25260"/>
          <w:pgMar w:top="1700" w:right="0" w:bottom="2020" w:left="1880" w:header="1095" w:footer="1820"/>
          <w:pgNumType w:start="5"/>
          <w:cols w:space="708"/>
        </w:sectPr>
      </w:pPr>
    </w:p>
    <w:p>
      <w:pPr>
        <w:pStyle w:val="BodyText"/>
        <w:ind w:left="-20"/>
        <w:rPr>
          <w:sz w:val="20"/>
        </w:rPr>
      </w:pPr>
      <w:r>
        <w:rPr>
          <w:sz w:val="20"/>
        </w:rPr>
        <w:pict>
          <v:group id="_x0000_i1053" style="width:708pt;height:2in;mso-position-horizontal-relative:char;mso-position-vertical-relative:line" coordorigin="0,0" coordsize="14160,2880">
            <v:shape id="_x0000_s1054" type="#_x0000_t75" style="width:14160;height:2880;position:absolute" stroked="f">
              <v:imagedata r:id="rId20" o:title=""/>
            </v:shape>
            <v:shape id="_x0000_s1055" type="#_x0000_t202" style="width:7940;height:360;left:1693;position:absolute;top:338" filled="f" stroked="f">
              <v:textbox inset="0,0,0,0">
                <w:txbxContent>
                  <w:p>
                    <w:pPr>
                      <w:spacing w:before="0" w:line="360" w:lineRule="exact"/>
                      <w:ind w:left="0" w:right="0" w:firstLine="0"/>
                      <w:jc w:val="left"/>
                      <w:rPr>
                        <w:sz w:val="36"/>
                      </w:rPr>
                    </w:pPr>
                    <w:r>
                      <w:rPr>
                        <w:sz w:val="36"/>
                      </w:rPr>
                      <w:t>现场安全负责及相关内业资料和动火证的发放检查</w:t>
                    </w:r>
                  </w:p>
                </w:txbxContent>
              </v:textbox>
            </v:shape>
            <v:shape id="_x0000_s1056" type="#_x0000_t202" style="width:12260;height:360;left:1693;position:absolute;top:1289" filled="f" stroked="f">
              <v:textbox inset="0,0,0,0">
                <w:txbxContent>
                  <w:p>
                    <w:pPr>
                      <w:spacing w:before="0" w:line="360" w:lineRule="exact"/>
                      <w:ind w:left="0" w:right="0" w:firstLine="0"/>
                      <w:jc w:val="left"/>
                      <w:rPr>
                        <w:sz w:val="36"/>
                      </w:rPr>
                    </w:pPr>
                    <w:r>
                      <w:rPr>
                        <w:sz w:val="36"/>
                      </w:rPr>
                      <w:t>组织相关材料的进场，钢管等周转材料的进退场，参与材料的检查验收，并负</w:t>
                    </w:r>
                  </w:p>
                </w:txbxContent>
              </v:textbox>
            </v:shape>
            <v:shape id="_x0000_s1057" type="#_x0000_t202" style="width:3620;height:360;left:1693;position:absolute;top:2225" filled="f" stroked="f">
              <v:textbox inset="0,0,0,0">
                <w:txbxContent>
                  <w:p>
                    <w:pPr>
                      <w:spacing w:before="0" w:line="360" w:lineRule="exact"/>
                      <w:ind w:left="0" w:right="0" w:firstLine="0"/>
                      <w:jc w:val="left"/>
                      <w:rPr>
                        <w:sz w:val="36"/>
                      </w:rPr>
                    </w:pPr>
                    <w:r>
                      <w:rPr>
                        <w:sz w:val="36"/>
                      </w:rPr>
                      <w:t>责厂家资料的收集整理</w:t>
                    </w:r>
                  </w:p>
                </w:txbxContent>
              </v:textbox>
            </v:shape>
            <w10:wrap type="none"/>
          </v:group>
        </w:pict>
      </w:r>
    </w:p>
    <w:p>
      <w:pPr>
        <w:pStyle w:val="BodyText"/>
        <w:spacing w:before="6"/>
        <w:rPr>
          <w:sz w:val="15"/>
        </w:rPr>
      </w:pPr>
    </w:p>
    <w:p>
      <w:pPr>
        <w:pStyle w:val="ListParagraph"/>
        <w:numPr>
          <w:ilvl w:val="2"/>
          <w:numId w:val="20"/>
        </w:numPr>
        <w:tabs>
          <w:tab w:val="left" w:pos="1063"/>
        </w:tabs>
        <w:spacing w:before="36" w:after="0" w:line="240" w:lineRule="auto"/>
        <w:ind w:left="1063" w:right="0" w:hanging="902"/>
        <w:jc w:val="left"/>
        <w:rPr>
          <w:sz w:val="36"/>
        </w:rPr>
      </w:pPr>
      <w:r>
        <w:rPr>
          <w:sz w:val="36"/>
        </w:rPr>
        <w:t>劳动力计划</w:t>
      </w:r>
    </w:p>
    <w:p>
      <w:pPr>
        <w:pStyle w:val="BodyText"/>
        <w:rPr>
          <w:sz w:val="37"/>
        </w:rPr>
      </w:pPr>
    </w:p>
    <w:p>
      <w:pPr>
        <w:pStyle w:val="ListParagraph"/>
        <w:numPr>
          <w:ilvl w:val="3"/>
          <w:numId w:val="20"/>
        </w:numPr>
        <w:tabs>
          <w:tab w:val="left" w:pos="1423"/>
        </w:tabs>
        <w:spacing w:before="1" w:after="0" w:line="240" w:lineRule="auto"/>
        <w:ind w:left="1423" w:right="0" w:hanging="1262"/>
        <w:jc w:val="left"/>
        <w:rPr>
          <w:sz w:val="36"/>
        </w:rPr>
      </w:pPr>
      <w:r>
        <w:rPr>
          <w:sz w:val="36"/>
        </w:rPr>
        <w:t>装修队伍：负责保温层、找坡层、找平层、防水保护层、屋面排水沟施工。</w:t>
      </w:r>
    </w:p>
    <w:p>
      <w:pPr>
        <w:pStyle w:val="BodyText"/>
        <w:rPr>
          <w:sz w:val="37"/>
        </w:rPr>
      </w:pPr>
    </w:p>
    <w:p>
      <w:pPr>
        <w:pStyle w:val="ListParagraph"/>
        <w:numPr>
          <w:ilvl w:val="3"/>
          <w:numId w:val="20"/>
        </w:numPr>
        <w:tabs>
          <w:tab w:val="left" w:pos="1423"/>
        </w:tabs>
        <w:spacing w:before="0" w:after="0" w:line="240" w:lineRule="auto"/>
        <w:ind w:left="1423" w:right="0" w:hanging="1262"/>
        <w:jc w:val="left"/>
        <w:rPr>
          <w:sz w:val="36"/>
        </w:rPr>
      </w:pPr>
      <w:r>
        <w:rPr>
          <w:sz w:val="36"/>
        </w:rPr>
        <w:t>防水队伍：负责防水施工以及蓄水试验。</w:t>
      </w:r>
    </w:p>
    <w:p>
      <w:pPr>
        <w:pStyle w:val="BodyText"/>
        <w:spacing w:before="2"/>
        <w:rPr>
          <w:sz w:val="37"/>
        </w:rPr>
      </w:pPr>
    </w:p>
    <w:p>
      <w:pPr>
        <w:pStyle w:val="ListParagraph"/>
        <w:numPr>
          <w:ilvl w:val="3"/>
          <w:numId w:val="20"/>
        </w:numPr>
        <w:tabs>
          <w:tab w:val="left" w:pos="1423"/>
        </w:tabs>
        <w:spacing w:before="0" w:after="0" w:line="240" w:lineRule="auto"/>
        <w:ind w:left="1423" w:right="0" w:hanging="1262"/>
        <w:jc w:val="left"/>
        <w:rPr>
          <w:sz w:val="36"/>
        </w:rPr>
      </w:pPr>
      <w:r>
        <w:rPr>
          <w:sz w:val="36"/>
        </w:rPr>
        <w:t>保温队伍：负责保温的施工，并根据总进度计划分段进行施工。</w:t>
      </w:r>
    </w:p>
    <w:p>
      <w:pPr>
        <w:pStyle w:val="BodyText"/>
        <w:rPr>
          <w:sz w:val="37"/>
        </w:rPr>
      </w:pPr>
    </w:p>
    <w:p>
      <w:pPr>
        <w:pStyle w:val="ListParagraph"/>
        <w:numPr>
          <w:ilvl w:val="3"/>
          <w:numId w:val="20"/>
        </w:numPr>
        <w:tabs>
          <w:tab w:val="left" w:pos="1423"/>
        </w:tabs>
        <w:spacing w:before="0" w:after="0" w:line="487" w:lineRule="auto"/>
        <w:ind w:left="161" w:right="2020" w:firstLine="0"/>
        <w:jc w:val="both"/>
        <w:rPr>
          <w:sz w:val="36"/>
        </w:rPr>
      </w:pPr>
      <w:r>
        <w:rPr>
          <w:sz w:val="36"/>
        </w:rPr>
        <w:t>施工工期计划：屋面施工根据实体施工进度进行，找坡材料必须提前一周进场</w:t>
      </w:r>
      <w:r>
        <w:rPr>
          <w:spacing w:val="-4"/>
          <w:sz w:val="36"/>
        </w:rPr>
        <w:t>，其余各种材料按施工进度分别进场，屋面施工计划于主体结构验收完成后开始施工， 即 10</w:t>
      </w:r>
      <w:r>
        <w:rPr>
          <w:spacing w:val="-7"/>
          <w:sz w:val="36"/>
        </w:rPr>
        <w:t xml:space="preserve"> 月底开始进行施工，先施工找坡、保温层、找平层。</w:t>
      </w:r>
    </w:p>
    <w:p>
      <w:pPr>
        <w:pStyle w:val="Heading1"/>
        <w:spacing w:line="446" w:lineRule="exact"/>
        <w:ind w:left="161" w:firstLine="0"/>
        <w:jc w:val="both"/>
      </w:pPr>
      <w:r>
        <w:t>五、 主要施工方法及工艺</w:t>
      </w:r>
    </w:p>
    <w:p>
      <w:pPr>
        <w:pStyle w:val="BodyText"/>
        <w:spacing w:before="1"/>
        <w:rPr>
          <w:b/>
          <w:sz w:val="31"/>
        </w:rPr>
      </w:pPr>
    </w:p>
    <w:p>
      <w:pPr>
        <w:pStyle w:val="ListParagraph"/>
        <w:numPr>
          <w:ilvl w:val="1"/>
          <w:numId w:val="13"/>
        </w:numPr>
        <w:tabs>
          <w:tab w:val="left" w:pos="854"/>
        </w:tabs>
        <w:spacing w:before="0" w:after="0" w:line="240" w:lineRule="auto"/>
        <w:ind w:left="853" w:right="0" w:hanging="693"/>
        <w:jc w:val="left"/>
        <w:rPr>
          <w:b/>
          <w:sz w:val="42"/>
        </w:rPr>
      </w:pPr>
      <w:r>
        <w:rPr>
          <w:b/>
          <w:sz w:val="42"/>
        </w:rPr>
        <w:t>工艺流程</w:t>
      </w:r>
    </w:p>
    <w:p>
      <w:pPr>
        <w:pStyle w:val="BodyText"/>
        <w:spacing w:before="3"/>
        <w:rPr>
          <w:b/>
          <w:sz w:val="38"/>
        </w:rPr>
      </w:pPr>
    </w:p>
    <w:p>
      <w:pPr>
        <w:pStyle w:val="BodyText"/>
        <w:ind w:left="161"/>
      </w:pPr>
      <w:r>
        <w:t>5.1.3种植屋面工艺流程</w:t>
      </w:r>
    </w:p>
    <w:p>
      <w:pPr>
        <w:pStyle w:val="BodyText"/>
        <w:rPr>
          <w:sz w:val="37"/>
        </w:rPr>
      </w:pPr>
    </w:p>
    <w:p>
      <w:pPr>
        <w:pStyle w:val="BodyText"/>
        <w:spacing w:line="487" w:lineRule="auto"/>
        <w:ind w:left="165" w:right="1730" w:firstLine="716"/>
      </w:pPr>
      <w:r>
        <w:t>施工准备→基层及出屋面结构处理→找坡层</w:t>
      </w:r>
      <w:r>
        <w:rPr>
          <w:spacing w:val="-22"/>
        </w:rPr>
        <w:t xml:space="preserve">、找平层施工→保温层施工→防水层施工→ </w:t>
      </w:r>
      <w:r>
        <w:t>隔离层施工→排水层及过滤层→排水沟施工→种植屋面介质施工→植物层</w:t>
      </w:r>
    </w:p>
    <w:p>
      <w:pPr>
        <w:pStyle w:val="Heading1"/>
        <w:numPr>
          <w:ilvl w:val="1"/>
          <w:numId w:val="13"/>
        </w:numPr>
        <w:tabs>
          <w:tab w:val="left" w:pos="854"/>
        </w:tabs>
        <w:spacing w:before="0" w:after="0" w:line="446" w:lineRule="exact"/>
        <w:ind w:left="853" w:right="0" w:hanging="693"/>
        <w:jc w:val="left"/>
      </w:pPr>
      <w:r>
        <w:t>作业条件</w:t>
      </w:r>
    </w:p>
    <w:p>
      <w:pPr>
        <w:pStyle w:val="BodyText"/>
        <w:spacing w:before="2"/>
        <w:rPr>
          <w:b/>
          <w:sz w:val="38"/>
        </w:rPr>
      </w:pPr>
    </w:p>
    <w:p>
      <w:pPr>
        <w:pStyle w:val="ListParagraph"/>
        <w:numPr>
          <w:ilvl w:val="2"/>
          <w:numId w:val="13"/>
        </w:numPr>
        <w:tabs>
          <w:tab w:val="left" w:pos="1873"/>
        </w:tabs>
        <w:spacing w:before="0" w:after="0" w:line="487" w:lineRule="auto"/>
        <w:ind w:left="161" w:right="2038" w:firstLine="810"/>
        <w:jc w:val="left"/>
        <w:rPr>
          <w:sz w:val="34"/>
        </w:rPr>
      </w:pPr>
      <w:r>
        <w:rPr>
          <w:spacing w:val="-14"/>
          <w:sz w:val="36"/>
        </w:rPr>
        <w:t>顶层结构施工完，现浇女儿墙已浇筑完毕，砌筑女儿墙已砌筑完成。屋面杂物</w:t>
      </w:r>
      <w:r>
        <w:rPr>
          <w:sz w:val="36"/>
        </w:rPr>
        <w:t>处理完毕。</w:t>
      </w:r>
    </w:p>
    <w:p>
      <w:pPr>
        <w:pStyle w:val="ListParagraph"/>
        <w:numPr>
          <w:ilvl w:val="2"/>
          <w:numId w:val="13"/>
        </w:numPr>
        <w:tabs>
          <w:tab w:val="left" w:pos="1873"/>
        </w:tabs>
        <w:spacing w:before="1" w:after="0" w:line="240" w:lineRule="auto"/>
        <w:ind w:left="1873" w:right="0" w:hanging="902"/>
        <w:jc w:val="left"/>
        <w:rPr>
          <w:sz w:val="34"/>
        </w:rPr>
      </w:pPr>
      <w:r>
        <w:rPr>
          <w:sz w:val="36"/>
        </w:rPr>
        <w:t>水电管出屋面部分、烟风道、透气管道已施工完毕。</w:t>
      </w:r>
    </w:p>
    <w:p>
      <w:pPr>
        <w:pStyle w:val="BodyText"/>
        <w:rPr>
          <w:sz w:val="37"/>
        </w:rPr>
      </w:pPr>
    </w:p>
    <w:p>
      <w:pPr>
        <w:pStyle w:val="ListParagraph"/>
        <w:numPr>
          <w:ilvl w:val="2"/>
          <w:numId w:val="13"/>
        </w:numPr>
        <w:tabs>
          <w:tab w:val="left" w:pos="1873"/>
        </w:tabs>
        <w:spacing w:before="0" w:after="0" w:line="240" w:lineRule="auto"/>
        <w:ind w:left="1873" w:right="0" w:hanging="902"/>
        <w:jc w:val="left"/>
        <w:rPr>
          <w:sz w:val="34"/>
        </w:rPr>
      </w:pPr>
      <w:r>
        <w:rPr>
          <w:sz w:val="36"/>
        </w:rPr>
        <w:t>屋面内排雨水斗已安装完毕。</w:t>
      </w:r>
    </w:p>
    <w:p>
      <w:pPr>
        <w:pStyle w:val="BodyText"/>
        <w:spacing w:before="1"/>
        <w:rPr>
          <w:sz w:val="37"/>
        </w:rPr>
      </w:pPr>
    </w:p>
    <w:p>
      <w:pPr>
        <w:pStyle w:val="ListParagraph"/>
        <w:numPr>
          <w:ilvl w:val="2"/>
          <w:numId w:val="13"/>
        </w:numPr>
        <w:tabs>
          <w:tab w:val="left" w:pos="1873"/>
        </w:tabs>
        <w:spacing w:before="0" w:after="0" w:line="240" w:lineRule="auto"/>
        <w:ind w:left="1873" w:right="0" w:hanging="902"/>
        <w:jc w:val="left"/>
        <w:rPr>
          <w:sz w:val="34"/>
        </w:rPr>
      </w:pPr>
      <w:r>
        <w:rPr>
          <w:sz w:val="36"/>
        </w:rPr>
        <w:t>穿结构的管根用膨胀细石混凝土塞堵密实。</w:t>
      </w:r>
    </w:p>
    <w:p>
      <w:pPr>
        <w:pStyle w:val="BodyText"/>
        <w:rPr>
          <w:sz w:val="37"/>
        </w:rPr>
      </w:pPr>
    </w:p>
    <w:p>
      <w:pPr>
        <w:pStyle w:val="ListParagraph"/>
        <w:numPr>
          <w:ilvl w:val="2"/>
          <w:numId w:val="13"/>
        </w:numPr>
        <w:tabs>
          <w:tab w:val="left" w:pos="1873"/>
        </w:tabs>
        <w:spacing w:before="1" w:after="0" w:line="240" w:lineRule="auto"/>
        <w:ind w:left="1873" w:right="0" w:hanging="902"/>
        <w:jc w:val="left"/>
        <w:rPr>
          <w:sz w:val="34"/>
        </w:rPr>
      </w:pPr>
      <w:r>
        <w:rPr>
          <w:sz w:val="36"/>
        </w:rPr>
        <w:t>提前对进场的各种材料进行复试和有见证取样。</w:t>
      </w:r>
    </w:p>
    <w:p>
      <w:pPr>
        <w:spacing w:after="0" w:line="240" w:lineRule="auto"/>
        <w:jc w:val="left"/>
        <w:rPr>
          <w:sz w:val="34"/>
        </w:rPr>
        <w:sectPr>
          <w:headerReference w:type="default" r:id="rId21"/>
          <w:footerReference w:type="default" r:id="rId22"/>
          <w:pgSz w:w="17860" w:h="25260"/>
          <w:pgMar w:top="1700" w:right="0" w:bottom="2020" w:left="1880" w:header="1095" w:footer="1820"/>
          <w:pgNumType w:start="6"/>
          <w:cols w:space="708"/>
        </w:sectPr>
      </w:pPr>
    </w:p>
    <w:p>
      <w:pPr>
        <w:pStyle w:val="BodyText"/>
        <w:spacing w:before="12"/>
        <w:rPr>
          <w:sz w:val="11"/>
        </w:rPr>
      </w:pPr>
    </w:p>
    <w:p>
      <w:pPr>
        <w:pStyle w:val="Heading1"/>
        <w:numPr>
          <w:ilvl w:val="1"/>
          <w:numId w:val="13"/>
        </w:numPr>
        <w:tabs>
          <w:tab w:val="left" w:pos="854"/>
        </w:tabs>
        <w:spacing w:before="25" w:after="0" w:line="240" w:lineRule="auto"/>
        <w:ind w:left="853" w:right="0" w:hanging="693"/>
        <w:jc w:val="left"/>
      </w:pPr>
      <w:r>
        <w:t>防水层施工</w:t>
      </w:r>
    </w:p>
    <w:p>
      <w:pPr>
        <w:pStyle w:val="BodyText"/>
        <w:spacing w:before="2"/>
        <w:rPr>
          <w:b/>
          <w:sz w:val="38"/>
        </w:rPr>
      </w:pPr>
    </w:p>
    <w:p>
      <w:pPr>
        <w:pStyle w:val="ListParagraph"/>
        <w:numPr>
          <w:ilvl w:val="2"/>
          <w:numId w:val="13"/>
        </w:numPr>
        <w:tabs>
          <w:tab w:val="left" w:pos="1783"/>
        </w:tabs>
        <w:spacing w:before="0" w:after="0" w:line="240" w:lineRule="auto"/>
        <w:ind w:left="1783" w:right="0" w:hanging="902"/>
        <w:jc w:val="left"/>
        <w:rPr>
          <w:sz w:val="34"/>
        </w:rPr>
      </w:pPr>
      <w:r>
        <w:rPr>
          <w:sz w:val="36"/>
        </w:rPr>
        <w:t>材料要求</w:t>
      </w:r>
    </w:p>
    <w:p>
      <w:pPr>
        <w:pStyle w:val="BodyText"/>
        <w:spacing w:before="1"/>
        <w:rPr>
          <w:sz w:val="37"/>
        </w:rPr>
      </w:pPr>
    </w:p>
    <w:p>
      <w:pPr>
        <w:pStyle w:val="ListParagraph"/>
        <w:numPr>
          <w:ilvl w:val="3"/>
          <w:numId w:val="13"/>
        </w:numPr>
        <w:tabs>
          <w:tab w:val="left" w:pos="2175"/>
        </w:tabs>
        <w:spacing w:before="0" w:after="0" w:line="487" w:lineRule="auto"/>
        <w:ind w:left="161" w:right="2135" w:firstLine="720"/>
        <w:jc w:val="left"/>
        <w:rPr>
          <w:sz w:val="36"/>
        </w:rPr>
      </w:pPr>
      <w:r>
        <w:rPr>
          <w:sz w:val="36"/>
        </w:rPr>
        <w:t>所使用的防水材料必须有出厂合格证及相关部门颁发的防水材料使用认证</w:t>
      </w:r>
      <w:r>
        <w:rPr>
          <w:spacing w:val="-1"/>
          <w:sz w:val="36"/>
        </w:rPr>
        <w:t>书，材料必须符合设计要求，材料进场后必须按规定进行现场取样复试，复试合格后方</w:t>
      </w:r>
      <w:r>
        <w:rPr>
          <w:sz w:val="36"/>
        </w:rPr>
        <w:t>准使用。</w:t>
      </w:r>
    </w:p>
    <w:p>
      <w:pPr>
        <w:pStyle w:val="ListParagraph"/>
        <w:numPr>
          <w:ilvl w:val="3"/>
          <w:numId w:val="13"/>
        </w:numPr>
        <w:tabs>
          <w:tab w:val="left" w:pos="2143"/>
          <w:tab w:val="left" w:pos="3931"/>
        </w:tabs>
        <w:spacing w:before="0" w:after="0" w:line="487" w:lineRule="auto"/>
        <w:ind w:left="161" w:right="1965" w:firstLine="720"/>
        <w:jc w:val="left"/>
        <w:rPr>
          <w:sz w:val="36"/>
        </w:rPr>
      </w:pPr>
      <w:r>
        <w:rPr>
          <w:sz w:val="36"/>
        </w:rPr>
        <w:t>卷材</w:t>
      </w:r>
      <w:r>
        <w:rPr>
          <w:spacing w:val="-9"/>
          <w:sz w:val="36"/>
        </w:rPr>
        <w:t>：SBS</w:t>
        <w:tab/>
      </w:r>
      <w:r>
        <w:rPr>
          <w:sz w:val="36"/>
        </w:rPr>
        <w:t>高聚物改性沥青防水卷材，两层做法，卷材的各项性能及外观</w:t>
      </w:r>
      <w:r>
        <w:rPr>
          <w:spacing w:val="-17"/>
          <w:sz w:val="36"/>
        </w:rPr>
        <w:t>质</w:t>
      </w:r>
      <w:r>
        <w:rPr>
          <w:sz w:val="36"/>
        </w:rPr>
        <w:t>量应符合设计要求：</w:t>
      </w:r>
    </w:p>
    <w:p>
      <w:pPr>
        <w:spacing w:before="0" w:line="337" w:lineRule="exact"/>
        <w:ind w:left="881" w:right="0" w:firstLine="0"/>
        <w:jc w:val="left"/>
        <w:rPr>
          <w:sz w:val="31"/>
        </w:rPr>
      </w:pPr>
      <w:r>
        <w:rPr>
          <w:sz w:val="31"/>
        </w:rPr>
        <w:t>a.拉力（N/50mm ）≥800；</w:t>
      </w:r>
    </w:p>
    <w:p>
      <w:pPr>
        <w:pStyle w:val="BodyText"/>
        <w:spacing w:before="9"/>
        <w:rPr>
          <w:sz w:val="23"/>
        </w:rPr>
      </w:pPr>
    </w:p>
    <w:p>
      <w:pPr>
        <w:spacing w:before="0"/>
        <w:ind w:left="881" w:right="0" w:firstLine="0"/>
        <w:jc w:val="left"/>
        <w:rPr>
          <w:sz w:val="31"/>
        </w:rPr>
      </w:pPr>
      <w:r>
        <w:rPr>
          <w:sz w:val="31"/>
        </w:rPr>
        <w:t>b.低温柔度（℃）≤-25；</w:t>
      </w:r>
    </w:p>
    <w:p>
      <w:pPr>
        <w:pStyle w:val="BodyText"/>
        <w:spacing w:before="10"/>
        <w:rPr>
          <w:sz w:val="23"/>
        </w:rPr>
      </w:pPr>
    </w:p>
    <w:p>
      <w:pPr>
        <w:spacing w:before="0"/>
        <w:ind w:left="881" w:right="0" w:firstLine="0"/>
        <w:jc w:val="left"/>
        <w:rPr>
          <w:sz w:val="31"/>
        </w:rPr>
      </w:pPr>
      <w:r>
        <w:rPr>
          <w:sz w:val="31"/>
        </w:rPr>
        <w:t>c.最大拉力时延伸率(%)≥40。</w:t>
      </w:r>
    </w:p>
    <w:p>
      <w:pPr>
        <w:pStyle w:val="Heading2"/>
        <w:spacing w:before="283"/>
        <w:ind w:left="4529"/>
      </w:pPr>
      <w:r>
        <w:t>聚物改性沥青防水卷材外观质量</w:t>
      </w:r>
    </w:p>
    <w:p>
      <w:pPr>
        <w:pStyle w:val="BodyText"/>
        <w:spacing w:before="4"/>
        <w:rPr>
          <w:b/>
          <w:sz w:val="23"/>
        </w:rPr>
      </w:pPr>
    </w:p>
    <w:p>
      <w:pPr>
        <w:spacing w:after="0"/>
        <w:rPr>
          <w:sz w:val="23"/>
        </w:rPr>
        <w:sectPr>
          <w:headerReference w:type="default" r:id="rId23"/>
          <w:footerReference w:type="default" r:id="rId24"/>
          <w:pgSz w:w="17860" w:h="25260"/>
          <w:pgMar w:top="1700" w:right="0" w:bottom="2020" w:left="1880" w:header="1095" w:footer="1820"/>
          <w:pgNumType w:start="7"/>
          <w:cols w:space="708"/>
        </w:sectPr>
      </w:pPr>
    </w:p>
    <w:p>
      <w:pPr>
        <w:pStyle w:val="BodyText"/>
        <w:tabs>
          <w:tab w:val="left" w:pos="2062"/>
        </w:tabs>
        <w:spacing w:before="35"/>
        <w:ind w:left="1162"/>
        <w:jc w:val="center"/>
      </w:pPr>
      <w:r>
        <w:drawing>
          <wp:anchor distT="0" distB="0" distL="0" distR="0" simplePos="0" relativeHeight="251664384" behindDoc="1" locked="0" layoutInCell="1" allowOverlap="1">
            <wp:simplePos x="0" y="0"/>
            <wp:positionH relativeFrom="page">
              <wp:posOffset>1778000</wp:posOffset>
            </wp:positionH>
            <wp:positionV relativeFrom="paragraph">
              <wp:posOffset>-178561</wp:posOffset>
            </wp:positionV>
            <wp:extent cx="7797800" cy="318770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25" cstate="print"/>
                    <a:stretch>
                      <a:fillRect/>
                    </a:stretch>
                  </pic:blipFill>
                  <pic:spPr>
                    <a:xfrm>
                      <a:off x="0" y="0"/>
                      <a:ext cx="7797800" cy="3187700"/>
                    </a:xfrm>
                    <a:prstGeom prst="rect">
                      <a:avLst/>
                    </a:prstGeom>
                  </pic:spPr>
                </pic:pic>
              </a:graphicData>
            </a:graphic>
          </wp:anchor>
        </w:drawing>
      </w:r>
      <w:r>
        <w:t>项</w:t>
        <w:tab/>
        <w:t>目</w:t>
      </w:r>
    </w:p>
    <w:p>
      <w:pPr>
        <w:pStyle w:val="BodyText"/>
        <w:spacing w:before="220" w:line="355" w:lineRule="auto"/>
        <w:ind w:left="1457" w:right="293"/>
        <w:jc w:val="center"/>
      </w:pPr>
      <w:r>
        <w:t>孔洞、缺边、裂口边缘不整齐</w:t>
      </w:r>
    </w:p>
    <w:p>
      <w:pPr>
        <w:pStyle w:val="BodyText"/>
        <w:spacing w:before="3" w:line="355" w:lineRule="auto"/>
        <w:ind w:left="1166" w:firstLine="291"/>
      </w:pPr>
      <w:r>
        <w:t>胎体露白、未浸透</w:t>
      </w:r>
      <w:r>
        <w:rPr>
          <w:spacing w:val="-17"/>
        </w:rPr>
        <w:t>纤维布材料粒度、颜色</w:t>
      </w:r>
    </w:p>
    <w:p>
      <w:pPr>
        <w:pStyle w:val="BodyText"/>
        <w:spacing w:before="6"/>
        <w:rPr>
          <w:sz w:val="25"/>
        </w:rPr>
      </w:pPr>
    </w:p>
    <w:p>
      <w:pPr>
        <w:pStyle w:val="BodyText"/>
        <w:ind w:left="1637"/>
      </w:pPr>
      <w:r>
        <w:t>每卷卷材的接头</w:t>
      </w:r>
    </w:p>
    <w:p>
      <w:pPr>
        <w:pStyle w:val="BodyText"/>
        <w:tabs>
          <w:tab w:val="left" w:pos="3730"/>
          <w:tab w:val="left" w:pos="4450"/>
          <w:tab w:val="left" w:pos="5170"/>
        </w:tabs>
        <w:spacing w:before="35" w:line="355" w:lineRule="auto"/>
        <w:ind w:left="3730" w:right="5775" w:hanging="720"/>
      </w:pPr>
      <w:r>
        <w:br w:type="column"/>
      </w:r>
      <w:r>
        <w:t>质</w:t>
        <w:tab/>
        <w:t>量</w:t>
        <w:tab/>
        <w:t>要</w:t>
        <w:tab/>
      </w:r>
      <w:r>
        <w:rPr>
          <w:spacing w:val="-19"/>
        </w:rPr>
        <w:t>求</w:t>
      </w:r>
      <w:r>
        <w:t>不允许</w:t>
      </w:r>
    </w:p>
    <w:p>
      <w:pPr>
        <w:pStyle w:val="BodyText"/>
        <w:spacing w:line="355" w:lineRule="auto"/>
        <w:ind w:left="3730" w:right="6227" w:hanging="544"/>
      </w:pPr>
      <w:r>
        <w:rPr>
          <w:spacing w:val="-22"/>
        </w:rPr>
        <w:t xml:space="preserve">不超过 </w:t>
      </w:r>
      <w:r>
        <w:rPr>
          <w:spacing w:val="-5"/>
        </w:rPr>
        <w:t xml:space="preserve">10mm </w:t>
      </w:r>
      <w:r>
        <w:t>不允许均匀</w:t>
      </w:r>
    </w:p>
    <w:p>
      <w:pPr>
        <w:pStyle w:val="BodyText"/>
        <w:tabs>
          <w:tab w:val="left" w:pos="7194"/>
        </w:tabs>
        <w:spacing w:before="1" w:line="343" w:lineRule="auto"/>
        <w:ind w:left="284" w:right="3029"/>
      </w:pPr>
      <w:r>
        <w:t>不超过</w:t>
      </w:r>
      <w:r>
        <w:rPr>
          <w:spacing w:val="-90"/>
        </w:rPr>
        <w:t xml:space="preserve"> </w:t>
      </w:r>
      <w:r>
        <w:t>1</w:t>
      </w:r>
      <w:r>
        <w:rPr>
          <w:spacing w:val="-69"/>
        </w:rPr>
        <w:t xml:space="preserve"> </w:t>
      </w:r>
      <w:r>
        <w:t>处，较短的一段不应小于</w:t>
      </w:r>
      <w:r>
        <w:rPr>
          <w:spacing w:val="-97"/>
        </w:rPr>
        <w:t xml:space="preserve"> </w:t>
      </w:r>
      <w:r>
        <w:t>1000mm</w:t>
        <w:tab/>
        <w:t>，接</w:t>
      </w:r>
      <w:r>
        <w:rPr>
          <w:spacing w:val="-17"/>
        </w:rPr>
        <w:t>头</w:t>
      </w:r>
      <w:r>
        <w:t>处应加长</w:t>
      </w:r>
      <w:r>
        <w:rPr>
          <w:spacing w:val="-90"/>
        </w:rPr>
        <w:t xml:space="preserve"> </w:t>
      </w:r>
      <w:r>
        <w:t>150mm</w:t>
      </w:r>
    </w:p>
    <w:p>
      <w:pPr>
        <w:spacing w:after="0" w:line="343" w:lineRule="auto"/>
        <w:sectPr>
          <w:headerReference w:type="default" r:id="rId26"/>
          <w:footerReference w:type="default" r:id="rId27"/>
          <w:type w:val="continuous"/>
          <w:pgSz w:w="17860" w:h="25260"/>
          <w:pgMar w:top="1700" w:right="0" w:bottom="2020" w:left="1880" w:header="708" w:footer="708"/>
          <w:pgNumType w:start="8"/>
          <w:cols w:num="2" w:space="708" w:equalWidth="0">
            <w:col w:w="4634" w:space="40"/>
            <w:col w:w="11306" w:space="0"/>
          </w:cols>
        </w:sectPr>
      </w:pPr>
    </w:p>
    <w:p>
      <w:pPr>
        <w:pStyle w:val="BodyText"/>
        <w:spacing w:before="3"/>
        <w:rPr>
          <w:sz w:val="14"/>
        </w:rPr>
      </w:pPr>
    </w:p>
    <w:p>
      <w:pPr>
        <w:pStyle w:val="ListParagraph"/>
        <w:numPr>
          <w:ilvl w:val="3"/>
          <w:numId w:val="13"/>
        </w:numPr>
        <w:tabs>
          <w:tab w:val="left" w:pos="2143"/>
        </w:tabs>
        <w:spacing w:before="35" w:after="0" w:line="487" w:lineRule="auto"/>
        <w:ind w:left="161" w:right="1859" w:firstLine="720"/>
        <w:jc w:val="both"/>
        <w:rPr>
          <w:sz w:val="36"/>
        </w:rPr>
      </w:pPr>
      <w:r>
        <w:rPr>
          <w:spacing w:val="-15"/>
          <w:sz w:val="36"/>
        </w:rPr>
        <w:t>材料的贮存、保管：卷材应贮存在阴凉通风的室内，避免雨淋、日晒和受潮</w:t>
      </w:r>
      <w:r>
        <w:rPr>
          <w:spacing w:val="-9"/>
          <w:sz w:val="36"/>
        </w:rPr>
        <w:t xml:space="preserve">，严禁接近火源，贮存环境温度不得高于 </w:t>
      </w:r>
      <w:r>
        <w:rPr>
          <w:sz w:val="36"/>
        </w:rPr>
        <w:t>45</w:t>
      </w:r>
      <w:r>
        <w:rPr>
          <w:spacing w:val="-7"/>
          <w:sz w:val="36"/>
        </w:rPr>
        <w:t xml:space="preserve"> 摄氏度，应直立堆放，堆放高度不超过两层，并不得倾斜或横压，避免与化学介质及有机溶剂等有害物接触。</w:t>
      </w:r>
    </w:p>
    <w:p>
      <w:pPr>
        <w:pStyle w:val="ListParagraph"/>
        <w:numPr>
          <w:ilvl w:val="3"/>
          <w:numId w:val="13"/>
        </w:numPr>
        <w:tabs>
          <w:tab w:val="left" w:pos="2143"/>
        </w:tabs>
        <w:spacing w:before="0" w:after="0" w:line="487" w:lineRule="auto"/>
        <w:ind w:left="881" w:right="9855" w:firstLine="0"/>
        <w:jc w:val="left"/>
        <w:rPr>
          <w:sz w:val="36"/>
        </w:rPr>
      </w:pPr>
      <w:r>
        <w:rPr>
          <w:sz w:val="36"/>
        </w:rPr>
        <w:t xml:space="preserve">配 套 材 料         </w:t>
      </w:r>
      <w:r>
        <w:rPr>
          <w:spacing w:val="10"/>
          <w:sz w:val="36"/>
        </w:rPr>
        <w:t>a）</w:t>
      </w:r>
      <w:r>
        <w:rPr>
          <w:spacing w:val="-2"/>
          <w:sz w:val="36"/>
        </w:rPr>
        <w:t>基层处理剂：采用冷底子油。</w:t>
      </w:r>
    </w:p>
    <w:p>
      <w:pPr>
        <w:pStyle w:val="BodyText"/>
        <w:spacing w:line="487" w:lineRule="auto"/>
        <w:ind w:left="161" w:right="1935" w:firstLine="720"/>
      </w:pPr>
      <w:r>
        <w:t>b）接缝密封材料：采用改性沥青密封材料，用于立面防水卷材收头密封及外墙管根等特殊部位的粘结处理，密封材料的各项性能应符合下表的要求。</w:t>
      </w:r>
    </w:p>
    <w:p>
      <w:pPr>
        <w:spacing w:after="0" w:line="487" w:lineRule="auto"/>
        <w:sectPr>
          <w:headerReference w:type="default" r:id="rId28"/>
          <w:footerReference w:type="default" r:id="rId29"/>
          <w:type w:val="continuous"/>
          <w:pgSz w:w="17860" w:h="25260"/>
          <w:pgMar w:top="1700" w:right="0" w:bottom="2020" w:left="1880" w:header="708" w:footer="708"/>
          <w:pgNumType w:start="9"/>
          <w:cols w:space="708"/>
        </w:sectPr>
      </w:pPr>
    </w:p>
    <w:p>
      <w:pPr>
        <w:pStyle w:val="BodyText"/>
        <w:spacing w:before="9"/>
        <w:rPr>
          <w:sz w:val="11"/>
        </w:rPr>
      </w:pPr>
    </w:p>
    <w:p>
      <w:pPr>
        <w:pStyle w:val="BodyText"/>
        <w:spacing w:before="36"/>
        <w:ind w:right="35"/>
        <w:jc w:val="center"/>
      </w:pPr>
      <w:r>
        <w:pict>
          <v:group id="_x0000_s1058" style="width:562pt;height:3in;margin-top:26.74pt;margin-left:166pt;mso-position-horizontal-relative:page;mso-wrap-distance-left:0;mso-wrap-distance-right:0;position:absolute;z-index:-251651072" coordorigin="3320,535" coordsize="11240,4320">
            <v:shape id="_x0000_s1059" type="#_x0000_t75" style="width:11240;height:4320;left:3320;position:absolute;top:534" stroked="f">
              <v:imagedata r:id="rId30" o:title=""/>
            </v:shape>
            <v:shape id="_x0000_s1060" type="#_x0000_t202" style="width:740;height:360;left:7259;position:absolute;top:896" filled="f" stroked="f">
              <v:textbox inset="0,0,0,0">
                <w:txbxContent>
                  <w:p>
                    <w:pPr>
                      <w:spacing w:before="0" w:line="360" w:lineRule="exact"/>
                      <w:ind w:left="0" w:right="0" w:firstLine="0"/>
                      <w:jc w:val="left"/>
                      <w:rPr>
                        <w:sz w:val="36"/>
                      </w:rPr>
                    </w:pPr>
                    <w:r>
                      <w:rPr>
                        <w:sz w:val="36"/>
                      </w:rPr>
                      <w:t>项目</w:t>
                    </w:r>
                  </w:p>
                </w:txbxContent>
              </v:textbox>
            </v:shape>
            <v:shape id="_x0000_s1061" type="#_x0000_t202" style="width:740;height:360;left:11997;position:absolute;top:896" filled="f" stroked="f">
              <v:textbox inset="0,0,0,0">
                <w:txbxContent>
                  <w:p>
                    <w:pPr>
                      <w:spacing w:before="0" w:line="360" w:lineRule="exact"/>
                      <w:ind w:left="0" w:right="0" w:firstLine="0"/>
                      <w:jc w:val="left"/>
                      <w:rPr>
                        <w:sz w:val="36"/>
                      </w:rPr>
                    </w:pPr>
                    <w:r>
                      <w:rPr>
                        <w:sz w:val="36"/>
                      </w:rPr>
                      <w:t>指标</w:t>
                    </w:r>
                  </w:p>
                </w:txbxContent>
              </v:textbox>
            </v:shape>
            <v:shape id="_x0000_s1062" type="#_x0000_t202" style="width:1820;height:360;left:4183;position:absolute;top:1580" filled="f" stroked="f">
              <v:textbox inset="0,0,0,0">
                <w:txbxContent>
                  <w:p>
                    <w:pPr>
                      <w:spacing w:before="0" w:line="360" w:lineRule="exact"/>
                      <w:ind w:left="0" w:right="0" w:firstLine="0"/>
                      <w:jc w:val="left"/>
                      <w:rPr>
                        <w:sz w:val="36"/>
                      </w:rPr>
                    </w:pPr>
                    <w:r>
                      <w:rPr>
                        <w:sz w:val="36"/>
                      </w:rPr>
                      <w:t>拉伸粘结性</w:t>
                    </w:r>
                  </w:p>
                </w:txbxContent>
              </v:textbox>
            </v:shape>
            <v:shape id="_x0000_s1063" type="#_x0000_t202" style="width:920;height:1019;left:11997;position:absolute;top:1580" filled="f" stroked="f">
              <v:textbox inset="0,0,0,0">
                <w:txbxContent>
                  <w:p>
                    <w:pPr>
                      <w:spacing w:before="0" w:line="397" w:lineRule="exact"/>
                      <w:ind w:left="0" w:right="0" w:firstLine="0"/>
                      <w:jc w:val="left"/>
                      <w:rPr>
                        <w:sz w:val="36"/>
                      </w:rPr>
                    </w:pPr>
                    <w:r>
                      <w:rPr>
                        <w:sz w:val="36"/>
                      </w:rPr>
                      <w:t>不</w:t>
                    </w:r>
                  </w:p>
                  <w:p>
                    <w:pPr>
                      <w:spacing w:before="197" w:line="425" w:lineRule="exact"/>
                      <w:ind w:left="0" w:right="0" w:firstLine="0"/>
                      <w:jc w:val="left"/>
                      <w:rPr>
                        <w:sz w:val="36"/>
                      </w:rPr>
                    </w:pPr>
                    <w:r>
                      <w:rPr>
                        <w:sz w:val="36"/>
                      </w:rPr>
                      <w:t>125mm</w:t>
                    </w:r>
                  </w:p>
                </w:txbxContent>
              </v:textbox>
            </v:shape>
            <v:shape id="_x0000_s1064" type="#_x0000_t202" style="width:380;height:360;left:12969;position:absolute;top:1580" filled="f" stroked="f">
              <v:textbox inset="0,0,0,0">
                <w:txbxContent>
                  <w:p>
                    <w:pPr>
                      <w:spacing w:before="0" w:line="360" w:lineRule="exact"/>
                      <w:ind w:left="0" w:right="0" w:firstLine="0"/>
                      <w:jc w:val="left"/>
                      <w:rPr>
                        <w:sz w:val="36"/>
                      </w:rPr>
                    </w:pPr>
                    <w:r>
                      <w:rPr>
                        <w:sz w:val="36"/>
                      </w:rPr>
                      <w:t>小</w:t>
                    </w:r>
                  </w:p>
                </w:txbxContent>
              </v:textbox>
            </v:shape>
            <v:shape id="_x0000_s1065" type="#_x0000_t202" style="width:380;height:360;left:13941;position:absolute;top:1580" filled="f" stroked="f">
              <v:textbox inset="0,0,0,0">
                <w:txbxContent>
                  <w:p>
                    <w:pPr>
                      <w:spacing w:before="0" w:line="360" w:lineRule="exact"/>
                      <w:ind w:left="0" w:right="0" w:firstLine="0"/>
                      <w:jc w:val="left"/>
                      <w:rPr>
                        <w:sz w:val="36"/>
                      </w:rPr>
                    </w:pPr>
                    <w:r>
                      <w:rPr>
                        <w:sz w:val="36"/>
                      </w:rPr>
                      <w:t>于</w:t>
                    </w:r>
                  </w:p>
                </w:txbxContent>
              </v:textbox>
            </v:shape>
            <v:shape id="_x0000_s1066" type="#_x0000_t202" style="width:5245;height:360;left:4183;position:absolute;top:2920" filled="f" stroked="f">
              <v:textbox inset="0,0,0,0">
                <w:txbxContent>
                  <w:p>
                    <w:pPr>
                      <w:tabs>
                        <w:tab w:val="left" w:pos="1439"/>
                      </w:tabs>
                      <w:spacing w:before="0" w:line="360" w:lineRule="exact"/>
                      <w:ind w:left="0" w:right="0" w:firstLine="0"/>
                      <w:jc w:val="left"/>
                      <w:rPr>
                        <w:sz w:val="36"/>
                      </w:rPr>
                    </w:pPr>
                    <w:r>
                      <w:rPr>
                        <w:sz w:val="36"/>
                      </w:rPr>
                      <w:t>耐热度</w:t>
                      <w:tab/>
                      <w:t>80</w:t>
                    </w:r>
                    <w:r>
                      <w:rPr>
                        <w:spacing w:val="-135"/>
                        <w:sz w:val="36"/>
                      </w:rPr>
                      <w:t xml:space="preserve"> </w:t>
                    </w:r>
                    <w:r>
                      <w:rPr>
                        <w:sz w:val="36"/>
                      </w:rPr>
                      <w:t>℃，5h</w:t>
                    </w:r>
                    <w:r>
                      <w:rPr>
                        <w:spacing w:val="-42"/>
                        <w:sz w:val="36"/>
                      </w:rPr>
                      <w:t xml:space="preserve"> </w:t>
                    </w:r>
                    <w:r>
                      <w:rPr>
                        <w:sz w:val="36"/>
                      </w:rPr>
                      <w:t>下垂值不大于</w:t>
                    </w:r>
                  </w:p>
                </w:txbxContent>
              </v:textbox>
            </v:shape>
            <v:shape id="_x0000_s1067" type="#_x0000_t202" style="width:560;height:360;left:11997;position:absolute;top:2920" filled="f" stroked="f">
              <v:textbox inset="0,0,0,0">
                <w:txbxContent>
                  <w:p>
                    <w:pPr>
                      <w:spacing w:before="0" w:line="360" w:lineRule="exact"/>
                      <w:ind w:left="0" w:right="0" w:firstLine="0"/>
                      <w:jc w:val="left"/>
                      <w:rPr>
                        <w:sz w:val="36"/>
                      </w:rPr>
                    </w:pPr>
                    <w:r>
                      <w:rPr>
                        <w:sz w:val="36"/>
                      </w:rPr>
                      <w:t>4mm</w:t>
                    </w:r>
                  </w:p>
                </w:txbxContent>
              </v:textbox>
            </v:shape>
            <v:shape id="_x0000_s1068" type="#_x0000_t202" style="width:2343;height:360;left:4183;position:absolute;top:3604" filled="f" stroked="f">
              <v:textbox inset="0,0,0,0">
                <w:txbxContent>
                  <w:p>
                    <w:pPr>
                      <w:tabs>
                        <w:tab w:val="left" w:pos="719"/>
                        <w:tab w:val="left" w:pos="1439"/>
                      </w:tabs>
                      <w:spacing w:before="0" w:line="360" w:lineRule="exact"/>
                      <w:ind w:left="0" w:right="0" w:firstLine="0"/>
                      <w:jc w:val="left"/>
                      <w:rPr>
                        <w:sz w:val="36"/>
                      </w:rPr>
                    </w:pPr>
                    <w:r>
                      <w:rPr>
                        <w:sz w:val="36"/>
                      </w:rPr>
                      <w:t>柔</w:t>
                      <w:tab/>
                      <w:t>性</w:t>
                      <w:tab/>
                    </w:r>
                    <w:r>
                      <w:rPr>
                        <w:spacing w:val="-5"/>
                        <w:sz w:val="36"/>
                      </w:rPr>
                      <w:t>-10℃</w:t>
                    </w:r>
                  </w:p>
                </w:txbxContent>
              </v:textbox>
            </v:shape>
            <v:shape id="_x0000_s1069" type="#_x0000_t202" style="width:1100;height:360;left:11997;position:absolute;top:3604" filled="f" stroked="f">
              <v:textbox inset="0,0,0,0">
                <w:txbxContent>
                  <w:p>
                    <w:pPr>
                      <w:spacing w:before="0" w:line="360" w:lineRule="exact"/>
                      <w:ind w:left="0" w:right="0" w:firstLine="0"/>
                      <w:jc w:val="left"/>
                      <w:rPr>
                        <w:sz w:val="36"/>
                      </w:rPr>
                    </w:pPr>
                    <w:r>
                      <w:rPr>
                        <w:sz w:val="36"/>
                      </w:rPr>
                      <w:t>无裂纹</w:t>
                    </w:r>
                  </w:p>
                </w:txbxContent>
              </v:textbox>
            </v:shape>
            <v:shape id="_x0000_s1070" type="#_x0000_t202" style="width:1820;height:360;left:4183;position:absolute;top:4288" filled="f" stroked="f">
              <v:textbox inset="0,0,0,0">
                <w:txbxContent>
                  <w:p>
                    <w:pPr>
                      <w:spacing w:before="0" w:line="360" w:lineRule="exact"/>
                      <w:ind w:left="0" w:right="0" w:firstLine="0"/>
                      <w:jc w:val="left"/>
                      <w:rPr>
                        <w:sz w:val="36"/>
                      </w:rPr>
                    </w:pPr>
                    <w:r>
                      <w:rPr>
                        <w:sz w:val="36"/>
                      </w:rPr>
                      <w:t>施工缝宽度</w:t>
                    </w:r>
                  </w:p>
                </w:txbxContent>
              </v:textbox>
            </v:shape>
            <v:shape id="_x0000_s1071" type="#_x0000_t202" style="width:740;height:360;left:11997;position:absolute;top:4288" filled="f" stroked="f">
              <v:textbox inset="0,0,0,0">
                <w:txbxContent>
                  <w:p>
                    <w:pPr>
                      <w:spacing w:before="0" w:line="360" w:lineRule="exact"/>
                      <w:ind w:left="0" w:right="0" w:firstLine="0"/>
                      <w:jc w:val="left"/>
                      <w:rPr>
                        <w:sz w:val="36"/>
                      </w:rPr>
                    </w:pPr>
                    <w:r>
                      <w:rPr>
                        <w:sz w:val="36"/>
                      </w:rPr>
                      <w:t>25mm</w:t>
                    </w:r>
                  </w:p>
                </w:txbxContent>
              </v:textbox>
            </v:shape>
            <w10:wrap type="topAndBottom"/>
          </v:group>
        </w:pict>
      </w:r>
      <w:r>
        <w:t>改性沥青密封材料物理性能</w:t>
      </w:r>
    </w:p>
    <w:p>
      <w:pPr>
        <w:pStyle w:val="BodyText"/>
        <w:spacing w:before="12"/>
        <w:rPr>
          <w:sz w:val="13"/>
        </w:rPr>
      </w:pPr>
    </w:p>
    <w:p>
      <w:pPr>
        <w:pStyle w:val="ListParagraph"/>
        <w:numPr>
          <w:ilvl w:val="2"/>
          <w:numId w:val="21"/>
        </w:numPr>
        <w:tabs>
          <w:tab w:val="left" w:pos="1783"/>
        </w:tabs>
        <w:spacing w:before="36" w:after="0" w:line="240" w:lineRule="auto"/>
        <w:ind w:left="1783" w:right="0" w:hanging="902"/>
        <w:jc w:val="left"/>
        <w:rPr>
          <w:sz w:val="34"/>
        </w:rPr>
      </w:pPr>
      <w:r>
        <w:rPr>
          <w:sz w:val="36"/>
        </w:rPr>
        <w:t>作业条件</w:t>
      </w:r>
    </w:p>
    <w:p>
      <w:pPr>
        <w:pStyle w:val="BodyText"/>
        <w:spacing w:before="1"/>
        <w:rPr>
          <w:sz w:val="37"/>
        </w:rPr>
      </w:pPr>
    </w:p>
    <w:p>
      <w:pPr>
        <w:pStyle w:val="ListParagraph"/>
        <w:numPr>
          <w:ilvl w:val="3"/>
          <w:numId w:val="21"/>
        </w:numPr>
        <w:tabs>
          <w:tab w:val="left" w:pos="2143"/>
        </w:tabs>
        <w:spacing w:before="0" w:after="0" w:line="487" w:lineRule="auto"/>
        <w:ind w:left="161" w:right="2020" w:firstLine="720"/>
        <w:jc w:val="both"/>
        <w:rPr>
          <w:sz w:val="36"/>
        </w:rPr>
      </w:pPr>
      <w:r>
        <w:rPr>
          <w:sz w:val="36"/>
        </w:rPr>
        <w:t>防水卷材合格证、准用证、检验报告、复试报告齐全，材料现场见证取样</w:t>
      </w:r>
      <w:r>
        <w:rPr>
          <w:spacing w:val="-4"/>
          <w:sz w:val="36"/>
        </w:rPr>
        <w:t>送检合格。防水施工单位资质齐备，现场管理人员和操作人员持证上岗，施工人员操作时要穿工作服，软底鞋并带手套。</w:t>
      </w:r>
    </w:p>
    <w:p>
      <w:pPr>
        <w:pStyle w:val="ListParagraph"/>
        <w:numPr>
          <w:ilvl w:val="3"/>
          <w:numId w:val="21"/>
        </w:numPr>
        <w:tabs>
          <w:tab w:val="left" w:pos="2143"/>
        </w:tabs>
        <w:spacing w:before="0" w:after="0" w:line="460" w:lineRule="exact"/>
        <w:ind w:left="2143" w:right="0" w:hanging="1262"/>
        <w:jc w:val="left"/>
        <w:rPr>
          <w:sz w:val="36"/>
        </w:rPr>
      </w:pPr>
      <w:r>
        <w:rPr>
          <w:sz w:val="36"/>
        </w:rPr>
        <w:t>施工前对施工队伍进行技术、安全等交底。</w:t>
      </w:r>
    </w:p>
    <w:p>
      <w:pPr>
        <w:pStyle w:val="BodyText"/>
        <w:spacing w:before="1"/>
        <w:rPr>
          <w:sz w:val="37"/>
        </w:rPr>
      </w:pPr>
    </w:p>
    <w:p>
      <w:pPr>
        <w:pStyle w:val="ListParagraph"/>
        <w:numPr>
          <w:ilvl w:val="3"/>
          <w:numId w:val="21"/>
        </w:numPr>
        <w:tabs>
          <w:tab w:val="left" w:pos="2143"/>
        </w:tabs>
        <w:spacing w:before="0" w:after="0" w:line="487" w:lineRule="auto"/>
        <w:ind w:left="161" w:right="2020" w:firstLine="720"/>
        <w:jc w:val="left"/>
        <w:rPr>
          <w:sz w:val="36"/>
        </w:rPr>
      </w:pPr>
      <w:r>
        <w:rPr>
          <w:sz w:val="36"/>
        </w:rPr>
        <w:t>防水卷材和配套材料均为易燃材料，集中存放，有专人管理，并准备好干</w:t>
      </w:r>
      <w:r>
        <w:rPr>
          <w:spacing w:val="-4"/>
          <w:sz w:val="36"/>
        </w:rPr>
        <w:t>粉灭火器，严防火灾发生。</w:t>
      </w:r>
    </w:p>
    <w:p>
      <w:pPr>
        <w:pStyle w:val="ListParagraph"/>
        <w:numPr>
          <w:ilvl w:val="3"/>
          <w:numId w:val="21"/>
        </w:numPr>
        <w:tabs>
          <w:tab w:val="left" w:pos="2166"/>
        </w:tabs>
        <w:spacing w:before="0" w:after="0" w:line="487" w:lineRule="auto"/>
        <w:ind w:left="161" w:right="2036" w:firstLine="720"/>
        <w:jc w:val="left"/>
        <w:rPr>
          <w:sz w:val="36"/>
        </w:rPr>
      </w:pPr>
      <w:r>
        <w:rPr>
          <w:sz w:val="36"/>
        </w:rPr>
        <w:t>DS</w:t>
      </w:r>
      <w:r>
        <w:rPr>
          <w:spacing w:val="-1"/>
          <w:sz w:val="36"/>
        </w:rPr>
        <w:t xml:space="preserve"> 砂浆找平层施工完毕，并经养护后干燥、平整、牢固，无空鼓开裂、不</w:t>
      </w:r>
      <w:r>
        <w:rPr>
          <w:sz w:val="36"/>
        </w:rPr>
        <w:t>起砂。</w:t>
      </w:r>
    </w:p>
    <w:p>
      <w:pPr>
        <w:pStyle w:val="ListParagraph"/>
        <w:numPr>
          <w:ilvl w:val="3"/>
          <w:numId w:val="21"/>
        </w:numPr>
        <w:tabs>
          <w:tab w:val="left" w:pos="2143"/>
        </w:tabs>
        <w:spacing w:before="0" w:after="0" w:line="487" w:lineRule="auto"/>
        <w:ind w:left="161" w:right="2318" w:firstLine="720"/>
        <w:jc w:val="left"/>
        <w:rPr>
          <w:sz w:val="36"/>
        </w:rPr>
      </w:pPr>
      <w:r>
        <w:rPr>
          <w:spacing w:val="-22"/>
          <w:sz w:val="36"/>
        </w:rPr>
        <w:t xml:space="preserve">屋面女儿墙、烟风道出屋面及水箱间外墙作好泛水，阴阳角处抹成半径 </w:t>
      </w:r>
      <w:r>
        <w:rPr>
          <w:spacing w:val="-5"/>
          <w:sz w:val="36"/>
        </w:rPr>
        <w:t>50mm</w:t>
      </w:r>
      <w:r>
        <w:rPr>
          <w:sz w:val="36"/>
        </w:rPr>
        <w:t>的圆弧形。</w:t>
      </w:r>
    </w:p>
    <w:p>
      <w:pPr>
        <w:pStyle w:val="ListParagraph"/>
        <w:numPr>
          <w:ilvl w:val="3"/>
          <w:numId w:val="21"/>
        </w:numPr>
        <w:tabs>
          <w:tab w:val="left" w:pos="2143"/>
        </w:tabs>
        <w:spacing w:before="0" w:after="0" w:line="461" w:lineRule="exact"/>
        <w:ind w:left="2143" w:right="0" w:hanging="1262"/>
        <w:jc w:val="left"/>
        <w:rPr>
          <w:sz w:val="36"/>
        </w:rPr>
      </w:pPr>
      <w:r>
        <w:rPr>
          <w:sz w:val="36"/>
        </w:rPr>
        <w:t>涂冷底子油前，将基层表面浮灰、垃圾等其它杂物清理干净。</w:t>
      </w:r>
    </w:p>
    <w:p>
      <w:pPr>
        <w:pStyle w:val="BodyText"/>
        <w:rPr>
          <w:sz w:val="37"/>
        </w:rPr>
      </w:pPr>
    </w:p>
    <w:p>
      <w:pPr>
        <w:pStyle w:val="ListParagraph"/>
        <w:numPr>
          <w:ilvl w:val="3"/>
          <w:numId w:val="21"/>
        </w:numPr>
        <w:tabs>
          <w:tab w:val="left" w:pos="2143"/>
        </w:tabs>
        <w:spacing w:before="1" w:after="0" w:line="240" w:lineRule="auto"/>
        <w:ind w:left="2143" w:right="0" w:hanging="1262"/>
        <w:jc w:val="left"/>
        <w:rPr>
          <w:sz w:val="36"/>
        </w:rPr>
      </w:pPr>
      <w:r>
        <w:rPr>
          <w:sz w:val="36"/>
        </w:rPr>
        <w:t>电梯间、楼梯间屋面等高处屋面排水的水落口已安装完成。</w:t>
      </w:r>
    </w:p>
    <w:p>
      <w:pPr>
        <w:pStyle w:val="ListParagraph"/>
        <w:numPr>
          <w:ilvl w:val="2"/>
          <w:numId w:val="21"/>
        </w:numPr>
        <w:tabs>
          <w:tab w:val="left" w:pos="1783"/>
        </w:tabs>
        <w:spacing w:before="320" w:after="0" w:line="240" w:lineRule="auto"/>
        <w:ind w:left="1783" w:right="0" w:hanging="902"/>
        <w:jc w:val="left"/>
        <w:rPr>
          <w:sz w:val="34"/>
        </w:rPr>
      </w:pPr>
      <w:r>
        <w:rPr>
          <w:sz w:val="36"/>
        </w:rPr>
        <w:t>施工工艺</w:t>
      </w:r>
    </w:p>
    <w:p>
      <w:pPr>
        <w:pStyle w:val="BodyText"/>
        <w:spacing w:before="7"/>
        <w:rPr>
          <w:sz w:val="37"/>
        </w:rPr>
      </w:pPr>
    </w:p>
    <w:p>
      <w:pPr>
        <w:pStyle w:val="ListParagraph"/>
        <w:numPr>
          <w:ilvl w:val="3"/>
          <w:numId w:val="21"/>
        </w:numPr>
        <w:tabs>
          <w:tab w:val="left" w:pos="2143"/>
        </w:tabs>
        <w:spacing w:before="0" w:after="0" w:line="240" w:lineRule="auto"/>
        <w:ind w:left="2143" w:right="0" w:hanging="1262"/>
        <w:jc w:val="left"/>
        <w:rPr>
          <w:sz w:val="36"/>
        </w:rPr>
      </w:pPr>
      <w:r>
        <w:rPr>
          <w:sz w:val="36"/>
        </w:rPr>
        <w:t>工艺流程：</w:t>
      </w:r>
    </w:p>
    <w:p>
      <w:pPr>
        <w:pStyle w:val="BodyText"/>
        <w:spacing w:before="5"/>
        <w:rPr>
          <w:sz w:val="37"/>
        </w:rPr>
      </w:pPr>
    </w:p>
    <w:p>
      <w:pPr>
        <w:pStyle w:val="BodyText"/>
        <w:spacing w:line="489" w:lineRule="auto"/>
        <w:ind w:left="161" w:right="2110" w:firstLine="810"/>
      </w:pPr>
      <w:r>
        <w:t>基层清理→涂刷基层处理剂→附加层→卷材铺贴→卷材收头粘结→卷材接头密封→蓄水试验</w:t>
      </w:r>
    </w:p>
    <w:p>
      <w:pPr>
        <w:spacing w:after="0" w:line="489" w:lineRule="auto"/>
        <w:sectPr>
          <w:headerReference w:type="default" r:id="rId31"/>
          <w:footerReference w:type="default" r:id="rId32"/>
          <w:pgSz w:w="17860" w:h="25260"/>
          <w:pgMar w:top="1700" w:right="0" w:bottom="2020" w:left="1880" w:header="1095" w:footer="1820"/>
          <w:pgNumType w:start="10"/>
          <w:cols w:space="708"/>
        </w:sectPr>
      </w:pPr>
    </w:p>
    <w:p>
      <w:pPr>
        <w:pStyle w:val="ListParagraph"/>
        <w:numPr>
          <w:ilvl w:val="3"/>
          <w:numId w:val="13"/>
        </w:numPr>
        <w:tabs>
          <w:tab w:val="left" w:pos="2143"/>
        </w:tabs>
        <w:spacing w:before="114" w:after="0" w:line="489" w:lineRule="auto"/>
        <w:ind w:left="161" w:right="2020" w:firstLine="720"/>
        <w:jc w:val="left"/>
        <w:rPr>
          <w:sz w:val="36"/>
        </w:rPr>
      </w:pPr>
      <w:r>
        <w:rPr>
          <w:sz w:val="36"/>
        </w:rPr>
        <w:t xml:space="preserve">基层清理：涂刷冷底子油前，仔细将基层表面的垃圾、尘土等清除干净， </w:t>
      </w:r>
      <w:r>
        <w:rPr>
          <w:spacing w:val="-4"/>
          <w:sz w:val="36"/>
        </w:rPr>
        <w:t>必要时可采用喷灯局部喷烤，但喷烤时间不宜过长，防止爆裂、起砂。</w:t>
      </w:r>
    </w:p>
    <w:p>
      <w:pPr>
        <w:pStyle w:val="ListParagraph"/>
        <w:numPr>
          <w:ilvl w:val="3"/>
          <w:numId w:val="13"/>
        </w:numPr>
        <w:tabs>
          <w:tab w:val="left" w:pos="2143"/>
          <w:tab w:val="left" w:pos="6790"/>
        </w:tabs>
        <w:spacing w:before="1" w:after="0" w:line="489" w:lineRule="auto"/>
        <w:ind w:left="161" w:right="2018" w:firstLine="720"/>
        <w:jc w:val="left"/>
        <w:rPr>
          <w:sz w:val="36"/>
        </w:rPr>
      </w:pPr>
      <w:r>
        <w:rPr>
          <w:sz w:val="36"/>
        </w:rPr>
        <w:t>基层含水率检测：剪一块</w:t>
      </w:r>
      <w:r>
        <w:rPr>
          <w:spacing w:val="-108"/>
          <w:sz w:val="36"/>
        </w:rPr>
        <w:t xml:space="preserve"> </w:t>
      </w:r>
      <w:r>
        <w:rPr>
          <w:sz w:val="36"/>
        </w:rPr>
        <w:t>1m</w:t>
        <w:tab/>
        <w:t>的卷材平铺于基层表面，静置</w:t>
      </w:r>
      <w:r>
        <w:rPr>
          <w:spacing w:val="-103"/>
          <w:sz w:val="36"/>
        </w:rPr>
        <w:t xml:space="preserve"> </w:t>
      </w:r>
      <w:r>
        <w:rPr>
          <w:sz w:val="36"/>
        </w:rPr>
        <w:t>3-4</w:t>
      </w:r>
      <w:r>
        <w:rPr>
          <w:spacing w:val="-108"/>
          <w:sz w:val="36"/>
        </w:rPr>
        <w:t xml:space="preserve"> </w:t>
      </w:r>
      <w:r>
        <w:rPr>
          <w:sz w:val="36"/>
        </w:rPr>
        <w:t>小时，然</w:t>
      </w:r>
      <w:r>
        <w:rPr>
          <w:spacing w:val="-18"/>
          <w:sz w:val="36"/>
        </w:rPr>
        <w:t>后</w:t>
      </w:r>
      <w:r>
        <w:rPr>
          <w:sz w:val="36"/>
        </w:rPr>
        <w:t>揭开卷材观察其下方基层面及防水卷材，如未见水印，即可铺设防水层。</w:t>
      </w:r>
    </w:p>
    <w:p>
      <w:pPr>
        <w:pStyle w:val="ListParagraph"/>
        <w:numPr>
          <w:ilvl w:val="3"/>
          <w:numId w:val="13"/>
        </w:numPr>
        <w:tabs>
          <w:tab w:val="left" w:pos="2143"/>
        </w:tabs>
        <w:spacing w:before="0" w:after="0" w:line="489" w:lineRule="auto"/>
        <w:ind w:left="161" w:right="1858" w:firstLine="720"/>
        <w:jc w:val="left"/>
        <w:rPr>
          <w:sz w:val="36"/>
        </w:rPr>
      </w:pPr>
      <w:r>
        <w:rPr>
          <w:spacing w:val="-14"/>
          <w:sz w:val="36"/>
        </w:rPr>
        <w:t>涂刷基层处理剂：在基层表面满刷一遍冷底子油，底油的施工也按先高后低</w:t>
      </w:r>
      <w:r>
        <w:rPr>
          <w:spacing w:val="-5"/>
          <w:sz w:val="36"/>
        </w:rPr>
        <w:t>、先远后近、先立面后平面的顺序进行。同一屋面上先涂刷排水较集中的水落口、天沟、檐口等节点，再进行大面积的涂布。屋面转角及立面的涂刷层应薄涂多遍，不得有流</w:t>
      </w:r>
      <w:r>
        <w:rPr>
          <w:spacing w:val="-10"/>
          <w:sz w:val="36"/>
        </w:rPr>
        <w:t xml:space="preserve">淌和堆积现象。涂刷要均匀、不透底、遮盖率 </w:t>
      </w:r>
      <w:r>
        <w:rPr>
          <w:sz w:val="36"/>
        </w:rPr>
        <w:t>100%</w:t>
      </w:r>
      <w:r>
        <w:rPr>
          <w:spacing w:val="-8"/>
          <w:sz w:val="36"/>
        </w:rPr>
        <w:t xml:space="preserve"> ，底油总厚度不得小于 </w:t>
      </w:r>
      <w:r>
        <w:rPr>
          <w:sz w:val="36"/>
        </w:rPr>
        <w:t>3mm</w:t>
      </w:r>
      <w:r>
        <w:rPr>
          <w:spacing w:val="19"/>
          <w:sz w:val="36"/>
        </w:rPr>
        <w:t xml:space="preserve"> 。在底油实干前，不得在防水层上进行其它施工作业，不得上人和堆放物品。</w:t>
      </w:r>
    </w:p>
    <w:p>
      <w:pPr>
        <w:pStyle w:val="ListParagraph"/>
        <w:numPr>
          <w:ilvl w:val="3"/>
          <w:numId w:val="13"/>
        </w:numPr>
        <w:tabs>
          <w:tab w:val="left" w:pos="2143"/>
        </w:tabs>
        <w:spacing w:before="0" w:after="0" w:line="489" w:lineRule="auto"/>
        <w:ind w:left="161" w:right="1923" w:firstLine="720"/>
        <w:jc w:val="both"/>
        <w:rPr>
          <w:sz w:val="36"/>
        </w:rPr>
      </w:pPr>
      <w:r>
        <w:rPr>
          <w:sz w:val="36"/>
        </w:rPr>
        <w:t>铺贴附加层：屋面女儿墙、排风道出屋面、水箱间、楼梯间（电梯间）外墙根部、阴阳角部位加铺一层同质卷材附加层，将卷材裁成相应的形状进行热熔满贴，宽</w:t>
      </w:r>
      <w:r>
        <w:rPr>
          <w:spacing w:val="-45"/>
          <w:sz w:val="36"/>
        </w:rPr>
        <w:t xml:space="preserve">度 </w:t>
      </w:r>
      <w:r>
        <w:rPr>
          <w:sz w:val="36"/>
        </w:rPr>
        <w:t>500mm</w:t>
      </w:r>
      <w:r>
        <w:rPr>
          <w:spacing w:val="-1"/>
          <w:sz w:val="36"/>
        </w:rPr>
        <w:t xml:space="preserve"> ，附加层施工必须粘贴牢固。水落斗周围与屋面交接处，应做密封处理，并加</w:t>
      </w:r>
      <w:r>
        <w:rPr>
          <w:spacing w:val="-4"/>
          <w:sz w:val="36"/>
        </w:rPr>
        <w:t xml:space="preserve">铺两层附加层，附加层深入水落斗的深度不得小于 </w:t>
      </w:r>
      <w:r>
        <w:rPr>
          <w:sz w:val="36"/>
        </w:rPr>
        <w:t>100mm</w:t>
      </w:r>
      <w:r>
        <w:rPr>
          <w:spacing w:val="61"/>
          <w:sz w:val="36"/>
        </w:rPr>
        <w:t xml:space="preserve"> 。</w:t>
      </w:r>
    </w:p>
    <w:p>
      <w:pPr>
        <w:pStyle w:val="ListParagraph"/>
        <w:numPr>
          <w:ilvl w:val="3"/>
          <w:numId w:val="13"/>
        </w:numPr>
        <w:tabs>
          <w:tab w:val="left" w:pos="2143"/>
        </w:tabs>
        <w:spacing w:before="0" w:after="0" w:line="489" w:lineRule="auto"/>
        <w:ind w:left="161" w:right="1775" w:firstLine="720"/>
        <w:jc w:val="left"/>
        <w:rPr>
          <w:sz w:val="36"/>
        </w:rPr>
      </w:pPr>
      <w:r>
        <w:rPr>
          <w:spacing w:val="-6"/>
          <w:sz w:val="36"/>
        </w:rPr>
        <w:t xml:space="preserve">确定铺贴方向、弹基准线：冷底子油涂刷完毕 </w:t>
      </w:r>
      <w:r>
        <w:rPr>
          <w:sz w:val="36"/>
        </w:rPr>
        <w:t>3</w:t>
      </w:r>
      <w:r>
        <w:rPr>
          <w:spacing w:val="-9"/>
          <w:sz w:val="36"/>
        </w:rPr>
        <w:t xml:space="preserve"> 小时后，手摸感觉不粘即可</w:t>
      </w:r>
      <w:r>
        <w:rPr>
          <w:spacing w:val="-10"/>
          <w:sz w:val="36"/>
        </w:rPr>
        <w:t xml:space="preserve">根据卷材的宽度和搭接的规定，在冷底子油上进行弹线。弹线由排水较集中的部位开始， </w:t>
      </w:r>
      <w:r>
        <w:rPr>
          <w:sz w:val="36"/>
        </w:rPr>
        <w:t>遵照由低到高、先平面后立面的顺序弹基准线。</w:t>
      </w:r>
    </w:p>
    <w:p>
      <w:pPr>
        <w:pStyle w:val="ListParagraph"/>
        <w:numPr>
          <w:ilvl w:val="3"/>
          <w:numId w:val="13"/>
        </w:numPr>
        <w:tabs>
          <w:tab w:val="left" w:pos="2143"/>
        </w:tabs>
        <w:spacing w:before="0" w:after="0" w:line="240" w:lineRule="auto"/>
        <w:ind w:left="2143" w:right="0" w:hanging="1262"/>
        <w:jc w:val="left"/>
        <w:rPr>
          <w:sz w:val="29"/>
        </w:rPr>
      </w:pPr>
      <w:r>
        <w:rPr>
          <w:spacing w:val="1"/>
          <w:position w:val="1"/>
          <w:sz w:val="36"/>
        </w:rPr>
        <w:t>做样板：在大面积铺贴施工前，施工队要按照技术要求及细部做法做</w:t>
      </w:r>
      <w:r>
        <w:rPr>
          <w:position w:val="1"/>
          <w:sz w:val="36"/>
        </w:rPr>
        <w:t>100m</w:t>
      </w:r>
      <w:r>
        <w:rPr>
          <w:spacing w:val="3"/>
          <w:position w:val="1"/>
          <w:sz w:val="36"/>
        </w:rPr>
        <w:t xml:space="preserve"> </w:t>
      </w:r>
      <w:r>
        <w:rPr>
          <w:sz w:val="29"/>
        </w:rPr>
        <w:t>2</w:t>
      </w:r>
    </w:p>
    <w:p>
      <w:pPr>
        <w:pStyle w:val="BodyText"/>
        <w:spacing w:before="5"/>
        <w:rPr>
          <w:sz w:val="37"/>
        </w:rPr>
      </w:pPr>
    </w:p>
    <w:p>
      <w:pPr>
        <w:pStyle w:val="BodyText"/>
        <w:ind w:left="161"/>
      </w:pPr>
      <w:r>
        <w:t>样板，经项目验收合格后，进行大面积施工。</w:t>
      </w:r>
    </w:p>
    <w:p>
      <w:pPr>
        <w:pStyle w:val="BodyText"/>
        <w:spacing w:before="5"/>
        <w:rPr>
          <w:sz w:val="37"/>
        </w:rPr>
      </w:pPr>
    </w:p>
    <w:p>
      <w:pPr>
        <w:pStyle w:val="ListParagraph"/>
        <w:numPr>
          <w:ilvl w:val="3"/>
          <w:numId w:val="13"/>
        </w:numPr>
        <w:tabs>
          <w:tab w:val="left" w:pos="2143"/>
        </w:tabs>
        <w:spacing w:before="0" w:after="0" w:line="489" w:lineRule="auto"/>
        <w:ind w:left="161" w:right="1775" w:firstLine="720"/>
        <w:jc w:val="left"/>
        <w:rPr>
          <w:sz w:val="36"/>
        </w:rPr>
      </w:pPr>
      <w:r>
        <w:rPr>
          <w:sz w:val="36"/>
        </w:rPr>
        <w:t xml:space="preserve">卷材铺设：卷材施工时应先做好节点、附加层和屋面排水比较集中等部位的处理，然后从流水坡度的下坡开始由低处向高处铺贴，顺着流水方向，并使卷材的长向 和流水坡向垂直，两层卷材必须平行铺贴，禁止垂直铺贴，铺贴时先平面后立面。铺贴 </w:t>
      </w:r>
      <w:r>
        <w:rPr>
          <w:spacing w:val="-1"/>
          <w:sz w:val="36"/>
        </w:rPr>
        <w:t>平面立面相接茬的卷材，由下向上进行，使卷材紧贴阴阳角，不得有皱折和空鼓等现象。</w:t>
      </w:r>
    </w:p>
    <w:p>
      <w:pPr>
        <w:spacing w:after="0" w:line="489" w:lineRule="auto"/>
        <w:jc w:val="left"/>
        <w:rPr>
          <w:sz w:val="36"/>
        </w:rPr>
        <w:sectPr>
          <w:headerReference w:type="default" r:id="rId33"/>
          <w:footerReference w:type="default" r:id="rId34"/>
          <w:pgSz w:w="17860" w:h="25260"/>
          <w:pgMar w:top="1700" w:right="0" w:bottom="2020" w:left="1880" w:header="1095" w:footer="1820"/>
          <w:pgNumType w:start="11"/>
          <w:cols w:space="708"/>
        </w:sectPr>
      </w:pPr>
    </w:p>
    <w:p>
      <w:pPr>
        <w:pStyle w:val="BodyText"/>
        <w:spacing w:before="3"/>
        <w:rPr>
          <w:sz w:val="18"/>
        </w:rPr>
      </w:pPr>
    </w:p>
    <w:p>
      <w:pPr>
        <w:pStyle w:val="ListParagraph"/>
        <w:numPr>
          <w:ilvl w:val="3"/>
          <w:numId w:val="13"/>
        </w:numPr>
        <w:tabs>
          <w:tab w:val="left" w:pos="2143"/>
          <w:tab w:val="left" w:pos="9487"/>
          <w:tab w:val="left" w:pos="13660"/>
        </w:tabs>
        <w:spacing w:before="35" w:after="0" w:line="240" w:lineRule="auto"/>
        <w:ind w:left="2143" w:right="0" w:hanging="1262"/>
        <w:jc w:val="left"/>
        <w:rPr>
          <w:sz w:val="36"/>
        </w:rPr>
      </w:pPr>
      <w:r>
        <w:rPr>
          <w:sz w:val="36"/>
        </w:rPr>
        <w:t>卷材搭接：相邻卷材的短边搭接不小于</w:t>
      </w:r>
      <w:r>
        <w:rPr>
          <w:spacing w:val="-93"/>
          <w:sz w:val="36"/>
        </w:rPr>
        <w:t xml:space="preserve"> </w:t>
      </w:r>
      <w:r>
        <w:rPr>
          <w:sz w:val="36"/>
        </w:rPr>
        <w:t>100mm</w:t>
        <w:tab/>
        <w:t>，长边搭接不小于</w:t>
      </w:r>
      <w:r>
        <w:rPr>
          <w:spacing w:val="-89"/>
          <w:sz w:val="36"/>
        </w:rPr>
        <w:t xml:space="preserve"> </w:t>
      </w:r>
      <w:r>
        <w:rPr>
          <w:sz w:val="36"/>
        </w:rPr>
        <w:t>100mm</w:t>
        <w:tab/>
        <w:t>。</w:t>
      </w:r>
    </w:p>
    <w:p>
      <w:pPr>
        <w:pStyle w:val="BodyText"/>
        <w:spacing w:before="1"/>
        <w:rPr>
          <w:sz w:val="37"/>
        </w:rPr>
      </w:pPr>
    </w:p>
    <w:p>
      <w:pPr>
        <w:pStyle w:val="ListParagraph"/>
        <w:numPr>
          <w:ilvl w:val="3"/>
          <w:numId w:val="13"/>
        </w:numPr>
        <w:tabs>
          <w:tab w:val="left" w:pos="1603"/>
          <w:tab w:val="left" w:pos="1893"/>
          <w:tab w:val="left" w:pos="3498"/>
        </w:tabs>
        <w:spacing w:before="0" w:after="0" w:line="487" w:lineRule="auto"/>
        <w:ind w:left="161" w:right="1822" w:firstLine="0"/>
        <w:jc w:val="left"/>
        <w:rPr>
          <w:sz w:val="36"/>
        </w:rPr>
      </w:pPr>
      <w:r>
        <w:rPr>
          <w:sz w:val="36"/>
        </w:rPr>
        <w:t>卷材起始端粘贴：采用满粘法。将卷材置于起始端位置，对好长短方向搭接缝</w:t>
      </w:r>
      <w:r>
        <w:rPr>
          <w:spacing w:val="-17"/>
          <w:sz w:val="36"/>
        </w:rPr>
        <w:t>，</w:t>
      </w:r>
      <w:r>
        <w:rPr>
          <w:sz w:val="36"/>
        </w:rPr>
        <w:t>滚展卷材</w:t>
        <w:tab/>
        <w:t>1000mm</w:t>
        <w:tab/>
        <w:t>左右，掀开已展开的部分，开启喷灯点火，喷灯头与卷材保持</w:t>
      </w:r>
    </w:p>
    <w:p>
      <w:pPr>
        <w:pStyle w:val="BodyText"/>
        <w:tabs>
          <w:tab w:val="left" w:pos="1972"/>
        </w:tabs>
        <w:spacing w:line="487" w:lineRule="auto"/>
        <w:ind w:left="161" w:right="1992"/>
      </w:pPr>
      <w:r>
        <w:t>50-100mm</w:t>
        <w:tab/>
      </w:r>
      <w:r>
        <w:rPr>
          <w:spacing w:val="6"/>
        </w:rPr>
        <w:t>距离，与基层呈</w:t>
      </w:r>
      <w:r>
        <w:t>30</w:t>
      </w:r>
      <w:r>
        <w:rPr>
          <w:spacing w:val="-177"/>
        </w:rPr>
        <w:t xml:space="preserve"> °</w:t>
      </w:r>
      <w:r>
        <w:t>-4</w:t>
      </w:r>
      <w:r>
        <w:rPr>
          <w:spacing w:val="-18"/>
        </w:rPr>
        <w:t>5°角，同时加热卷材底面热熔胶面和基层，至热熔胶面</w:t>
      </w:r>
      <w:r>
        <w:t>出现黑色光泽、发亮至稍有微泡出现，慢慢放下平铺于基层，然后排气辊压使卷材与基层粘结牢固。</w:t>
      </w:r>
    </w:p>
    <w:p>
      <w:pPr>
        <w:pStyle w:val="ListParagraph"/>
        <w:numPr>
          <w:ilvl w:val="3"/>
          <w:numId w:val="13"/>
        </w:numPr>
        <w:tabs>
          <w:tab w:val="left" w:pos="2369"/>
        </w:tabs>
        <w:spacing w:before="0" w:after="0" w:line="487" w:lineRule="auto"/>
        <w:ind w:left="161" w:right="2090" w:firstLine="720"/>
        <w:jc w:val="both"/>
        <w:rPr>
          <w:sz w:val="36"/>
        </w:rPr>
      </w:pPr>
      <w:r>
        <w:rPr>
          <w:spacing w:val="-1"/>
          <w:sz w:val="36"/>
        </w:rPr>
        <w:t>滚铺：卷材起始端铺贴完成后即可进行大面积滚铺。持火人位于卷材滚铺</w:t>
      </w:r>
      <w:r>
        <w:rPr>
          <w:sz w:val="36"/>
        </w:rPr>
        <w:t>的前方，按上述方法同时加热卷材和基层，加热范围为整个卷材面，加热程度要均匀。推滚卷材的人蹲在已铺好的卷材起始端上面，等卷材充分加热后缓缓推压卷材，并随时注意卷材的平整顺直和搭接宽度。其后紧跟一人从中间向两边抹压卷材，赶出气泡，并</w:t>
      </w:r>
      <w:r>
        <w:rPr>
          <w:spacing w:val="-3"/>
          <w:sz w:val="36"/>
        </w:rPr>
        <w:t xml:space="preserve">用刮刀将溢出的热熔胶刮压接边缝。找平层分格逢处应空铺，空铺宽度为 </w:t>
      </w:r>
      <w:r>
        <w:rPr>
          <w:sz w:val="36"/>
        </w:rPr>
        <w:t>100mm</w:t>
      </w:r>
      <w:r>
        <w:rPr>
          <w:spacing w:val="61"/>
          <w:sz w:val="36"/>
        </w:rPr>
        <w:t xml:space="preserve"> 。</w:t>
      </w:r>
    </w:p>
    <w:p>
      <w:pPr>
        <w:pStyle w:val="ListParagraph"/>
        <w:numPr>
          <w:ilvl w:val="3"/>
          <w:numId w:val="13"/>
        </w:numPr>
        <w:tabs>
          <w:tab w:val="left" w:pos="1364"/>
          <w:tab w:val="left" w:pos="2369"/>
        </w:tabs>
        <w:spacing w:before="0" w:after="0" w:line="487" w:lineRule="auto"/>
        <w:ind w:left="161" w:right="2090" w:firstLine="720"/>
        <w:jc w:val="left"/>
        <w:rPr>
          <w:sz w:val="36"/>
        </w:rPr>
      </w:pPr>
      <w:r>
        <w:rPr>
          <w:sz w:val="36"/>
        </w:rPr>
        <w:t>卷材末端收头：接缝处用喷灯热熔卷材边缘，待表面熔化后随即用小铁</w:t>
      </w:r>
      <w:r>
        <w:rPr>
          <w:spacing w:val="-18"/>
          <w:sz w:val="36"/>
        </w:rPr>
        <w:t>抹</w:t>
      </w:r>
      <w:r>
        <w:rPr>
          <w:sz w:val="36"/>
        </w:rPr>
        <w:t>子将边缝封好，再用喷灯均匀细致地将边缝烤一遍保证接头密封，以免翘边，立面卷材的收头应按附图要求在女儿墙规定高度处收头，收头处用金属压条钉严，钉子间距500mm</w:t>
        <w:tab/>
        <w:t>，并用密封材料封严。</w:t>
      </w:r>
    </w:p>
    <w:p>
      <w:pPr>
        <w:pStyle w:val="ListParagraph"/>
        <w:numPr>
          <w:ilvl w:val="3"/>
          <w:numId w:val="13"/>
        </w:numPr>
        <w:tabs>
          <w:tab w:val="left" w:pos="2369"/>
        </w:tabs>
        <w:spacing w:before="0" w:after="0" w:line="487" w:lineRule="auto"/>
        <w:ind w:left="161" w:right="2036" w:firstLine="720"/>
        <w:jc w:val="both"/>
        <w:rPr>
          <w:sz w:val="36"/>
        </w:rPr>
      </w:pPr>
      <w:r>
        <w:rPr>
          <w:sz w:val="36"/>
        </w:rPr>
        <w:t>防水层蓄水试验：蓄水试验前，对排水管道进行检查，确保无漏水隐患和</w:t>
      </w:r>
      <w:r>
        <w:rPr>
          <w:spacing w:val="-9"/>
          <w:sz w:val="36"/>
        </w:rPr>
        <w:t xml:space="preserve">对楼内的成品造成破坏；防水施工完毕后经隐蔽工程验收后进行 </w:t>
      </w:r>
      <w:r>
        <w:rPr>
          <w:sz w:val="36"/>
        </w:rPr>
        <w:t>24</w:t>
      </w:r>
      <w:r>
        <w:rPr>
          <w:spacing w:val="-15"/>
          <w:sz w:val="36"/>
        </w:rPr>
        <w:t xml:space="preserve"> 小时蓄水试验，蓄水</w:t>
      </w:r>
      <w:r>
        <w:rPr>
          <w:spacing w:val="-9"/>
          <w:sz w:val="36"/>
        </w:rPr>
        <w:t xml:space="preserve">高度高出防水层最高点 </w:t>
      </w:r>
      <w:r>
        <w:rPr>
          <w:sz w:val="36"/>
        </w:rPr>
        <w:t>3cm</w:t>
      </w:r>
      <w:r>
        <w:rPr>
          <w:spacing w:val="-7"/>
          <w:sz w:val="36"/>
        </w:rPr>
        <w:t xml:space="preserve"> ，合格后方可进行过滤层施工。</w:t>
      </w:r>
    </w:p>
    <w:p>
      <w:pPr>
        <w:pStyle w:val="ListParagraph"/>
        <w:numPr>
          <w:ilvl w:val="2"/>
          <w:numId w:val="13"/>
        </w:numPr>
        <w:tabs>
          <w:tab w:val="left" w:pos="1783"/>
        </w:tabs>
        <w:spacing w:before="0" w:after="0" w:line="240" w:lineRule="auto"/>
        <w:ind w:left="1783" w:right="0" w:hanging="902"/>
        <w:jc w:val="left"/>
        <w:rPr>
          <w:sz w:val="34"/>
        </w:rPr>
      </w:pPr>
      <w:r>
        <w:rPr>
          <w:sz w:val="36"/>
        </w:rPr>
        <w:t>质量要求</w:t>
      </w:r>
    </w:p>
    <w:p>
      <w:pPr>
        <w:pStyle w:val="BodyText"/>
        <w:rPr>
          <w:sz w:val="20"/>
        </w:rPr>
      </w:pPr>
    </w:p>
    <w:p>
      <w:pPr>
        <w:pStyle w:val="ListParagraph"/>
        <w:numPr>
          <w:ilvl w:val="3"/>
          <w:numId w:val="13"/>
        </w:numPr>
        <w:tabs>
          <w:tab w:val="left" w:pos="2143"/>
        </w:tabs>
        <w:spacing w:before="180" w:after="0" w:line="240" w:lineRule="auto"/>
        <w:ind w:left="2143" w:right="0" w:hanging="1262"/>
        <w:jc w:val="left"/>
        <w:rPr>
          <w:sz w:val="36"/>
        </w:rPr>
      </w:pPr>
      <w:r>
        <w:rPr>
          <w:spacing w:val="-61"/>
          <w:sz w:val="36"/>
        </w:rPr>
        <w:t>主. 控项目</w:t>
      </w:r>
    </w:p>
    <w:p>
      <w:pPr>
        <w:pStyle w:val="BodyText"/>
        <w:spacing w:before="5"/>
        <w:rPr>
          <w:sz w:val="17"/>
        </w:rPr>
      </w:pPr>
    </w:p>
    <w:p>
      <w:pPr>
        <w:pStyle w:val="ListParagraph"/>
        <w:numPr>
          <w:ilvl w:val="4"/>
          <w:numId w:val="13"/>
        </w:numPr>
        <w:tabs>
          <w:tab w:val="left" w:pos="1408"/>
          <w:tab w:val="left" w:pos="3859"/>
        </w:tabs>
        <w:spacing w:before="35" w:after="0" w:line="374" w:lineRule="auto"/>
        <w:ind w:left="161" w:right="2037" w:firstLine="900"/>
        <w:jc w:val="left"/>
        <w:rPr>
          <w:sz w:val="36"/>
        </w:rPr>
        <w:sectPr>
          <w:headerReference w:type="default" r:id="rId35"/>
          <w:footerReference w:type="default" r:id="rId36"/>
          <w:pgSz w:w="17860" w:h="25260"/>
          <w:pgMar w:top="1700" w:right="0" w:bottom="2020" w:left="1880" w:header="1095" w:footer="1820"/>
          <w:pgNumType w:start="12"/>
          <w:cols w:space="708"/>
        </w:sectPr>
      </w:pPr>
      <w:r>
        <w:rPr>
          <w:sz w:val="36"/>
        </w:rPr>
        <w:t>改性沥青</w:t>
      </w:r>
      <w:r>
        <w:rPr>
          <w:spacing w:val="-36"/>
          <w:sz w:val="36"/>
        </w:rPr>
        <w:t xml:space="preserve"> </w:t>
      </w:r>
      <w:r>
        <w:rPr>
          <w:sz w:val="36"/>
        </w:rPr>
        <w:t>SBS</w:t>
        <w:tab/>
        <w:t>防水卷材和胶粘剂的规格、性能必须符合规范要求，有合格的</w:t>
      </w:r>
      <w:r>
        <w:rPr>
          <w:spacing w:val="-17"/>
          <w:sz w:val="36"/>
        </w:rPr>
        <w:t>出</w:t>
      </w:r>
      <w:r>
        <w:rPr>
          <w:sz w:val="36"/>
        </w:rPr>
        <w:t>厂证明、检验报告等。</w:t>
      </w:r>
    </w:p>
    <w:p>
      <w:pPr>
        <w:pStyle w:val="ListParagraph"/>
        <w:numPr>
          <w:ilvl w:val="4"/>
          <w:numId w:val="13"/>
        </w:numPr>
        <w:tabs>
          <w:tab w:val="left" w:pos="1354"/>
        </w:tabs>
        <w:spacing w:before="1" w:after="0" w:line="240" w:lineRule="auto"/>
        <w:ind w:left="1353" w:right="0" w:hanging="293"/>
        <w:jc w:val="left"/>
        <w:rPr>
          <w:sz w:val="36"/>
        </w:rPr>
      </w:pPr>
      <w:r>
        <w:rPr>
          <w:sz w:val="36"/>
        </w:rPr>
        <w:t>卷材防水层及其转角处、落水口、烟风道、泛水等细部做法，必须符合设计要求</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https://d.book118.com/556104043001010042</w:t>
        </w:r>
      </w:hyperlink>
    </w:p>
    <w:p>
      <w:pPr>
        <w:spacing w:after="0" w:line="240" w:lineRule="auto"/>
        <w:jc w:val="left"/>
        <w:rPr>
          <w:sz w:val="36"/>
        </w:rPr>
      </w:pPr>
    </w:p>
    <w:sectPr>
      <w:headerReference w:type="default" r:id="rId38"/>
      <w:footerReference w:type="default" r:id="rId39"/>
      <w:type w:val="nextPage"/>
      <w:pgSz w:w="17860" w:h="25260"/>
      <w:pgMar w:top="1700" w:right="0" w:bottom="2020" w:left="1880" w:header="1095" w:footer="1820"/>
      <w:pgNumType w:start="13"/>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88pt;margin-left:101.1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88pt;margin-left:101.1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88pt;margin-left:101.1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88pt;margin-left:101.1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88pt;margin-left:101.1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88pt;margin-left:101.1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88pt;margin-left:101.1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88pt;margin-left:101.1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88pt;margin-left:101.1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88pt;margin-left:101.1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88pt;margin-left:101.1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88pt;margin-left:101.1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88pt;margin-left:101.1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精彩文档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98pt;height:16.95pt;margin-top:52.77pt;margin-left:98pt;mso-position-horizontal-relative:page;mso-position-vertical-relative:page;position:absolute;z-index:-251658240"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98pt;height:16.95pt;margin-top:52.77pt;margin-left:98pt;mso-position-horizontal-relative:page;mso-position-vertical-relative:page;position:absolute;z-index:-251657216"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98pt;height:16.95pt;margin-top:52.77pt;margin-left:98pt;mso-position-horizontal-relative:page;mso-position-vertical-relative:page;position:absolute;z-index:-251656192"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98pt;height:16.95pt;margin-top:52.77pt;margin-left:98pt;mso-position-horizontal-relative:page;mso-position-vertical-relative:page;position:absolute;z-index:-251655168"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98pt;height:16.95pt;margin-top:52.77pt;margin-left:98pt;mso-position-horizontal-relative:page;mso-position-vertical-relative:page;position:absolute;z-index:-251654144"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98pt;height:16.95pt;margin-top:52.77pt;margin-left:98pt;mso-position-horizontal-relative:page;mso-position-vertical-relative:page;position:absolute;z-index:-251653120"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98pt;height:16.95pt;margin-top:52.77pt;margin-left:98pt;mso-position-horizontal-relative:page;mso-position-vertical-relative:page;position:absolute;z-index:-251652096"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98pt;height:16.95pt;margin-top:52.77pt;margin-left:98pt;mso-position-horizontal-relative:page;mso-position-vertical-relative:page;position:absolute;z-index:-251651072"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98pt;height:16.95pt;margin-top:52.77pt;margin-left:98pt;mso-position-horizontal-relative:page;mso-position-vertical-relative:page;position:absolute;z-index:-251650048"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98pt;height:16.95pt;margin-top:52.77pt;margin-left:98pt;mso-position-horizontal-relative:page;mso-position-vertical-relative:page;position:absolute;z-index:-251649024"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98pt;height:16.95pt;margin-top:52.77pt;margin-left:98pt;mso-position-horizontal-relative:page;mso-position-vertical-relative:page;position:absolute;z-index:-251648000"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98pt;height:16.95pt;margin-top:52.77pt;margin-left:98pt;mso-position-horizontal-relative:page;mso-position-vertical-relative:page;position:absolute;z-index:-251646976"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98pt;height:16.95pt;margin-top:52.77pt;margin-left:98pt;mso-position-horizontal-relative:page;mso-position-vertical-relative:page;position:absolute;z-index:-251645952" filled="f" stroked="f">
          <v:textbox inset="0,0,0,0">
            <w:txbxContent>
              <w:p>
                <w:pPr>
                  <w:tabs>
                    <w:tab w:val="left" w:pos="6159"/>
                    <w:tab w:val="left" w:pos="139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21234"/>
    <w:multiLevelType w:val="hybridMultilevel"/>
    <w:tmpl w:val="00000000"/>
    <w:lvl w:ilvl="0">
      <w:start w:val="4"/>
      <w:numFmt w:val="decimal"/>
      <w:lvlText w:val="%1"/>
      <w:lvlJc w:val="left"/>
      <w:pPr>
        <w:ind w:left="1144" w:hanging="983"/>
        <w:jc w:val="left"/>
      </w:pPr>
      <w:rPr>
        <w:rFonts w:hint="default"/>
      </w:rPr>
    </w:lvl>
    <w:lvl w:ilvl="1">
      <w:start w:val="2"/>
      <w:numFmt w:val="decimal"/>
      <w:lvlText w:val="%1.%2"/>
      <w:lvlJc w:val="left"/>
      <w:pPr>
        <w:ind w:left="1144" w:hanging="983"/>
        <w:jc w:val="left"/>
      </w:pPr>
      <w:rPr>
        <w:rFonts w:hint="default"/>
      </w:rPr>
    </w:lvl>
    <w:lvl w:ilvl="2">
      <w:start w:val="2"/>
      <w:numFmt w:val="decimal"/>
      <w:lvlText w:val="%1.%2.%3"/>
      <w:lvlJc w:val="left"/>
      <w:pPr>
        <w:ind w:left="1144" w:hanging="983"/>
        <w:jc w:val="left"/>
      </w:pPr>
      <w:rPr>
        <w:rFonts w:ascii="幼圆" w:eastAsia="幼圆" w:hAnsi="幼圆" w:cs="幼圆" w:hint="default"/>
        <w:w w:val="100"/>
        <w:sz w:val="36"/>
        <w:szCs w:val="36"/>
      </w:rPr>
    </w:lvl>
    <w:lvl w:ilvl="3">
      <w:start w:val="1"/>
      <w:numFmt w:val="decimal"/>
      <w:lvlText w:val="%1.%2.%3.%4"/>
      <w:lvlJc w:val="left"/>
      <w:pPr>
        <w:ind w:left="1423" w:hanging="1261"/>
        <w:jc w:val="left"/>
      </w:pPr>
      <w:rPr>
        <w:rFonts w:ascii="幼圆" w:eastAsia="幼圆" w:hAnsi="幼圆" w:cs="幼圆" w:hint="default"/>
        <w:spacing w:val="-65"/>
        <w:w w:val="100"/>
        <w:sz w:val="34"/>
        <w:szCs w:val="34"/>
      </w:rPr>
    </w:lvl>
    <w:lvl w:ilvl="4">
      <w:start w:val="0"/>
      <w:numFmt w:val="bullet"/>
      <w:lvlText w:val="•"/>
      <w:lvlJc w:val="left"/>
      <w:pPr>
        <w:ind w:left="6273" w:hanging="1261"/>
      </w:pPr>
      <w:rPr>
        <w:rFonts w:hint="default"/>
      </w:rPr>
    </w:lvl>
    <w:lvl w:ilvl="5">
      <w:start w:val="0"/>
      <w:numFmt w:val="bullet"/>
      <w:lvlText w:val="•"/>
      <w:lvlJc w:val="left"/>
      <w:pPr>
        <w:ind w:left="7890" w:hanging="1261"/>
      </w:pPr>
      <w:rPr>
        <w:rFonts w:hint="default"/>
      </w:rPr>
    </w:lvl>
    <w:lvl w:ilvl="6">
      <w:start w:val="0"/>
      <w:numFmt w:val="bullet"/>
      <w:lvlText w:val="•"/>
      <w:lvlJc w:val="left"/>
      <w:pPr>
        <w:ind w:left="9508" w:hanging="1261"/>
      </w:pPr>
      <w:rPr>
        <w:rFonts w:hint="default"/>
      </w:rPr>
    </w:lvl>
    <w:lvl w:ilvl="7">
      <w:start w:val="0"/>
      <w:numFmt w:val="bullet"/>
      <w:lvlText w:val="•"/>
      <w:lvlJc w:val="left"/>
      <w:pPr>
        <w:ind w:left="11126" w:hanging="1261"/>
      </w:pPr>
      <w:rPr>
        <w:rFonts w:hint="default"/>
      </w:rPr>
    </w:lvl>
    <w:lvl w:ilvl="8">
      <w:start w:val="0"/>
      <w:numFmt w:val="bullet"/>
      <w:lvlText w:val="•"/>
      <w:lvlJc w:val="left"/>
      <w:pPr>
        <w:ind w:left="12744" w:hanging="1261"/>
      </w:pPr>
      <w:rPr>
        <w:rFonts w:hint="default"/>
      </w:rPr>
    </w:lvl>
  </w:abstractNum>
  <w:abstractNum w:abstractNumId="1">
    <w:nsid w:val="07224374"/>
    <w:multiLevelType w:val="hybridMultilevel"/>
    <w:tmpl w:val="00000000"/>
    <w:lvl w:ilvl="0">
      <w:start w:val="1"/>
      <w:numFmt w:val="decimal"/>
      <w:lvlText w:val="%1."/>
      <w:lvlJc w:val="left"/>
      <w:pPr>
        <w:ind w:left="792" w:hanging="361"/>
        <w:jc w:val="right"/>
      </w:pPr>
      <w:rPr>
        <w:rFonts w:ascii="幼圆" w:eastAsia="幼圆" w:hAnsi="幼圆" w:cs="幼圆" w:hint="default"/>
        <w:spacing w:val="-1"/>
        <w:w w:val="100"/>
        <w:sz w:val="34"/>
        <w:szCs w:val="34"/>
      </w:rPr>
    </w:lvl>
    <w:lvl w:ilvl="1">
      <w:start w:val="0"/>
      <w:numFmt w:val="bullet"/>
      <w:lvlText w:val="•"/>
      <w:lvlJc w:val="left"/>
      <w:pPr>
        <w:ind w:left="2317" w:hanging="361"/>
      </w:pPr>
      <w:rPr>
        <w:rFonts w:hint="default"/>
      </w:rPr>
    </w:lvl>
    <w:lvl w:ilvl="2">
      <w:start w:val="0"/>
      <w:numFmt w:val="bullet"/>
      <w:lvlText w:val="•"/>
      <w:lvlJc w:val="left"/>
      <w:pPr>
        <w:ind w:left="3835" w:hanging="361"/>
      </w:pPr>
      <w:rPr>
        <w:rFonts w:hint="default"/>
      </w:rPr>
    </w:lvl>
    <w:lvl w:ilvl="3">
      <w:start w:val="0"/>
      <w:numFmt w:val="bullet"/>
      <w:lvlText w:val="•"/>
      <w:lvlJc w:val="left"/>
      <w:pPr>
        <w:ind w:left="5353" w:hanging="361"/>
      </w:pPr>
      <w:rPr>
        <w:rFonts w:hint="default"/>
      </w:rPr>
    </w:lvl>
    <w:lvl w:ilvl="4">
      <w:start w:val="0"/>
      <w:numFmt w:val="bullet"/>
      <w:lvlText w:val="•"/>
      <w:lvlJc w:val="left"/>
      <w:pPr>
        <w:ind w:left="6871" w:hanging="361"/>
      </w:pPr>
      <w:rPr>
        <w:rFonts w:hint="default"/>
      </w:rPr>
    </w:lvl>
    <w:lvl w:ilvl="5">
      <w:start w:val="0"/>
      <w:numFmt w:val="bullet"/>
      <w:lvlText w:val="•"/>
      <w:lvlJc w:val="left"/>
      <w:pPr>
        <w:ind w:left="8389" w:hanging="361"/>
      </w:pPr>
      <w:rPr>
        <w:rFonts w:hint="default"/>
      </w:rPr>
    </w:lvl>
    <w:lvl w:ilvl="6">
      <w:start w:val="0"/>
      <w:numFmt w:val="bullet"/>
      <w:lvlText w:val="•"/>
      <w:lvlJc w:val="left"/>
      <w:pPr>
        <w:ind w:left="9907" w:hanging="361"/>
      </w:pPr>
      <w:rPr>
        <w:rFonts w:hint="default"/>
      </w:rPr>
    </w:lvl>
    <w:lvl w:ilvl="7">
      <w:start w:val="0"/>
      <w:numFmt w:val="bullet"/>
      <w:lvlText w:val="•"/>
      <w:lvlJc w:val="left"/>
      <w:pPr>
        <w:ind w:left="11425" w:hanging="361"/>
      </w:pPr>
      <w:rPr>
        <w:rFonts w:hint="default"/>
      </w:rPr>
    </w:lvl>
    <w:lvl w:ilvl="8">
      <w:start w:val="0"/>
      <w:numFmt w:val="bullet"/>
      <w:lvlText w:val="•"/>
      <w:lvlJc w:val="left"/>
      <w:pPr>
        <w:ind w:left="12943" w:hanging="361"/>
      </w:pPr>
      <w:rPr>
        <w:rFonts w:hint="default"/>
      </w:rPr>
    </w:lvl>
  </w:abstractNum>
  <w:abstractNum w:abstractNumId="2">
    <w:nsid w:val="083B9745"/>
    <w:multiLevelType w:val="hybridMultilevel"/>
    <w:tmpl w:val="00000000"/>
    <w:lvl w:ilvl="0">
      <w:start w:val="1"/>
      <w:numFmt w:val="decimal"/>
      <w:lvlText w:val="%1."/>
      <w:lvlJc w:val="left"/>
      <w:pPr>
        <w:ind w:left="162" w:hanging="361"/>
        <w:jc w:val="left"/>
      </w:pPr>
      <w:rPr>
        <w:rFonts w:ascii="幼圆" w:eastAsia="幼圆" w:hAnsi="幼圆" w:cs="幼圆" w:hint="default"/>
        <w:spacing w:val="-54"/>
        <w:w w:val="100"/>
        <w:sz w:val="34"/>
        <w:szCs w:val="34"/>
      </w:rPr>
    </w:lvl>
    <w:lvl w:ilvl="1">
      <w:start w:val="0"/>
      <w:numFmt w:val="bullet"/>
      <w:lvlText w:val="•"/>
      <w:lvlJc w:val="left"/>
      <w:pPr>
        <w:ind w:left="1741" w:hanging="361"/>
      </w:pPr>
      <w:rPr>
        <w:rFonts w:hint="default"/>
      </w:rPr>
    </w:lvl>
    <w:lvl w:ilvl="2">
      <w:start w:val="0"/>
      <w:numFmt w:val="bullet"/>
      <w:lvlText w:val="•"/>
      <w:lvlJc w:val="left"/>
      <w:pPr>
        <w:ind w:left="3323" w:hanging="361"/>
      </w:pPr>
      <w:rPr>
        <w:rFonts w:hint="default"/>
      </w:rPr>
    </w:lvl>
    <w:lvl w:ilvl="3">
      <w:start w:val="0"/>
      <w:numFmt w:val="bullet"/>
      <w:lvlText w:val="•"/>
      <w:lvlJc w:val="left"/>
      <w:pPr>
        <w:ind w:left="4905" w:hanging="361"/>
      </w:pPr>
      <w:rPr>
        <w:rFonts w:hint="default"/>
      </w:rPr>
    </w:lvl>
    <w:lvl w:ilvl="4">
      <w:start w:val="0"/>
      <w:numFmt w:val="bullet"/>
      <w:lvlText w:val="•"/>
      <w:lvlJc w:val="left"/>
      <w:pPr>
        <w:ind w:left="6487" w:hanging="361"/>
      </w:pPr>
      <w:rPr>
        <w:rFonts w:hint="default"/>
      </w:rPr>
    </w:lvl>
    <w:lvl w:ilvl="5">
      <w:start w:val="0"/>
      <w:numFmt w:val="bullet"/>
      <w:lvlText w:val="•"/>
      <w:lvlJc w:val="left"/>
      <w:pPr>
        <w:ind w:left="8069" w:hanging="361"/>
      </w:pPr>
      <w:rPr>
        <w:rFonts w:hint="default"/>
      </w:rPr>
    </w:lvl>
    <w:lvl w:ilvl="6">
      <w:start w:val="0"/>
      <w:numFmt w:val="bullet"/>
      <w:lvlText w:val="•"/>
      <w:lvlJc w:val="left"/>
      <w:pPr>
        <w:ind w:left="9651" w:hanging="361"/>
      </w:pPr>
      <w:rPr>
        <w:rFonts w:hint="default"/>
      </w:rPr>
    </w:lvl>
    <w:lvl w:ilvl="7">
      <w:start w:val="0"/>
      <w:numFmt w:val="bullet"/>
      <w:lvlText w:val="•"/>
      <w:lvlJc w:val="left"/>
      <w:pPr>
        <w:ind w:left="11233" w:hanging="361"/>
      </w:pPr>
      <w:rPr>
        <w:rFonts w:hint="default"/>
      </w:rPr>
    </w:lvl>
    <w:lvl w:ilvl="8">
      <w:start w:val="0"/>
      <w:numFmt w:val="bullet"/>
      <w:lvlText w:val="•"/>
      <w:lvlJc w:val="left"/>
      <w:pPr>
        <w:ind w:left="12815" w:hanging="361"/>
      </w:pPr>
      <w:rPr>
        <w:rFonts w:hint="default"/>
      </w:rPr>
    </w:lvl>
  </w:abstractNum>
  <w:abstractNum w:abstractNumId="3">
    <w:nsid w:val="0C416D8A"/>
    <w:multiLevelType w:val="hybridMultilevel"/>
    <w:tmpl w:val="00000000"/>
    <w:lvl w:ilvl="0">
      <w:start w:val="5"/>
      <w:numFmt w:val="decimal"/>
      <w:lvlText w:val="%1"/>
      <w:lvlJc w:val="left"/>
      <w:pPr>
        <w:ind w:left="2143" w:hanging="1261"/>
        <w:jc w:val="left"/>
      </w:pPr>
      <w:rPr>
        <w:rFonts w:hint="default"/>
      </w:rPr>
    </w:lvl>
    <w:lvl w:ilvl="1">
      <w:start w:val="6"/>
      <w:numFmt w:val="decimal"/>
      <w:lvlText w:val="%1.%2"/>
      <w:lvlJc w:val="left"/>
      <w:pPr>
        <w:ind w:left="2143" w:hanging="1261"/>
        <w:jc w:val="left"/>
      </w:pPr>
      <w:rPr>
        <w:rFonts w:hint="default"/>
      </w:rPr>
    </w:lvl>
    <w:lvl w:ilvl="2">
      <w:start w:val="4"/>
      <w:numFmt w:val="decimal"/>
      <w:lvlText w:val="%1.%2.%3"/>
      <w:lvlJc w:val="left"/>
      <w:pPr>
        <w:ind w:left="2143" w:hanging="1261"/>
        <w:jc w:val="left"/>
      </w:pPr>
      <w:rPr>
        <w:rFonts w:hint="default"/>
      </w:rPr>
    </w:lvl>
    <w:lvl w:ilvl="3">
      <w:start w:val="1"/>
      <w:numFmt w:val="decimal"/>
      <w:lvlText w:val="%1.%2.%3.%4"/>
      <w:lvlJc w:val="left"/>
      <w:pPr>
        <w:ind w:left="2143" w:hanging="1261"/>
        <w:jc w:val="left"/>
      </w:pPr>
      <w:rPr>
        <w:rFonts w:ascii="幼圆" w:eastAsia="幼圆" w:hAnsi="幼圆" w:cs="幼圆" w:hint="default"/>
        <w:spacing w:val="-65"/>
        <w:w w:val="100"/>
        <w:sz w:val="34"/>
        <w:szCs w:val="34"/>
      </w:rPr>
    </w:lvl>
    <w:lvl w:ilvl="4">
      <w:start w:val="0"/>
      <w:numFmt w:val="bullet"/>
      <w:lvlText w:val="•"/>
      <w:lvlJc w:val="left"/>
      <w:pPr>
        <w:ind w:left="7675" w:hanging="1261"/>
      </w:pPr>
      <w:rPr>
        <w:rFonts w:hint="default"/>
      </w:rPr>
    </w:lvl>
    <w:lvl w:ilvl="5">
      <w:start w:val="0"/>
      <w:numFmt w:val="bullet"/>
      <w:lvlText w:val="•"/>
      <w:lvlJc w:val="left"/>
      <w:pPr>
        <w:ind w:left="9059" w:hanging="1261"/>
      </w:pPr>
      <w:rPr>
        <w:rFonts w:hint="default"/>
      </w:rPr>
    </w:lvl>
    <w:lvl w:ilvl="6">
      <w:start w:val="0"/>
      <w:numFmt w:val="bullet"/>
      <w:lvlText w:val="•"/>
      <w:lvlJc w:val="left"/>
      <w:pPr>
        <w:ind w:left="10443" w:hanging="1261"/>
      </w:pPr>
      <w:rPr>
        <w:rFonts w:hint="default"/>
      </w:rPr>
    </w:lvl>
    <w:lvl w:ilvl="7">
      <w:start w:val="0"/>
      <w:numFmt w:val="bullet"/>
      <w:lvlText w:val="•"/>
      <w:lvlJc w:val="left"/>
      <w:pPr>
        <w:ind w:left="11827" w:hanging="1261"/>
      </w:pPr>
      <w:rPr>
        <w:rFonts w:hint="default"/>
      </w:rPr>
    </w:lvl>
    <w:lvl w:ilvl="8">
      <w:start w:val="0"/>
      <w:numFmt w:val="bullet"/>
      <w:lvlText w:val="•"/>
      <w:lvlJc w:val="left"/>
      <w:pPr>
        <w:ind w:left="13211" w:hanging="1261"/>
      </w:pPr>
      <w:rPr>
        <w:rFonts w:hint="default"/>
      </w:rPr>
    </w:lvl>
  </w:abstractNum>
  <w:abstractNum w:abstractNumId="4">
    <w:nsid w:val="1A38847F"/>
    <w:multiLevelType w:val="hybridMultilevel"/>
    <w:tmpl w:val="00000000"/>
    <w:lvl w:ilvl="0">
      <w:start w:val="1"/>
      <w:numFmt w:val="decimal"/>
      <w:lvlText w:val="%1."/>
      <w:lvlJc w:val="left"/>
      <w:pPr>
        <w:ind w:left="523" w:hanging="361"/>
        <w:jc w:val="left"/>
      </w:pPr>
      <w:rPr>
        <w:rFonts w:ascii="幼圆" w:eastAsia="幼圆" w:hAnsi="幼圆" w:cs="幼圆" w:hint="default"/>
        <w:spacing w:val="-58"/>
        <w:w w:val="100"/>
        <w:sz w:val="34"/>
        <w:szCs w:val="34"/>
      </w:rPr>
    </w:lvl>
    <w:lvl w:ilvl="1">
      <w:start w:val="0"/>
      <w:numFmt w:val="bullet"/>
      <w:lvlText w:val="•"/>
      <w:lvlJc w:val="left"/>
      <w:pPr>
        <w:ind w:left="2065" w:hanging="361"/>
      </w:pPr>
      <w:rPr>
        <w:rFonts w:hint="default"/>
      </w:rPr>
    </w:lvl>
    <w:lvl w:ilvl="2">
      <w:start w:val="0"/>
      <w:numFmt w:val="bullet"/>
      <w:lvlText w:val="•"/>
      <w:lvlJc w:val="left"/>
      <w:pPr>
        <w:ind w:left="3611" w:hanging="361"/>
      </w:pPr>
      <w:rPr>
        <w:rFonts w:hint="default"/>
      </w:rPr>
    </w:lvl>
    <w:lvl w:ilvl="3">
      <w:start w:val="0"/>
      <w:numFmt w:val="bullet"/>
      <w:lvlText w:val="•"/>
      <w:lvlJc w:val="left"/>
      <w:pPr>
        <w:ind w:left="5157" w:hanging="361"/>
      </w:pPr>
      <w:rPr>
        <w:rFonts w:hint="default"/>
      </w:rPr>
    </w:lvl>
    <w:lvl w:ilvl="4">
      <w:start w:val="0"/>
      <w:numFmt w:val="bullet"/>
      <w:lvlText w:val="•"/>
      <w:lvlJc w:val="left"/>
      <w:pPr>
        <w:ind w:left="6703" w:hanging="361"/>
      </w:pPr>
      <w:rPr>
        <w:rFonts w:hint="default"/>
      </w:rPr>
    </w:lvl>
    <w:lvl w:ilvl="5">
      <w:start w:val="0"/>
      <w:numFmt w:val="bullet"/>
      <w:lvlText w:val="•"/>
      <w:lvlJc w:val="left"/>
      <w:pPr>
        <w:ind w:left="8249" w:hanging="361"/>
      </w:pPr>
      <w:rPr>
        <w:rFonts w:hint="default"/>
      </w:rPr>
    </w:lvl>
    <w:lvl w:ilvl="6">
      <w:start w:val="0"/>
      <w:numFmt w:val="bullet"/>
      <w:lvlText w:val="•"/>
      <w:lvlJc w:val="left"/>
      <w:pPr>
        <w:ind w:left="9795" w:hanging="361"/>
      </w:pPr>
      <w:rPr>
        <w:rFonts w:hint="default"/>
      </w:rPr>
    </w:lvl>
    <w:lvl w:ilvl="7">
      <w:start w:val="0"/>
      <w:numFmt w:val="bullet"/>
      <w:lvlText w:val="•"/>
      <w:lvlJc w:val="left"/>
      <w:pPr>
        <w:ind w:left="11341" w:hanging="361"/>
      </w:pPr>
      <w:rPr>
        <w:rFonts w:hint="default"/>
      </w:rPr>
    </w:lvl>
    <w:lvl w:ilvl="8">
      <w:start w:val="0"/>
      <w:numFmt w:val="bullet"/>
      <w:lvlText w:val="•"/>
      <w:lvlJc w:val="left"/>
      <w:pPr>
        <w:ind w:left="12887" w:hanging="361"/>
      </w:pPr>
      <w:rPr>
        <w:rFonts w:hint="default"/>
      </w:rPr>
    </w:lvl>
  </w:abstractNum>
  <w:abstractNum w:abstractNumId="5">
    <w:nsid w:val="1A4C6265"/>
    <w:multiLevelType w:val="hybridMultilevel"/>
    <w:tmpl w:val="00000000"/>
    <w:lvl w:ilvl="0">
      <w:start w:val="1"/>
      <w:numFmt w:val="decimal"/>
      <w:lvlText w:val="%1"/>
      <w:lvlJc w:val="left"/>
      <w:pPr>
        <w:ind w:left="1241" w:hanging="1080"/>
        <w:jc w:val="left"/>
      </w:pPr>
      <w:rPr>
        <w:rFonts w:hint="default"/>
      </w:rPr>
    </w:lvl>
    <w:lvl w:ilvl="1">
      <w:start w:val="1"/>
      <w:numFmt w:val="decimal"/>
      <w:lvlText w:val="%1.%2."/>
      <w:lvlJc w:val="left"/>
      <w:pPr>
        <w:ind w:left="1241" w:hanging="1080"/>
        <w:jc w:val="left"/>
      </w:pPr>
      <w:rPr>
        <w:rFonts w:ascii="幼圆" w:eastAsia="幼圆" w:hAnsi="幼圆" w:cs="幼圆" w:hint="default"/>
        <w:b/>
        <w:bCs/>
        <w:w w:val="99"/>
        <w:sz w:val="36"/>
        <w:szCs w:val="36"/>
      </w:rPr>
    </w:lvl>
    <w:lvl w:ilvl="2">
      <w:start w:val="0"/>
      <w:numFmt w:val="bullet"/>
      <w:lvlText w:val="•"/>
      <w:lvlJc w:val="left"/>
      <w:pPr>
        <w:ind w:left="4187" w:hanging="1080"/>
      </w:pPr>
      <w:rPr>
        <w:rFonts w:hint="default"/>
      </w:rPr>
    </w:lvl>
    <w:lvl w:ilvl="3">
      <w:start w:val="0"/>
      <w:numFmt w:val="bullet"/>
      <w:lvlText w:val="•"/>
      <w:lvlJc w:val="left"/>
      <w:pPr>
        <w:ind w:left="5661" w:hanging="1080"/>
      </w:pPr>
      <w:rPr>
        <w:rFonts w:hint="default"/>
      </w:rPr>
    </w:lvl>
    <w:lvl w:ilvl="4">
      <w:start w:val="0"/>
      <w:numFmt w:val="bullet"/>
      <w:lvlText w:val="•"/>
      <w:lvlJc w:val="left"/>
      <w:pPr>
        <w:ind w:left="7135" w:hanging="1080"/>
      </w:pPr>
      <w:rPr>
        <w:rFonts w:hint="default"/>
      </w:rPr>
    </w:lvl>
    <w:lvl w:ilvl="5">
      <w:start w:val="0"/>
      <w:numFmt w:val="bullet"/>
      <w:lvlText w:val="•"/>
      <w:lvlJc w:val="left"/>
      <w:pPr>
        <w:ind w:left="8609" w:hanging="1080"/>
      </w:pPr>
      <w:rPr>
        <w:rFonts w:hint="default"/>
      </w:rPr>
    </w:lvl>
    <w:lvl w:ilvl="6">
      <w:start w:val="0"/>
      <w:numFmt w:val="bullet"/>
      <w:lvlText w:val="•"/>
      <w:lvlJc w:val="left"/>
      <w:pPr>
        <w:ind w:left="10083" w:hanging="1080"/>
      </w:pPr>
      <w:rPr>
        <w:rFonts w:hint="default"/>
      </w:rPr>
    </w:lvl>
    <w:lvl w:ilvl="7">
      <w:start w:val="0"/>
      <w:numFmt w:val="bullet"/>
      <w:lvlText w:val="•"/>
      <w:lvlJc w:val="left"/>
      <w:pPr>
        <w:ind w:left="11557" w:hanging="1080"/>
      </w:pPr>
      <w:rPr>
        <w:rFonts w:hint="default"/>
      </w:rPr>
    </w:lvl>
    <w:lvl w:ilvl="8">
      <w:start w:val="0"/>
      <w:numFmt w:val="bullet"/>
      <w:lvlText w:val="•"/>
      <w:lvlJc w:val="left"/>
      <w:pPr>
        <w:ind w:left="13031" w:hanging="1080"/>
      </w:pPr>
      <w:rPr>
        <w:rFonts w:hint="default"/>
      </w:rPr>
    </w:lvl>
  </w:abstractNum>
  <w:abstractNum w:abstractNumId="6">
    <w:nsid w:val="1C069B8C"/>
    <w:multiLevelType w:val="hybridMultilevel"/>
    <w:tmpl w:val="00000000"/>
    <w:lvl w:ilvl="0">
      <w:start w:val="3"/>
      <w:numFmt w:val="decimal"/>
      <w:lvlText w:val="%1"/>
      <w:lvlJc w:val="left"/>
      <w:pPr>
        <w:ind w:left="883" w:hanging="721"/>
        <w:jc w:val="left"/>
      </w:pPr>
      <w:rPr>
        <w:rFonts w:hint="default"/>
      </w:rPr>
    </w:lvl>
    <w:lvl w:ilvl="1">
      <w:start w:val="1"/>
      <w:numFmt w:val="decimal"/>
      <w:lvlText w:val="%1.%2."/>
      <w:lvlJc w:val="left"/>
      <w:pPr>
        <w:ind w:left="883" w:hanging="721"/>
        <w:jc w:val="left"/>
      </w:pPr>
      <w:rPr>
        <w:rFonts w:ascii="幼圆" w:eastAsia="幼圆" w:hAnsi="幼圆" w:cs="幼圆" w:hint="default"/>
        <w:b/>
        <w:bCs/>
        <w:spacing w:val="-116"/>
        <w:w w:val="99"/>
        <w:sz w:val="34"/>
        <w:szCs w:val="34"/>
      </w:rPr>
    </w:lvl>
    <w:lvl w:ilvl="2">
      <w:start w:val="1"/>
      <w:numFmt w:val="decimal"/>
      <w:lvlText w:val="%1.%2.%3"/>
      <w:lvlJc w:val="left"/>
      <w:pPr>
        <w:ind w:left="162" w:hanging="901"/>
        <w:jc w:val="left"/>
      </w:pPr>
      <w:rPr>
        <w:rFonts w:ascii="幼圆" w:eastAsia="幼圆" w:hAnsi="幼圆" w:cs="幼圆" w:hint="default"/>
        <w:spacing w:val="-8"/>
        <w:w w:val="100"/>
        <w:sz w:val="34"/>
        <w:szCs w:val="34"/>
      </w:rPr>
    </w:lvl>
    <w:lvl w:ilvl="3">
      <w:start w:val="0"/>
      <w:numFmt w:val="bullet"/>
      <w:lvlText w:val="•"/>
      <w:lvlJc w:val="left"/>
      <w:pPr>
        <w:ind w:left="4235" w:hanging="901"/>
      </w:pPr>
      <w:rPr>
        <w:rFonts w:hint="default"/>
      </w:rPr>
    </w:lvl>
    <w:lvl w:ilvl="4">
      <w:start w:val="0"/>
      <w:numFmt w:val="bullet"/>
      <w:lvlText w:val="•"/>
      <w:lvlJc w:val="left"/>
      <w:pPr>
        <w:ind w:left="5913" w:hanging="901"/>
      </w:pPr>
      <w:rPr>
        <w:rFonts w:hint="default"/>
      </w:rPr>
    </w:lvl>
    <w:lvl w:ilvl="5">
      <w:start w:val="0"/>
      <w:numFmt w:val="bullet"/>
      <w:lvlText w:val="•"/>
      <w:lvlJc w:val="left"/>
      <w:pPr>
        <w:ind w:left="7590" w:hanging="901"/>
      </w:pPr>
      <w:rPr>
        <w:rFonts w:hint="default"/>
      </w:rPr>
    </w:lvl>
    <w:lvl w:ilvl="6">
      <w:start w:val="0"/>
      <w:numFmt w:val="bullet"/>
      <w:lvlText w:val="•"/>
      <w:lvlJc w:val="left"/>
      <w:pPr>
        <w:ind w:left="9268" w:hanging="901"/>
      </w:pPr>
      <w:rPr>
        <w:rFonts w:hint="default"/>
      </w:rPr>
    </w:lvl>
    <w:lvl w:ilvl="7">
      <w:start w:val="0"/>
      <w:numFmt w:val="bullet"/>
      <w:lvlText w:val="•"/>
      <w:lvlJc w:val="left"/>
      <w:pPr>
        <w:ind w:left="10946" w:hanging="901"/>
      </w:pPr>
      <w:rPr>
        <w:rFonts w:hint="default"/>
      </w:rPr>
    </w:lvl>
    <w:lvl w:ilvl="8">
      <w:start w:val="0"/>
      <w:numFmt w:val="bullet"/>
      <w:lvlText w:val="•"/>
      <w:lvlJc w:val="left"/>
      <w:pPr>
        <w:ind w:left="12624" w:hanging="901"/>
      </w:pPr>
      <w:rPr>
        <w:rFonts w:hint="default"/>
      </w:rPr>
    </w:lvl>
  </w:abstractNum>
  <w:abstractNum w:abstractNumId="7">
    <w:nsid w:val="26A93A38"/>
    <w:multiLevelType w:val="hybridMultilevel"/>
    <w:tmpl w:val="00000000"/>
    <w:lvl w:ilvl="0">
      <w:start w:val="2"/>
      <w:numFmt w:val="decimal"/>
      <w:lvlText w:val="%1"/>
      <w:lvlJc w:val="left"/>
      <w:pPr>
        <w:ind w:left="946" w:hanging="785"/>
        <w:jc w:val="left"/>
      </w:pPr>
      <w:rPr>
        <w:rFonts w:hint="default"/>
      </w:rPr>
    </w:lvl>
    <w:lvl w:ilvl="1">
      <w:start w:val="1"/>
      <w:numFmt w:val="decimal"/>
      <w:lvlText w:val="%1.%2."/>
      <w:lvlJc w:val="left"/>
      <w:pPr>
        <w:ind w:left="946" w:hanging="785"/>
        <w:jc w:val="left"/>
      </w:pPr>
      <w:rPr>
        <w:rFonts w:ascii="幼圆" w:eastAsia="幼圆" w:hAnsi="幼圆" w:cs="幼圆" w:hint="default"/>
        <w:b/>
        <w:bCs/>
        <w:w w:val="99"/>
        <w:sz w:val="36"/>
        <w:szCs w:val="36"/>
      </w:rPr>
    </w:lvl>
    <w:lvl w:ilvl="2">
      <w:start w:val="1"/>
      <w:numFmt w:val="decimal"/>
      <w:lvlText w:val="%1.%2.%3"/>
      <w:lvlJc w:val="left"/>
      <w:pPr>
        <w:ind w:left="1810" w:hanging="929"/>
        <w:jc w:val="left"/>
      </w:pPr>
      <w:rPr>
        <w:rFonts w:ascii="幼圆" w:eastAsia="幼圆" w:hAnsi="幼圆" w:cs="幼圆" w:hint="default"/>
        <w:w w:val="100"/>
        <w:sz w:val="36"/>
        <w:szCs w:val="36"/>
      </w:rPr>
    </w:lvl>
    <w:lvl w:ilvl="3">
      <w:start w:val="0"/>
      <w:numFmt w:val="bullet"/>
      <w:lvlText w:val="•"/>
      <w:lvlJc w:val="left"/>
      <w:pPr>
        <w:ind w:left="4966" w:hanging="929"/>
      </w:pPr>
      <w:rPr>
        <w:rFonts w:hint="default"/>
      </w:rPr>
    </w:lvl>
    <w:lvl w:ilvl="4">
      <w:start w:val="0"/>
      <w:numFmt w:val="bullet"/>
      <w:lvlText w:val="•"/>
      <w:lvlJc w:val="left"/>
      <w:pPr>
        <w:ind w:left="6539" w:hanging="929"/>
      </w:pPr>
      <w:rPr>
        <w:rFonts w:hint="default"/>
      </w:rPr>
    </w:lvl>
    <w:lvl w:ilvl="5">
      <w:start w:val="0"/>
      <w:numFmt w:val="bullet"/>
      <w:lvlText w:val="•"/>
      <w:lvlJc w:val="left"/>
      <w:pPr>
        <w:ind w:left="8113" w:hanging="929"/>
      </w:pPr>
      <w:rPr>
        <w:rFonts w:hint="default"/>
      </w:rPr>
    </w:lvl>
    <w:lvl w:ilvl="6">
      <w:start w:val="0"/>
      <w:numFmt w:val="bullet"/>
      <w:lvlText w:val="•"/>
      <w:lvlJc w:val="left"/>
      <w:pPr>
        <w:ind w:left="9686" w:hanging="929"/>
      </w:pPr>
      <w:rPr>
        <w:rFonts w:hint="default"/>
      </w:rPr>
    </w:lvl>
    <w:lvl w:ilvl="7">
      <w:start w:val="0"/>
      <w:numFmt w:val="bullet"/>
      <w:lvlText w:val="•"/>
      <w:lvlJc w:val="left"/>
      <w:pPr>
        <w:ind w:left="11259" w:hanging="929"/>
      </w:pPr>
      <w:rPr>
        <w:rFonts w:hint="default"/>
      </w:rPr>
    </w:lvl>
    <w:lvl w:ilvl="8">
      <w:start w:val="0"/>
      <w:numFmt w:val="bullet"/>
      <w:lvlText w:val="•"/>
      <w:lvlJc w:val="left"/>
      <w:pPr>
        <w:ind w:left="12833" w:hanging="929"/>
      </w:pPr>
      <w:rPr>
        <w:rFonts w:hint="default"/>
      </w:rPr>
    </w:lvl>
  </w:abstractNum>
  <w:abstractNum w:abstractNumId="8">
    <w:nsid w:val="2AF781D6"/>
    <w:multiLevelType w:val="hybridMultilevel"/>
    <w:tmpl w:val="00000000"/>
    <w:lvl w:ilvl="0">
      <w:start w:val="5"/>
      <w:numFmt w:val="decimal"/>
      <w:lvlText w:val="%1"/>
      <w:lvlJc w:val="left"/>
      <w:pPr>
        <w:ind w:left="853" w:hanging="692"/>
        <w:jc w:val="left"/>
      </w:pPr>
      <w:rPr>
        <w:rFonts w:hint="default"/>
      </w:rPr>
    </w:lvl>
    <w:lvl w:ilvl="1">
      <w:start w:val="1"/>
      <w:numFmt w:val="decimal"/>
      <w:lvlText w:val="%1.%2"/>
      <w:lvlJc w:val="left"/>
      <w:pPr>
        <w:ind w:left="853" w:hanging="692"/>
        <w:jc w:val="left"/>
      </w:pPr>
      <w:rPr>
        <w:rFonts w:ascii="幼圆" w:eastAsia="幼圆" w:hAnsi="幼圆" w:cs="幼圆" w:hint="default"/>
        <w:b/>
        <w:bCs/>
        <w:w w:val="99"/>
        <w:sz w:val="42"/>
        <w:szCs w:val="42"/>
      </w:rPr>
    </w:lvl>
    <w:lvl w:ilvl="2">
      <w:start w:val="1"/>
      <w:numFmt w:val="decimal"/>
      <w:lvlText w:val="%1.%2.%3"/>
      <w:lvlJc w:val="left"/>
      <w:pPr>
        <w:ind w:left="162" w:hanging="901"/>
        <w:jc w:val="left"/>
      </w:pPr>
      <w:rPr>
        <w:rFonts w:hint="default"/>
        <w:spacing w:val="-8"/>
        <w:w w:val="100"/>
      </w:rPr>
    </w:lvl>
    <w:lvl w:ilvl="3">
      <w:start w:val="1"/>
      <w:numFmt w:val="decimal"/>
      <w:lvlText w:val="%1.%2.%3.%4"/>
      <w:lvlJc w:val="left"/>
      <w:pPr>
        <w:ind w:left="162" w:hanging="901"/>
        <w:jc w:val="left"/>
      </w:pPr>
      <w:rPr>
        <w:rFonts w:ascii="幼圆" w:eastAsia="幼圆" w:hAnsi="幼圆" w:cs="幼圆" w:hint="default"/>
        <w:w w:val="100"/>
        <w:sz w:val="36"/>
        <w:szCs w:val="36"/>
      </w:rPr>
    </w:lvl>
    <w:lvl w:ilvl="4">
      <w:start w:val="1"/>
      <w:numFmt w:val="decimal"/>
      <w:lvlText w:val="%5"/>
      <w:lvlJc w:val="left"/>
      <w:pPr>
        <w:ind w:left="162" w:hanging="901"/>
        <w:jc w:val="left"/>
      </w:pPr>
      <w:rPr>
        <w:rFonts w:ascii="幼圆" w:eastAsia="幼圆" w:hAnsi="幼圆" w:cs="幼圆" w:hint="default"/>
        <w:w w:val="100"/>
        <w:sz w:val="36"/>
        <w:szCs w:val="36"/>
      </w:rPr>
    </w:lvl>
    <w:lvl w:ilvl="5">
      <w:start w:val="0"/>
      <w:numFmt w:val="bullet"/>
      <w:lvlText w:val="•"/>
      <w:lvlJc w:val="left"/>
      <w:pPr>
        <w:ind w:left="2140" w:hanging="901"/>
      </w:pPr>
      <w:rPr>
        <w:rFonts w:hint="default"/>
      </w:rPr>
    </w:lvl>
    <w:lvl w:ilvl="6">
      <w:start w:val="0"/>
      <w:numFmt w:val="bullet"/>
      <w:lvlText w:val="•"/>
      <w:lvlJc w:val="left"/>
      <w:pPr>
        <w:ind w:left="2240" w:hanging="901"/>
      </w:pPr>
      <w:rPr>
        <w:rFonts w:hint="default"/>
      </w:rPr>
    </w:lvl>
    <w:lvl w:ilvl="7">
      <w:start w:val="0"/>
      <w:numFmt w:val="bullet"/>
      <w:lvlText w:val="•"/>
      <w:lvlJc w:val="left"/>
      <w:pPr>
        <w:ind w:left="5674" w:hanging="901"/>
      </w:pPr>
      <w:rPr>
        <w:rFonts w:hint="default"/>
      </w:rPr>
    </w:lvl>
    <w:lvl w:ilvl="8">
      <w:start w:val="0"/>
      <w:numFmt w:val="bullet"/>
      <w:lvlText w:val="•"/>
      <w:lvlJc w:val="left"/>
      <w:pPr>
        <w:ind w:left="9109" w:hanging="901"/>
      </w:pPr>
      <w:rPr>
        <w:rFonts w:hint="default"/>
      </w:rPr>
    </w:lvl>
  </w:abstractNum>
  <w:abstractNum w:abstractNumId="9">
    <w:nsid w:val="3000AA36"/>
    <w:multiLevelType w:val="hybridMultilevel"/>
    <w:tmpl w:val="00000000"/>
    <w:lvl w:ilvl="0">
      <w:start w:val="7"/>
      <w:numFmt w:val="decimal"/>
      <w:lvlText w:val="%1"/>
      <w:lvlJc w:val="left"/>
      <w:pPr>
        <w:ind w:left="756" w:hanging="594"/>
        <w:jc w:val="left"/>
      </w:pPr>
      <w:rPr>
        <w:rFonts w:hint="default"/>
      </w:rPr>
    </w:lvl>
    <w:lvl w:ilvl="1">
      <w:start w:val="1"/>
      <w:numFmt w:val="decimal"/>
      <w:lvlText w:val="%1.%2"/>
      <w:lvlJc w:val="left"/>
      <w:pPr>
        <w:ind w:left="756" w:hanging="594"/>
        <w:jc w:val="left"/>
      </w:pPr>
      <w:rPr>
        <w:rFonts w:ascii="幼圆" w:eastAsia="幼圆" w:hAnsi="幼圆" w:cs="幼圆" w:hint="default"/>
        <w:w w:val="100"/>
        <w:sz w:val="36"/>
        <w:szCs w:val="36"/>
      </w:rPr>
    </w:lvl>
    <w:lvl w:ilvl="2">
      <w:start w:val="0"/>
      <w:numFmt w:val="bullet"/>
      <w:lvlText w:val="•"/>
      <w:lvlJc w:val="left"/>
      <w:pPr>
        <w:ind w:left="3803" w:hanging="594"/>
      </w:pPr>
      <w:rPr>
        <w:rFonts w:hint="default"/>
      </w:rPr>
    </w:lvl>
    <w:lvl w:ilvl="3">
      <w:start w:val="0"/>
      <w:numFmt w:val="bullet"/>
      <w:lvlText w:val="•"/>
      <w:lvlJc w:val="left"/>
      <w:pPr>
        <w:ind w:left="5325" w:hanging="594"/>
      </w:pPr>
      <w:rPr>
        <w:rFonts w:hint="default"/>
      </w:rPr>
    </w:lvl>
    <w:lvl w:ilvl="4">
      <w:start w:val="0"/>
      <w:numFmt w:val="bullet"/>
      <w:lvlText w:val="•"/>
      <w:lvlJc w:val="left"/>
      <w:pPr>
        <w:ind w:left="6847" w:hanging="594"/>
      </w:pPr>
      <w:rPr>
        <w:rFonts w:hint="default"/>
      </w:rPr>
    </w:lvl>
    <w:lvl w:ilvl="5">
      <w:start w:val="0"/>
      <w:numFmt w:val="bullet"/>
      <w:lvlText w:val="•"/>
      <w:lvlJc w:val="left"/>
      <w:pPr>
        <w:ind w:left="8369" w:hanging="594"/>
      </w:pPr>
      <w:rPr>
        <w:rFonts w:hint="default"/>
      </w:rPr>
    </w:lvl>
    <w:lvl w:ilvl="6">
      <w:start w:val="0"/>
      <w:numFmt w:val="bullet"/>
      <w:lvlText w:val="•"/>
      <w:lvlJc w:val="left"/>
      <w:pPr>
        <w:ind w:left="9891" w:hanging="594"/>
      </w:pPr>
      <w:rPr>
        <w:rFonts w:hint="default"/>
      </w:rPr>
    </w:lvl>
    <w:lvl w:ilvl="7">
      <w:start w:val="0"/>
      <w:numFmt w:val="bullet"/>
      <w:lvlText w:val="•"/>
      <w:lvlJc w:val="left"/>
      <w:pPr>
        <w:ind w:left="11413" w:hanging="594"/>
      </w:pPr>
      <w:rPr>
        <w:rFonts w:hint="default"/>
      </w:rPr>
    </w:lvl>
    <w:lvl w:ilvl="8">
      <w:start w:val="0"/>
      <w:numFmt w:val="bullet"/>
      <w:lvlText w:val="•"/>
      <w:lvlJc w:val="left"/>
      <w:pPr>
        <w:ind w:left="12935" w:hanging="594"/>
      </w:pPr>
      <w:rPr>
        <w:rFonts w:hint="default"/>
      </w:rPr>
    </w:lvl>
  </w:abstractNum>
  <w:abstractNum w:abstractNumId="10">
    <w:nsid w:val="32EA316C"/>
    <w:multiLevelType w:val="hybridMultilevel"/>
    <w:tmpl w:val="00000000"/>
    <w:lvl w:ilvl="0">
      <w:start w:val="1"/>
      <w:numFmt w:val="decimal"/>
      <w:lvlText w:val="%1"/>
      <w:lvlJc w:val="left"/>
      <w:pPr>
        <w:ind w:left="1173" w:hanging="292"/>
        <w:jc w:val="left"/>
      </w:pPr>
      <w:rPr>
        <w:rFonts w:ascii="幼圆" w:eastAsia="幼圆" w:hAnsi="幼圆" w:cs="幼圆" w:hint="default"/>
        <w:w w:val="100"/>
        <w:sz w:val="36"/>
        <w:szCs w:val="36"/>
      </w:rPr>
    </w:lvl>
    <w:lvl w:ilvl="1">
      <w:start w:val="0"/>
      <w:numFmt w:val="bullet"/>
      <w:lvlText w:val="•"/>
      <w:lvlJc w:val="left"/>
      <w:pPr>
        <w:ind w:left="2659" w:hanging="292"/>
      </w:pPr>
      <w:rPr>
        <w:rFonts w:hint="default"/>
      </w:rPr>
    </w:lvl>
    <w:lvl w:ilvl="2">
      <w:start w:val="0"/>
      <w:numFmt w:val="bullet"/>
      <w:lvlText w:val="•"/>
      <w:lvlJc w:val="left"/>
      <w:pPr>
        <w:ind w:left="4139" w:hanging="292"/>
      </w:pPr>
      <w:rPr>
        <w:rFonts w:hint="default"/>
      </w:rPr>
    </w:lvl>
    <w:lvl w:ilvl="3">
      <w:start w:val="0"/>
      <w:numFmt w:val="bullet"/>
      <w:lvlText w:val="•"/>
      <w:lvlJc w:val="left"/>
      <w:pPr>
        <w:ind w:left="5619" w:hanging="292"/>
      </w:pPr>
      <w:rPr>
        <w:rFonts w:hint="default"/>
      </w:rPr>
    </w:lvl>
    <w:lvl w:ilvl="4">
      <w:start w:val="0"/>
      <w:numFmt w:val="bullet"/>
      <w:lvlText w:val="•"/>
      <w:lvlJc w:val="left"/>
      <w:pPr>
        <w:ind w:left="7099" w:hanging="292"/>
      </w:pPr>
      <w:rPr>
        <w:rFonts w:hint="default"/>
      </w:rPr>
    </w:lvl>
    <w:lvl w:ilvl="5">
      <w:start w:val="0"/>
      <w:numFmt w:val="bullet"/>
      <w:lvlText w:val="•"/>
      <w:lvlJc w:val="left"/>
      <w:pPr>
        <w:ind w:left="8579" w:hanging="292"/>
      </w:pPr>
      <w:rPr>
        <w:rFonts w:hint="default"/>
      </w:rPr>
    </w:lvl>
    <w:lvl w:ilvl="6">
      <w:start w:val="0"/>
      <w:numFmt w:val="bullet"/>
      <w:lvlText w:val="•"/>
      <w:lvlJc w:val="left"/>
      <w:pPr>
        <w:ind w:left="10059" w:hanging="292"/>
      </w:pPr>
      <w:rPr>
        <w:rFonts w:hint="default"/>
      </w:rPr>
    </w:lvl>
    <w:lvl w:ilvl="7">
      <w:start w:val="0"/>
      <w:numFmt w:val="bullet"/>
      <w:lvlText w:val="•"/>
      <w:lvlJc w:val="left"/>
      <w:pPr>
        <w:ind w:left="11539" w:hanging="292"/>
      </w:pPr>
      <w:rPr>
        <w:rFonts w:hint="default"/>
      </w:rPr>
    </w:lvl>
    <w:lvl w:ilvl="8">
      <w:start w:val="0"/>
      <w:numFmt w:val="bullet"/>
      <w:lvlText w:val="•"/>
      <w:lvlJc w:val="left"/>
      <w:pPr>
        <w:ind w:left="13019" w:hanging="292"/>
      </w:pPr>
      <w:rPr>
        <w:rFonts w:hint="default"/>
      </w:rPr>
    </w:lvl>
  </w:abstractNum>
  <w:abstractNum w:abstractNumId="11">
    <w:nsid w:val="383810BF"/>
    <w:multiLevelType w:val="hybridMultilevel"/>
    <w:tmpl w:val="00000000"/>
    <w:lvl w:ilvl="0">
      <w:start w:val="1"/>
      <w:numFmt w:val="decimal"/>
      <w:lvlText w:val="%1"/>
      <w:lvlJc w:val="left"/>
      <w:pPr>
        <w:ind w:left="1173" w:hanging="292"/>
        <w:jc w:val="left"/>
      </w:pPr>
      <w:rPr>
        <w:rFonts w:ascii="幼圆" w:eastAsia="幼圆" w:hAnsi="幼圆" w:cs="幼圆" w:hint="default"/>
        <w:w w:val="100"/>
        <w:sz w:val="36"/>
        <w:szCs w:val="36"/>
      </w:rPr>
    </w:lvl>
    <w:lvl w:ilvl="1">
      <w:start w:val="0"/>
      <w:numFmt w:val="bullet"/>
      <w:lvlText w:val="•"/>
      <w:lvlJc w:val="left"/>
      <w:pPr>
        <w:ind w:left="2659" w:hanging="292"/>
      </w:pPr>
      <w:rPr>
        <w:rFonts w:hint="default"/>
      </w:rPr>
    </w:lvl>
    <w:lvl w:ilvl="2">
      <w:start w:val="0"/>
      <w:numFmt w:val="bullet"/>
      <w:lvlText w:val="•"/>
      <w:lvlJc w:val="left"/>
      <w:pPr>
        <w:ind w:left="4139" w:hanging="292"/>
      </w:pPr>
      <w:rPr>
        <w:rFonts w:hint="default"/>
      </w:rPr>
    </w:lvl>
    <w:lvl w:ilvl="3">
      <w:start w:val="0"/>
      <w:numFmt w:val="bullet"/>
      <w:lvlText w:val="•"/>
      <w:lvlJc w:val="left"/>
      <w:pPr>
        <w:ind w:left="5619" w:hanging="292"/>
      </w:pPr>
      <w:rPr>
        <w:rFonts w:hint="default"/>
      </w:rPr>
    </w:lvl>
    <w:lvl w:ilvl="4">
      <w:start w:val="0"/>
      <w:numFmt w:val="bullet"/>
      <w:lvlText w:val="•"/>
      <w:lvlJc w:val="left"/>
      <w:pPr>
        <w:ind w:left="7099" w:hanging="292"/>
      </w:pPr>
      <w:rPr>
        <w:rFonts w:hint="default"/>
      </w:rPr>
    </w:lvl>
    <w:lvl w:ilvl="5">
      <w:start w:val="0"/>
      <w:numFmt w:val="bullet"/>
      <w:lvlText w:val="•"/>
      <w:lvlJc w:val="left"/>
      <w:pPr>
        <w:ind w:left="8579" w:hanging="292"/>
      </w:pPr>
      <w:rPr>
        <w:rFonts w:hint="default"/>
      </w:rPr>
    </w:lvl>
    <w:lvl w:ilvl="6">
      <w:start w:val="0"/>
      <w:numFmt w:val="bullet"/>
      <w:lvlText w:val="•"/>
      <w:lvlJc w:val="left"/>
      <w:pPr>
        <w:ind w:left="10059" w:hanging="292"/>
      </w:pPr>
      <w:rPr>
        <w:rFonts w:hint="default"/>
      </w:rPr>
    </w:lvl>
    <w:lvl w:ilvl="7">
      <w:start w:val="0"/>
      <w:numFmt w:val="bullet"/>
      <w:lvlText w:val="•"/>
      <w:lvlJc w:val="left"/>
      <w:pPr>
        <w:ind w:left="11539" w:hanging="292"/>
      </w:pPr>
      <w:rPr>
        <w:rFonts w:hint="default"/>
      </w:rPr>
    </w:lvl>
    <w:lvl w:ilvl="8">
      <w:start w:val="0"/>
      <w:numFmt w:val="bullet"/>
      <w:lvlText w:val="•"/>
      <w:lvlJc w:val="left"/>
      <w:pPr>
        <w:ind w:left="13019" w:hanging="292"/>
      </w:pPr>
      <w:rPr>
        <w:rFonts w:hint="default"/>
      </w:rPr>
    </w:lvl>
  </w:abstractNum>
  <w:abstractNum w:abstractNumId="12">
    <w:nsid w:val="3CBC2423"/>
    <w:multiLevelType w:val="hybridMultilevel"/>
    <w:tmpl w:val="00000000"/>
    <w:lvl w:ilvl="0">
      <w:start w:val="1"/>
      <w:numFmt w:val="decimal"/>
      <w:lvlText w:val="%1."/>
      <w:lvlJc w:val="left"/>
      <w:pPr>
        <w:ind w:left="799" w:hanging="638"/>
        <w:jc w:val="left"/>
      </w:pPr>
      <w:rPr>
        <w:rFonts w:hint="default"/>
        <w:w w:val="100"/>
      </w:rPr>
    </w:lvl>
    <w:lvl w:ilvl="1">
      <w:start w:val="0"/>
      <w:numFmt w:val="bullet"/>
      <w:lvlText w:val="•"/>
      <w:lvlJc w:val="left"/>
      <w:pPr>
        <w:ind w:left="2317" w:hanging="638"/>
      </w:pPr>
      <w:rPr>
        <w:rFonts w:hint="default"/>
      </w:rPr>
    </w:lvl>
    <w:lvl w:ilvl="2">
      <w:start w:val="0"/>
      <w:numFmt w:val="bullet"/>
      <w:lvlText w:val="•"/>
      <w:lvlJc w:val="left"/>
      <w:pPr>
        <w:ind w:left="3835" w:hanging="638"/>
      </w:pPr>
      <w:rPr>
        <w:rFonts w:hint="default"/>
      </w:rPr>
    </w:lvl>
    <w:lvl w:ilvl="3">
      <w:start w:val="0"/>
      <w:numFmt w:val="bullet"/>
      <w:lvlText w:val="•"/>
      <w:lvlJc w:val="left"/>
      <w:pPr>
        <w:ind w:left="5353" w:hanging="638"/>
      </w:pPr>
      <w:rPr>
        <w:rFonts w:hint="default"/>
      </w:rPr>
    </w:lvl>
    <w:lvl w:ilvl="4">
      <w:start w:val="0"/>
      <w:numFmt w:val="bullet"/>
      <w:lvlText w:val="•"/>
      <w:lvlJc w:val="left"/>
      <w:pPr>
        <w:ind w:left="6871" w:hanging="638"/>
      </w:pPr>
      <w:rPr>
        <w:rFonts w:hint="default"/>
      </w:rPr>
    </w:lvl>
    <w:lvl w:ilvl="5">
      <w:start w:val="0"/>
      <w:numFmt w:val="bullet"/>
      <w:lvlText w:val="•"/>
      <w:lvlJc w:val="left"/>
      <w:pPr>
        <w:ind w:left="8389" w:hanging="638"/>
      </w:pPr>
      <w:rPr>
        <w:rFonts w:hint="default"/>
      </w:rPr>
    </w:lvl>
    <w:lvl w:ilvl="6">
      <w:start w:val="0"/>
      <w:numFmt w:val="bullet"/>
      <w:lvlText w:val="•"/>
      <w:lvlJc w:val="left"/>
      <w:pPr>
        <w:ind w:left="9907" w:hanging="638"/>
      </w:pPr>
      <w:rPr>
        <w:rFonts w:hint="default"/>
      </w:rPr>
    </w:lvl>
    <w:lvl w:ilvl="7">
      <w:start w:val="0"/>
      <w:numFmt w:val="bullet"/>
      <w:lvlText w:val="•"/>
      <w:lvlJc w:val="left"/>
      <w:pPr>
        <w:ind w:left="11425" w:hanging="638"/>
      </w:pPr>
      <w:rPr>
        <w:rFonts w:hint="default"/>
      </w:rPr>
    </w:lvl>
    <w:lvl w:ilvl="8">
      <w:start w:val="0"/>
      <w:numFmt w:val="bullet"/>
      <w:lvlText w:val="•"/>
      <w:lvlJc w:val="left"/>
      <w:pPr>
        <w:ind w:left="12943" w:hanging="638"/>
      </w:pPr>
      <w:rPr>
        <w:rFonts w:hint="default"/>
      </w:rPr>
    </w:lvl>
  </w:abstractNum>
  <w:abstractNum w:abstractNumId="13">
    <w:nsid w:val="4D6871C6"/>
    <w:multiLevelType w:val="hybridMultilevel"/>
    <w:tmpl w:val="00000000"/>
    <w:lvl w:ilvl="0">
      <w:start w:val="2"/>
      <w:numFmt w:val="decimal"/>
      <w:lvlText w:val="%1"/>
      <w:lvlJc w:val="left"/>
      <w:pPr>
        <w:ind w:left="946" w:hanging="785"/>
        <w:jc w:val="left"/>
      </w:pPr>
      <w:rPr>
        <w:rFonts w:hint="default"/>
      </w:rPr>
    </w:lvl>
    <w:lvl w:ilvl="1">
      <w:start w:val="1"/>
      <w:numFmt w:val="decimal"/>
      <w:lvlText w:val="%1.%2."/>
      <w:lvlJc w:val="left"/>
      <w:pPr>
        <w:ind w:left="946" w:hanging="785"/>
        <w:jc w:val="left"/>
      </w:pPr>
      <w:rPr>
        <w:rFonts w:ascii="幼圆" w:eastAsia="幼圆" w:hAnsi="幼圆" w:cs="幼圆" w:hint="default"/>
        <w:b/>
        <w:bCs/>
        <w:w w:val="99"/>
        <w:sz w:val="36"/>
        <w:szCs w:val="36"/>
      </w:rPr>
    </w:lvl>
    <w:lvl w:ilvl="2">
      <w:start w:val="1"/>
      <w:numFmt w:val="decimal"/>
      <w:lvlText w:val="%1.%2.%3"/>
      <w:lvlJc w:val="left"/>
      <w:pPr>
        <w:ind w:left="1810" w:hanging="929"/>
        <w:jc w:val="left"/>
      </w:pPr>
      <w:rPr>
        <w:rFonts w:ascii="幼圆" w:eastAsia="幼圆" w:hAnsi="幼圆" w:cs="幼圆" w:hint="default"/>
        <w:w w:val="100"/>
        <w:sz w:val="36"/>
        <w:szCs w:val="36"/>
      </w:rPr>
    </w:lvl>
    <w:lvl w:ilvl="3">
      <w:start w:val="0"/>
      <w:numFmt w:val="bullet"/>
      <w:lvlText w:val="•"/>
      <w:lvlJc w:val="left"/>
      <w:pPr>
        <w:ind w:left="4966" w:hanging="929"/>
      </w:pPr>
      <w:rPr>
        <w:rFonts w:hint="default"/>
      </w:rPr>
    </w:lvl>
    <w:lvl w:ilvl="4">
      <w:start w:val="0"/>
      <w:numFmt w:val="bullet"/>
      <w:lvlText w:val="•"/>
      <w:lvlJc w:val="left"/>
      <w:pPr>
        <w:ind w:left="6539" w:hanging="929"/>
      </w:pPr>
      <w:rPr>
        <w:rFonts w:hint="default"/>
      </w:rPr>
    </w:lvl>
    <w:lvl w:ilvl="5">
      <w:start w:val="0"/>
      <w:numFmt w:val="bullet"/>
      <w:lvlText w:val="•"/>
      <w:lvlJc w:val="left"/>
      <w:pPr>
        <w:ind w:left="8113" w:hanging="929"/>
      </w:pPr>
      <w:rPr>
        <w:rFonts w:hint="default"/>
      </w:rPr>
    </w:lvl>
    <w:lvl w:ilvl="6">
      <w:start w:val="0"/>
      <w:numFmt w:val="bullet"/>
      <w:lvlText w:val="•"/>
      <w:lvlJc w:val="left"/>
      <w:pPr>
        <w:ind w:left="9686" w:hanging="929"/>
      </w:pPr>
      <w:rPr>
        <w:rFonts w:hint="default"/>
      </w:rPr>
    </w:lvl>
    <w:lvl w:ilvl="7">
      <w:start w:val="0"/>
      <w:numFmt w:val="bullet"/>
      <w:lvlText w:val="•"/>
      <w:lvlJc w:val="left"/>
      <w:pPr>
        <w:ind w:left="11259" w:hanging="929"/>
      </w:pPr>
      <w:rPr>
        <w:rFonts w:hint="default"/>
      </w:rPr>
    </w:lvl>
    <w:lvl w:ilvl="8">
      <w:start w:val="0"/>
      <w:numFmt w:val="bullet"/>
      <w:lvlText w:val="•"/>
      <w:lvlJc w:val="left"/>
      <w:pPr>
        <w:ind w:left="12833" w:hanging="929"/>
      </w:pPr>
      <w:rPr>
        <w:rFonts w:hint="default"/>
      </w:rPr>
    </w:lvl>
  </w:abstractNum>
  <w:abstractNum w:abstractNumId="14">
    <w:nsid w:val="536B5A3A"/>
    <w:multiLevelType w:val="hybridMultilevel"/>
    <w:tmpl w:val="00000000"/>
    <w:lvl w:ilvl="0">
      <w:start w:val="5"/>
      <w:numFmt w:val="decimal"/>
      <w:lvlText w:val="%1"/>
      <w:lvlJc w:val="left"/>
      <w:pPr>
        <w:ind w:left="853" w:hanging="692"/>
        <w:jc w:val="left"/>
      </w:pPr>
      <w:rPr>
        <w:rFonts w:hint="default"/>
      </w:rPr>
    </w:lvl>
    <w:lvl w:ilvl="1">
      <w:start w:val="1"/>
      <w:numFmt w:val="decimal"/>
      <w:lvlText w:val="%1.%2"/>
      <w:lvlJc w:val="left"/>
      <w:pPr>
        <w:ind w:left="853" w:hanging="692"/>
        <w:jc w:val="left"/>
      </w:pPr>
      <w:rPr>
        <w:rFonts w:ascii="幼圆" w:eastAsia="幼圆" w:hAnsi="幼圆" w:cs="幼圆" w:hint="default"/>
        <w:b/>
        <w:bCs/>
        <w:w w:val="99"/>
        <w:sz w:val="42"/>
        <w:szCs w:val="42"/>
      </w:rPr>
    </w:lvl>
    <w:lvl w:ilvl="2">
      <w:start w:val="1"/>
      <w:numFmt w:val="decimal"/>
      <w:lvlText w:val="%1.%2.%3"/>
      <w:lvlJc w:val="left"/>
      <w:pPr>
        <w:ind w:left="162" w:hanging="901"/>
        <w:jc w:val="left"/>
      </w:pPr>
      <w:rPr>
        <w:rFonts w:hint="default"/>
        <w:spacing w:val="-8"/>
        <w:w w:val="100"/>
      </w:rPr>
    </w:lvl>
    <w:lvl w:ilvl="3">
      <w:start w:val="1"/>
      <w:numFmt w:val="decimal"/>
      <w:lvlText w:val="%1.%2.%3.%4"/>
      <w:lvlJc w:val="left"/>
      <w:pPr>
        <w:ind w:left="162" w:hanging="901"/>
        <w:jc w:val="left"/>
      </w:pPr>
      <w:rPr>
        <w:rFonts w:ascii="幼圆" w:eastAsia="幼圆" w:hAnsi="幼圆" w:cs="幼圆" w:hint="default"/>
        <w:w w:val="100"/>
        <w:sz w:val="36"/>
        <w:szCs w:val="36"/>
      </w:rPr>
    </w:lvl>
    <w:lvl w:ilvl="4">
      <w:start w:val="1"/>
      <w:numFmt w:val="decimal"/>
      <w:lvlText w:val="%5"/>
      <w:lvlJc w:val="left"/>
      <w:pPr>
        <w:ind w:left="162" w:hanging="901"/>
        <w:jc w:val="left"/>
      </w:pPr>
      <w:rPr>
        <w:rFonts w:ascii="幼圆" w:eastAsia="幼圆" w:hAnsi="幼圆" w:cs="幼圆" w:hint="default"/>
        <w:w w:val="100"/>
        <w:sz w:val="36"/>
        <w:szCs w:val="36"/>
      </w:rPr>
    </w:lvl>
    <w:lvl w:ilvl="5">
      <w:start w:val="0"/>
      <w:numFmt w:val="bullet"/>
      <w:lvlText w:val="•"/>
      <w:lvlJc w:val="left"/>
      <w:pPr>
        <w:ind w:left="2140" w:hanging="901"/>
      </w:pPr>
      <w:rPr>
        <w:rFonts w:hint="default"/>
      </w:rPr>
    </w:lvl>
    <w:lvl w:ilvl="6">
      <w:start w:val="0"/>
      <w:numFmt w:val="bullet"/>
      <w:lvlText w:val="•"/>
      <w:lvlJc w:val="left"/>
      <w:pPr>
        <w:ind w:left="2240" w:hanging="901"/>
      </w:pPr>
      <w:rPr>
        <w:rFonts w:hint="default"/>
      </w:rPr>
    </w:lvl>
    <w:lvl w:ilvl="7">
      <w:start w:val="0"/>
      <w:numFmt w:val="bullet"/>
      <w:lvlText w:val="•"/>
      <w:lvlJc w:val="left"/>
      <w:pPr>
        <w:ind w:left="5674" w:hanging="901"/>
      </w:pPr>
      <w:rPr>
        <w:rFonts w:hint="default"/>
      </w:rPr>
    </w:lvl>
    <w:lvl w:ilvl="8">
      <w:start w:val="0"/>
      <w:numFmt w:val="bullet"/>
      <w:lvlText w:val="•"/>
      <w:lvlJc w:val="left"/>
      <w:pPr>
        <w:ind w:left="9109" w:hanging="901"/>
      </w:pPr>
      <w:rPr>
        <w:rFonts w:hint="default"/>
      </w:rPr>
    </w:lvl>
  </w:abstractNum>
  <w:abstractNum w:abstractNumId="15">
    <w:nsid w:val="6640B933"/>
    <w:multiLevelType w:val="hybridMultilevel"/>
    <w:tmpl w:val="00000000"/>
    <w:lvl w:ilvl="0">
      <w:start w:val="1"/>
      <w:numFmt w:val="decimal"/>
      <w:lvlText w:val="%1."/>
      <w:lvlJc w:val="left"/>
      <w:pPr>
        <w:ind w:left="523" w:hanging="361"/>
        <w:jc w:val="left"/>
      </w:pPr>
      <w:rPr>
        <w:rFonts w:ascii="幼圆" w:eastAsia="幼圆" w:hAnsi="幼圆" w:cs="幼圆" w:hint="default"/>
        <w:spacing w:val="-58"/>
        <w:w w:val="100"/>
        <w:sz w:val="34"/>
        <w:szCs w:val="34"/>
      </w:rPr>
    </w:lvl>
    <w:lvl w:ilvl="1">
      <w:start w:val="0"/>
      <w:numFmt w:val="bullet"/>
      <w:lvlText w:val="•"/>
      <w:lvlJc w:val="left"/>
      <w:pPr>
        <w:ind w:left="2065" w:hanging="361"/>
      </w:pPr>
      <w:rPr>
        <w:rFonts w:hint="default"/>
      </w:rPr>
    </w:lvl>
    <w:lvl w:ilvl="2">
      <w:start w:val="0"/>
      <w:numFmt w:val="bullet"/>
      <w:lvlText w:val="•"/>
      <w:lvlJc w:val="left"/>
      <w:pPr>
        <w:ind w:left="3611" w:hanging="361"/>
      </w:pPr>
      <w:rPr>
        <w:rFonts w:hint="default"/>
      </w:rPr>
    </w:lvl>
    <w:lvl w:ilvl="3">
      <w:start w:val="0"/>
      <w:numFmt w:val="bullet"/>
      <w:lvlText w:val="•"/>
      <w:lvlJc w:val="left"/>
      <w:pPr>
        <w:ind w:left="5157" w:hanging="361"/>
      </w:pPr>
      <w:rPr>
        <w:rFonts w:hint="default"/>
      </w:rPr>
    </w:lvl>
    <w:lvl w:ilvl="4">
      <w:start w:val="0"/>
      <w:numFmt w:val="bullet"/>
      <w:lvlText w:val="•"/>
      <w:lvlJc w:val="left"/>
      <w:pPr>
        <w:ind w:left="6703" w:hanging="361"/>
      </w:pPr>
      <w:rPr>
        <w:rFonts w:hint="default"/>
      </w:rPr>
    </w:lvl>
    <w:lvl w:ilvl="5">
      <w:start w:val="0"/>
      <w:numFmt w:val="bullet"/>
      <w:lvlText w:val="•"/>
      <w:lvlJc w:val="left"/>
      <w:pPr>
        <w:ind w:left="8249" w:hanging="361"/>
      </w:pPr>
      <w:rPr>
        <w:rFonts w:hint="default"/>
      </w:rPr>
    </w:lvl>
    <w:lvl w:ilvl="6">
      <w:start w:val="0"/>
      <w:numFmt w:val="bullet"/>
      <w:lvlText w:val="•"/>
      <w:lvlJc w:val="left"/>
      <w:pPr>
        <w:ind w:left="9795" w:hanging="361"/>
      </w:pPr>
      <w:rPr>
        <w:rFonts w:hint="default"/>
      </w:rPr>
    </w:lvl>
    <w:lvl w:ilvl="7">
      <w:start w:val="0"/>
      <w:numFmt w:val="bullet"/>
      <w:lvlText w:val="•"/>
      <w:lvlJc w:val="left"/>
      <w:pPr>
        <w:ind w:left="11341" w:hanging="361"/>
      </w:pPr>
      <w:rPr>
        <w:rFonts w:hint="default"/>
      </w:rPr>
    </w:lvl>
    <w:lvl w:ilvl="8">
      <w:start w:val="0"/>
      <w:numFmt w:val="bullet"/>
      <w:lvlText w:val="•"/>
      <w:lvlJc w:val="left"/>
      <w:pPr>
        <w:ind w:left="12887" w:hanging="361"/>
      </w:pPr>
      <w:rPr>
        <w:rFonts w:hint="default"/>
      </w:rPr>
    </w:lvl>
  </w:abstractNum>
  <w:abstractNum w:abstractNumId="16">
    <w:nsid w:val="668A751C"/>
    <w:multiLevelType w:val="hybridMultilevel"/>
    <w:tmpl w:val="00000000"/>
    <w:lvl w:ilvl="0">
      <w:start w:val="1"/>
      <w:numFmt w:val="decimal"/>
      <w:lvlText w:val="%1"/>
      <w:lvlJc w:val="left"/>
      <w:pPr>
        <w:ind w:left="162" w:hanging="292"/>
        <w:jc w:val="left"/>
      </w:pPr>
      <w:rPr>
        <w:rFonts w:ascii="幼圆" w:eastAsia="幼圆" w:hAnsi="幼圆" w:cs="幼圆" w:hint="default"/>
        <w:w w:val="100"/>
        <w:sz w:val="36"/>
        <w:szCs w:val="36"/>
      </w:rPr>
    </w:lvl>
    <w:lvl w:ilvl="1">
      <w:start w:val="0"/>
      <w:numFmt w:val="bullet"/>
      <w:lvlText w:val="•"/>
      <w:lvlJc w:val="left"/>
      <w:pPr>
        <w:ind w:left="1741" w:hanging="292"/>
      </w:pPr>
      <w:rPr>
        <w:rFonts w:hint="default"/>
      </w:rPr>
    </w:lvl>
    <w:lvl w:ilvl="2">
      <w:start w:val="0"/>
      <w:numFmt w:val="bullet"/>
      <w:lvlText w:val="•"/>
      <w:lvlJc w:val="left"/>
      <w:pPr>
        <w:ind w:left="3323" w:hanging="292"/>
      </w:pPr>
      <w:rPr>
        <w:rFonts w:hint="default"/>
      </w:rPr>
    </w:lvl>
    <w:lvl w:ilvl="3">
      <w:start w:val="0"/>
      <w:numFmt w:val="bullet"/>
      <w:lvlText w:val="•"/>
      <w:lvlJc w:val="left"/>
      <w:pPr>
        <w:ind w:left="4905" w:hanging="292"/>
      </w:pPr>
      <w:rPr>
        <w:rFonts w:hint="default"/>
      </w:rPr>
    </w:lvl>
    <w:lvl w:ilvl="4">
      <w:start w:val="0"/>
      <w:numFmt w:val="bullet"/>
      <w:lvlText w:val="•"/>
      <w:lvlJc w:val="left"/>
      <w:pPr>
        <w:ind w:left="6487" w:hanging="292"/>
      </w:pPr>
      <w:rPr>
        <w:rFonts w:hint="default"/>
      </w:rPr>
    </w:lvl>
    <w:lvl w:ilvl="5">
      <w:start w:val="0"/>
      <w:numFmt w:val="bullet"/>
      <w:lvlText w:val="•"/>
      <w:lvlJc w:val="left"/>
      <w:pPr>
        <w:ind w:left="8069" w:hanging="292"/>
      </w:pPr>
      <w:rPr>
        <w:rFonts w:hint="default"/>
      </w:rPr>
    </w:lvl>
    <w:lvl w:ilvl="6">
      <w:start w:val="0"/>
      <w:numFmt w:val="bullet"/>
      <w:lvlText w:val="•"/>
      <w:lvlJc w:val="left"/>
      <w:pPr>
        <w:ind w:left="9651" w:hanging="292"/>
      </w:pPr>
      <w:rPr>
        <w:rFonts w:hint="default"/>
      </w:rPr>
    </w:lvl>
    <w:lvl w:ilvl="7">
      <w:start w:val="0"/>
      <w:numFmt w:val="bullet"/>
      <w:lvlText w:val="•"/>
      <w:lvlJc w:val="left"/>
      <w:pPr>
        <w:ind w:left="11233" w:hanging="292"/>
      </w:pPr>
      <w:rPr>
        <w:rFonts w:hint="default"/>
      </w:rPr>
    </w:lvl>
    <w:lvl w:ilvl="8">
      <w:start w:val="0"/>
      <w:numFmt w:val="bullet"/>
      <w:lvlText w:val="•"/>
      <w:lvlJc w:val="left"/>
      <w:pPr>
        <w:ind w:left="12815" w:hanging="292"/>
      </w:pPr>
      <w:rPr>
        <w:rFonts w:hint="default"/>
      </w:rPr>
    </w:lvl>
  </w:abstractNum>
  <w:abstractNum w:abstractNumId="17">
    <w:nsid w:val="6F255CE7"/>
    <w:multiLevelType w:val="hybridMultilevel"/>
    <w:tmpl w:val="00000000"/>
    <w:lvl w:ilvl="0">
      <w:start w:val="6"/>
      <w:numFmt w:val="decimal"/>
      <w:lvlText w:val="%1"/>
      <w:lvlJc w:val="left"/>
      <w:pPr>
        <w:ind w:left="853" w:hanging="692"/>
        <w:jc w:val="left"/>
      </w:pPr>
      <w:rPr>
        <w:rFonts w:hint="default"/>
      </w:rPr>
    </w:lvl>
    <w:lvl w:ilvl="1">
      <w:start w:val="1"/>
      <w:numFmt w:val="decimal"/>
      <w:lvlText w:val="%1.%2"/>
      <w:lvlJc w:val="left"/>
      <w:pPr>
        <w:ind w:left="853" w:hanging="692"/>
        <w:jc w:val="left"/>
      </w:pPr>
      <w:rPr>
        <w:rFonts w:ascii="幼圆" w:eastAsia="幼圆" w:hAnsi="幼圆" w:cs="幼圆" w:hint="default"/>
        <w:b/>
        <w:bCs/>
        <w:w w:val="99"/>
        <w:sz w:val="42"/>
        <w:szCs w:val="42"/>
      </w:rPr>
    </w:lvl>
    <w:lvl w:ilvl="2">
      <w:start w:val="1"/>
      <w:numFmt w:val="decimal"/>
      <w:lvlText w:val="%1.%2.%3"/>
      <w:lvlJc w:val="left"/>
      <w:pPr>
        <w:ind w:left="162" w:hanging="901"/>
        <w:jc w:val="left"/>
      </w:pPr>
      <w:rPr>
        <w:rFonts w:ascii="幼圆" w:eastAsia="幼圆" w:hAnsi="幼圆" w:cs="幼圆" w:hint="default"/>
        <w:spacing w:val="-8"/>
        <w:w w:val="100"/>
        <w:sz w:val="34"/>
        <w:szCs w:val="34"/>
      </w:rPr>
    </w:lvl>
    <w:lvl w:ilvl="3">
      <w:start w:val="0"/>
      <w:numFmt w:val="bullet"/>
      <w:lvlText w:val="•"/>
      <w:lvlJc w:val="left"/>
      <w:pPr>
        <w:ind w:left="3327" w:hanging="901"/>
      </w:pPr>
      <w:rPr>
        <w:rFonts w:hint="default"/>
      </w:rPr>
    </w:lvl>
    <w:lvl w:ilvl="4">
      <w:start w:val="0"/>
      <w:numFmt w:val="bullet"/>
      <w:lvlText w:val="•"/>
      <w:lvlJc w:val="left"/>
      <w:pPr>
        <w:ind w:left="5134" w:hanging="901"/>
      </w:pPr>
      <w:rPr>
        <w:rFonts w:hint="default"/>
      </w:rPr>
    </w:lvl>
    <w:lvl w:ilvl="5">
      <w:start w:val="0"/>
      <w:numFmt w:val="bullet"/>
      <w:lvlText w:val="•"/>
      <w:lvlJc w:val="left"/>
      <w:pPr>
        <w:ind w:left="6942" w:hanging="901"/>
      </w:pPr>
      <w:rPr>
        <w:rFonts w:hint="default"/>
      </w:rPr>
    </w:lvl>
    <w:lvl w:ilvl="6">
      <w:start w:val="0"/>
      <w:numFmt w:val="bullet"/>
      <w:lvlText w:val="•"/>
      <w:lvlJc w:val="left"/>
      <w:pPr>
        <w:ind w:left="8749" w:hanging="901"/>
      </w:pPr>
      <w:rPr>
        <w:rFonts w:hint="default"/>
      </w:rPr>
    </w:lvl>
    <w:lvl w:ilvl="7">
      <w:start w:val="0"/>
      <w:numFmt w:val="bullet"/>
      <w:lvlText w:val="•"/>
      <w:lvlJc w:val="left"/>
      <w:pPr>
        <w:ind w:left="10557" w:hanging="901"/>
      </w:pPr>
      <w:rPr>
        <w:rFonts w:hint="default"/>
      </w:rPr>
    </w:lvl>
    <w:lvl w:ilvl="8">
      <w:start w:val="0"/>
      <w:numFmt w:val="bullet"/>
      <w:lvlText w:val="•"/>
      <w:lvlJc w:val="left"/>
      <w:pPr>
        <w:ind w:left="12364" w:hanging="901"/>
      </w:pPr>
      <w:rPr>
        <w:rFonts w:hint="default"/>
      </w:rPr>
    </w:lvl>
  </w:abstractNum>
  <w:abstractNum w:abstractNumId="18">
    <w:nsid w:val="73F10FCE"/>
    <w:multiLevelType w:val="hybridMultilevel"/>
    <w:tmpl w:val="00000000"/>
    <w:lvl w:ilvl="0">
      <w:start w:val="4"/>
      <w:numFmt w:val="decimal"/>
      <w:lvlText w:val="%1"/>
      <w:lvlJc w:val="left"/>
      <w:pPr>
        <w:ind w:left="846" w:hanging="684"/>
        <w:jc w:val="left"/>
      </w:pPr>
      <w:rPr>
        <w:rFonts w:hint="default"/>
      </w:rPr>
    </w:lvl>
    <w:lvl w:ilvl="1">
      <w:start w:val="1"/>
      <w:numFmt w:val="decimal"/>
      <w:lvlText w:val="%1.%2"/>
      <w:lvlJc w:val="left"/>
      <w:pPr>
        <w:ind w:left="846" w:hanging="684"/>
        <w:jc w:val="left"/>
      </w:pPr>
      <w:rPr>
        <w:rFonts w:ascii="幼圆" w:eastAsia="幼圆" w:hAnsi="幼圆" w:cs="幼圆" w:hint="default"/>
        <w:b/>
        <w:bCs/>
        <w:w w:val="99"/>
        <w:sz w:val="36"/>
        <w:szCs w:val="36"/>
      </w:rPr>
    </w:lvl>
    <w:lvl w:ilvl="2">
      <w:start w:val="0"/>
      <w:numFmt w:val="bullet"/>
      <w:lvlText w:val="•"/>
      <w:lvlJc w:val="left"/>
      <w:pPr>
        <w:ind w:left="3867" w:hanging="684"/>
      </w:pPr>
      <w:rPr>
        <w:rFonts w:hint="default"/>
      </w:rPr>
    </w:lvl>
    <w:lvl w:ilvl="3">
      <w:start w:val="0"/>
      <w:numFmt w:val="bullet"/>
      <w:lvlText w:val="•"/>
      <w:lvlJc w:val="left"/>
      <w:pPr>
        <w:ind w:left="5381" w:hanging="684"/>
      </w:pPr>
      <w:rPr>
        <w:rFonts w:hint="default"/>
      </w:rPr>
    </w:lvl>
    <w:lvl w:ilvl="4">
      <w:start w:val="0"/>
      <w:numFmt w:val="bullet"/>
      <w:lvlText w:val="•"/>
      <w:lvlJc w:val="left"/>
      <w:pPr>
        <w:ind w:left="6895" w:hanging="684"/>
      </w:pPr>
      <w:rPr>
        <w:rFonts w:hint="default"/>
      </w:rPr>
    </w:lvl>
    <w:lvl w:ilvl="5">
      <w:start w:val="0"/>
      <w:numFmt w:val="bullet"/>
      <w:lvlText w:val="•"/>
      <w:lvlJc w:val="left"/>
      <w:pPr>
        <w:ind w:left="8409" w:hanging="684"/>
      </w:pPr>
      <w:rPr>
        <w:rFonts w:hint="default"/>
      </w:rPr>
    </w:lvl>
    <w:lvl w:ilvl="6">
      <w:start w:val="0"/>
      <w:numFmt w:val="bullet"/>
      <w:lvlText w:val="•"/>
      <w:lvlJc w:val="left"/>
      <w:pPr>
        <w:ind w:left="9923" w:hanging="684"/>
      </w:pPr>
      <w:rPr>
        <w:rFonts w:hint="default"/>
      </w:rPr>
    </w:lvl>
    <w:lvl w:ilvl="7">
      <w:start w:val="0"/>
      <w:numFmt w:val="bullet"/>
      <w:lvlText w:val="•"/>
      <w:lvlJc w:val="left"/>
      <w:pPr>
        <w:ind w:left="11437" w:hanging="684"/>
      </w:pPr>
      <w:rPr>
        <w:rFonts w:hint="default"/>
      </w:rPr>
    </w:lvl>
    <w:lvl w:ilvl="8">
      <w:start w:val="0"/>
      <w:numFmt w:val="bullet"/>
      <w:lvlText w:val="•"/>
      <w:lvlJc w:val="left"/>
      <w:pPr>
        <w:ind w:left="12951" w:hanging="684"/>
      </w:pPr>
      <w:rPr>
        <w:rFonts w:hint="default"/>
      </w:rPr>
    </w:lvl>
  </w:abstractNum>
  <w:abstractNum w:abstractNumId="19">
    <w:nsid w:val="7BC604D6"/>
    <w:multiLevelType w:val="hybridMultilevel"/>
    <w:tmpl w:val="00000000"/>
    <w:lvl w:ilvl="0">
      <w:start w:val="4"/>
      <w:numFmt w:val="decimal"/>
      <w:lvlText w:val="%1"/>
      <w:lvlJc w:val="left"/>
      <w:pPr>
        <w:ind w:left="1144" w:hanging="983"/>
        <w:jc w:val="left"/>
      </w:pPr>
      <w:rPr>
        <w:rFonts w:hint="default"/>
      </w:rPr>
    </w:lvl>
    <w:lvl w:ilvl="1">
      <w:start w:val="2"/>
      <w:numFmt w:val="decimal"/>
      <w:lvlText w:val="%1.%2"/>
      <w:lvlJc w:val="left"/>
      <w:pPr>
        <w:ind w:left="1144" w:hanging="983"/>
        <w:jc w:val="left"/>
      </w:pPr>
      <w:rPr>
        <w:rFonts w:hint="default"/>
      </w:rPr>
    </w:lvl>
    <w:lvl w:ilvl="2">
      <w:start w:val="2"/>
      <w:numFmt w:val="decimal"/>
      <w:lvlText w:val="%1.%2.%3"/>
      <w:lvlJc w:val="left"/>
      <w:pPr>
        <w:ind w:left="1144" w:hanging="983"/>
        <w:jc w:val="left"/>
      </w:pPr>
      <w:rPr>
        <w:rFonts w:ascii="幼圆" w:eastAsia="幼圆" w:hAnsi="幼圆" w:cs="幼圆" w:hint="default"/>
        <w:w w:val="100"/>
        <w:sz w:val="36"/>
        <w:szCs w:val="36"/>
      </w:rPr>
    </w:lvl>
    <w:lvl w:ilvl="3">
      <w:start w:val="1"/>
      <w:numFmt w:val="decimal"/>
      <w:lvlText w:val="%1.%2.%3.%4"/>
      <w:lvlJc w:val="left"/>
      <w:pPr>
        <w:ind w:left="1423" w:hanging="1261"/>
        <w:jc w:val="left"/>
      </w:pPr>
      <w:rPr>
        <w:rFonts w:ascii="幼圆" w:eastAsia="幼圆" w:hAnsi="幼圆" w:cs="幼圆" w:hint="default"/>
        <w:spacing w:val="-65"/>
        <w:w w:val="100"/>
        <w:sz w:val="34"/>
        <w:szCs w:val="34"/>
      </w:rPr>
    </w:lvl>
    <w:lvl w:ilvl="4">
      <w:start w:val="0"/>
      <w:numFmt w:val="bullet"/>
      <w:lvlText w:val="•"/>
      <w:lvlJc w:val="left"/>
      <w:pPr>
        <w:ind w:left="6273" w:hanging="1261"/>
      </w:pPr>
      <w:rPr>
        <w:rFonts w:hint="default"/>
      </w:rPr>
    </w:lvl>
    <w:lvl w:ilvl="5">
      <w:start w:val="0"/>
      <w:numFmt w:val="bullet"/>
      <w:lvlText w:val="•"/>
      <w:lvlJc w:val="left"/>
      <w:pPr>
        <w:ind w:left="7890" w:hanging="1261"/>
      </w:pPr>
      <w:rPr>
        <w:rFonts w:hint="default"/>
      </w:rPr>
    </w:lvl>
    <w:lvl w:ilvl="6">
      <w:start w:val="0"/>
      <w:numFmt w:val="bullet"/>
      <w:lvlText w:val="•"/>
      <w:lvlJc w:val="left"/>
      <w:pPr>
        <w:ind w:left="9508" w:hanging="1261"/>
      </w:pPr>
      <w:rPr>
        <w:rFonts w:hint="default"/>
      </w:rPr>
    </w:lvl>
    <w:lvl w:ilvl="7">
      <w:start w:val="0"/>
      <w:numFmt w:val="bullet"/>
      <w:lvlText w:val="•"/>
      <w:lvlJc w:val="left"/>
      <w:pPr>
        <w:ind w:left="11126" w:hanging="1261"/>
      </w:pPr>
      <w:rPr>
        <w:rFonts w:hint="default"/>
      </w:rPr>
    </w:lvl>
    <w:lvl w:ilvl="8">
      <w:start w:val="0"/>
      <w:numFmt w:val="bullet"/>
      <w:lvlText w:val="•"/>
      <w:lvlJc w:val="left"/>
      <w:pPr>
        <w:ind w:left="12744" w:hanging="1261"/>
      </w:pPr>
      <w:rPr>
        <w:rFonts w:hint="default"/>
      </w:rPr>
    </w:lvl>
  </w:abstractNum>
  <w:abstractNum w:abstractNumId="20">
    <w:nsid w:val="7FE82E34"/>
    <w:multiLevelType w:val="hybridMultilevel"/>
    <w:tmpl w:val="00000000"/>
    <w:lvl w:ilvl="0">
      <w:start w:val="5"/>
      <w:numFmt w:val="decimal"/>
      <w:lvlText w:val="%1"/>
      <w:lvlJc w:val="left"/>
      <w:pPr>
        <w:ind w:left="1826" w:hanging="901"/>
        <w:jc w:val="left"/>
      </w:pPr>
      <w:rPr>
        <w:rFonts w:hint="default"/>
      </w:rPr>
    </w:lvl>
    <w:lvl w:ilvl="1">
      <w:start w:val="4"/>
      <w:numFmt w:val="decimal"/>
      <w:lvlText w:val="%1.%2"/>
      <w:lvlJc w:val="left"/>
      <w:pPr>
        <w:ind w:left="1826" w:hanging="901"/>
        <w:jc w:val="left"/>
      </w:pPr>
      <w:rPr>
        <w:rFonts w:hint="default"/>
      </w:rPr>
    </w:lvl>
    <w:lvl w:ilvl="2">
      <w:start w:val="3"/>
      <w:numFmt w:val="decimal"/>
      <w:lvlText w:val="%1.%2.%3"/>
      <w:lvlJc w:val="left"/>
      <w:pPr>
        <w:ind w:left="1826" w:hanging="901"/>
        <w:jc w:val="left"/>
      </w:pPr>
      <w:rPr>
        <w:rFonts w:ascii="幼圆" w:eastAsia="幼圆" w:hAnsi="幼圆" w:cs="幼圆" w:hint="default"/>
        <w:spacing w:val="-8"/>
        <w:w w:val="100"/>
        <w:sz w:val="34"/>
        <w:szCs w:val="34"/>
      </w:rPr>
    </w:lvl>
    <w:lvl w:ilvl="3">
      <w:start w:val="1"/>
      <w:numFmt w:val="decimal"/>
      <w:lvlText w:val="%1.%2.%3.%4"/>
      <w:lvlJc w:val="left"/>
      <w:pPr>
        <w:ind w:left="2181" w:hanging="1285"/>
        <w:jc w:val="left"/>
      </w:pPr>
      <w:rPr>
        <w:rFonts w:ascii="幼圆" w:eastAsia="幼圆" w:hAnsi="幼圆" w:cs="幼圆" w:hint="default"/>
        <w:w w:val="100"/>
        <w:sz w:val="36"/>
        <w:szCs w:val="36"/>
      </w:rPr>
    </w:lvl>
    <w:lvl w:ilvl="4">
      <w:start w:val="0"/>
      <w:numFmt w:val="bullet"/>
      <w:lvlText w:val="•"/>
      <w:lvlJc w:val="left"/>
      <w:pPr>
        <w:ind w:left="5629" w:hanging="1285"/>
      </w:pPr>
      <w:rPr>
        <w:rFonts w:hint="default"/>
      </w:rPr>
    </w:lvl>
    <w:lvl w:ilvl="5">
      <w:start w:val="0"/>
      <w:numFmt w:val="bullet"/>
      <w:lvlText w:val="•"/>
      <w:lvlJc w:val="left"/>
      <w:pPr>
        <w:ind w:left="7354" w:hanging="1285"/>
      </w:pPr>
      <w:rPr>
        <w:rFonts w:hint="default"/>
      </w:rPr>
    </w:lvl>
    <w:lvl w:ilvl="6">
      <w:start w:val="0"/>
      <w:numFmt w:val="bullet"/>
      <w:lvlText w:val="•"/>
      <w:lvlJc w:val="left"/>
      <w:pPr>
        <w:ind w:left="9079" w:hanging="1285"/>
      </w:pPr>
      <w:rPr>
        <w:rFonts w:hint="default"/>
      </w:rPr>
    </w:lvl>
    <w:lvl w:ilvl="7">
      <w:start w:val="0"/>
      <w:numFmt w:val="bullet"/>
      <w:lvlText w:val="•"/>
      <w:lvlJc w:val="left"/>
      <w:pPr>
        <w:ind w:left="10804" w:hanging="1285"/>
      </w:pPr>
      <w:rPr>
        <w:rFonts w:hint="default"/>
      </w:rPr>
    </w:lvl>
    <w:lvl w:ilvl="8">
      <w:start w:val="0"/>
      <w:numFmt w:val="bullet"/>
      <w:lvlText w:val="•"/>
      <w:lvlJc w:val="left"/>
      <w:pPr>
        <w:ind w:left="12529" w:hanging="1285"/>
      </w:pPr>
      <w:rPr>
        <w:rFonts w:hint="default"/>
      </w:rPr>
    </w:lvl>
  </w:abstractNum>
  <w:num w:numId="1">
    <w:abstractNumId w:val="12"/>
  </w:num>
  <w:num w:numId="2">
    <w:abstractNumId w:val="4"/>
  </w:num>
  <w:num w:numId="3">
    <w:abstractNumId w:val="15"/>
  </w:num>
  <w:num w:numId="4">
    <w:abstractNumId w:val="2"/>
  </w:num>
  <w:num w:numId="5">
    <w:abstractNumId w:val="9"/>
  </w:num>
  <w:num w:numId="6">
    <w:abstractNumId w:val="17"/>
  </w:num>
  <w:num w:numId="7">
    <w:abstractNumId w:val="10"/>
  </w:num>
  <w:num w:numId="8">
    <w:abstractNumId w:val="11"/>
  </w:num>
  <w:num w:numId="9">
    <w:abstractNumId w:val="3"/>
  </w:num>
  <w:num w:numId="10">
    <w:abstractNumId w:val="1"/>
  </w:num>
  <w:num w:numId="11">
    <w:abstractNumId w:val="20"/>
  </w:num>
  <w:num w:numId="12">
    <w:abstractNumId w:val="16"/>
  </w:num>
  <w:num w:numId="13">
    <w:abstractNumId w:val="14"/>
  </w:num>
  <w:num w:numId="14">
    <w:abstractNumId w:val="0"/>
  </w:num>
  <w:num w:numId="15">
    <w:abstractNumId w:val="18"/>
  </w:num>
  <w:num w:numId="16">
    <w:abstractNumId w:val="6"/>
  </w:num>
  <w:num w:numId="17">
    <w:abstractNumId w:val="7"/>
  </w:num>
  <w:num w:numId="18">
    <w:abstractNumId w:val="5"/>
  </w:num>
  <w:num w:numId="19">
    <w:abstractNumId w:val="13"/>
  </w:num>
  <w:num w:numId="20">
    <w:abstractNumId w:val="19"/>
  </w:num>
  <w:num w:numId="2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853" w:hanging="693"/>
      <w:outlineLvl w:val="0"/>
    </w:pPr>
    <w:rPr>
      <w:rFonts w:ascii="幼圆" w:eastAsia="幼圆" w:hAnsi="幼圆" w:cs="幼圆"/>
      <w:b/>
      <w:bCs/>
      <w:sz w:val="42"/>
      <w:szCs w:val="42"/>
    </w:rPr>
  </w:style>
  <w:style w:type="paragraph" w:styleId="Heading2">
    <w:name w:val="heading 2"/>
    <w:basedOn w:val="Normal"/>
    <w:uiPriority w:val="1"/>
    <w:qFormat/>
    <w:pPr>
      <w:ind w:left="883"/>
      <w:outlineLvl w:val="1"/>
    </w:pPr>
    <w:rPr>
      <w:rFonts w:ascii="幼圆" w:eastAsia="幼圆" w:hAnsi="幼圆" w:cs="幼圆"/>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36"/>
      <w:szCs w:val="36"/>
    </w:rPr>
  </w:style>
  <w:style w:type="paragraph" w:styleId="Title">
    <w:name w:val="Title"/>
    <w:basedOn w:val="Normal"/>
    <w:uiPriority w:val="1"/>
    <w:qFormat/>
    <w:pPr>
      <w:spacing w:before="154"/>
      <w:ind w:right="1871"/>
      <w:jc w:val="center"/>
    </w:pPr>
    <w:rPr>
      <w:rFonts w:ascii="幼圆" w:eastAsia="幼圆" w:hAnsi="幼圆" w:cs="幼圆"/>
      <w:b/>
      <w:bCs/>
      <w:sz w:val="45"/>
      <w:szCs w:val="45"/>
    </w:rPr>
  </w:style>
  <w:style w:type="paragraph" w:styleId="ListParagraph">
    <w:name w:val="List Paragraph"/>
    <w:basedOn w:val="Normal"/>
    <w:uiPriority w:val="1"/>
    <w:qFormat/>
    <w:pPr>
      <w:ind w:left="161" w:hanging="902"/>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4.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8.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yperlink" Target="https://d.book118.com/556104043001010042" TargetMode="External"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2024-01-09T16:19:20Z</dcterms:created>
  <dcterms:modified xsi:type="dcterms:W3CDTF">2024-01-09T16:19:20Z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2022-11-08T00:00:00Z</vt:filetime>
  </property>
  <property fmtid="{D5CDD505-2E9C-101B-9397-08002B2CF9AE}" pid="3" name="LastSaved">
    <vt:filetime>2024-01-09T00:00:00Z</vt:filetime>
  </property>
</Properties>
</file>