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9" w:history="1">
        <w:r>
          <w:rPr>
            <w:rFonts w:ascii="仿宋" w:eastAsia="仿宋" w:hAnsi="仿宋" w:cs="仿宋" w:hint="eastAsia"/>
            <w:lang w:eastAsia="zh-CN"/>
          </w:rPr>
          <w:t>概论</w:t>
        </w:r>
        <w:r>
          <w:tab/>
        </w:r>
        <w:r>
          <w:fldChar w:fldCharType="begin"/>
        </w:r>
        <w:r>
          <w:instrText xml:space="preserve"> PAGEREF _Toc31759 \h </w:instrText>
        </w:r>
        <w:r>
          <w:fldChar w:fldCharType="separate"/>
        </w:r>
        <w:r>
          <w:t>3</w:t>
        </w:r>
        <w:r>
          <w:fldChar w:fldCharType="end"/>
        </w:r>
      </w:hyperlink>
    </w:p>
    <w:p>
      <w:pPr>
        <w:pStyle w:val="TOC1"/>
        <w:tabs>
          <w:tab w:val="right" w:leader="dot" w:pos="8306"/>
        </w:tabs>
      </w:pPr>
      <w:hyperlink w:anchor="_Toc13274" w:history="1">
        <w:r>
          <w:rPr>
            <w:rFonts w:ascii="仿宋" w:eastAsia="仿宋" w:hAnsi="仿宋" w:cs="仿宋" w:hint="eastAsia"/>
            <w:lang w:eastAsia="zh-CN"/>
          </w:rPr>
          <w:t>一、工程设计说明</w:t>
        </w:r>
        <w:r>
          <w:tab/>
        </w:r>
        <w:r>
          <w:fldChar w:fldCharType="begin"/>
        </w:r>
        <w:r>
          <w:instrText xml:space="preserve"> PAGEREF _Toc13274 \h </w:instrText>
        </w:r>
        <w:r>
          <w:fldChar w:fldCharType="separate"/>
        </w:r>
        <w:r>
          <w:t>3</w:t>
        </w:r>
        <w:r>
          <w:fldChar w:fldCharType="end"/>
        </w:r>
      </w:hyperlink>
    </w:p>
    <w:p>
      <w:pPr>
        <w:pStyle w:val="TOC2"/>
        <w:tabs>
          <w:tab w:val="right" w:leader="dot" w:pos="8306"/>
        </w:tabs>
      </w:pPr>
      <w:hyperlink w:anchor="_Toc319" w:history="1">
        <w:r>
          <w:rPr>
            <w:rFonts w:ascii="仿宋" w:eastAsia="仿宋" w:hAnsi="仿宋" w:cs="仿宋" w:hint="eastAsia"/>
            <w:lang w:eastAsia="zh-CN"/>
          </w:rPr>
          <w:t>(一)、建筑工程设计原则</w:t>
        </w:r>
        <w:r>
          <w:tab/>
        </w:r>
        <w:r>
          <w:fldChar w:fldCharType="begin"/>
        </w:r>
        <w:r>
          <w:instrText xml:space="preserve"> PAGEREF _Toc319 \h </w:instrText>
        </w:r>
        <w:r>
          <w:fldChar w:fldCharType="separate"/>
        </w:r>
        <w:r>
          <w:t>3</w:t>
        </w:r>
        <w:r>
          <w:fldChar w:fldCharType="end"/>
        </w:r>
      </w:hyperlink>
    </w:p>
    <w:p>
      <w:pPr>
        <w:pStyle w:val="TOC2"/>
        <w:tabs>
          <w:tab w:val="right" w:leader="dot" w:pos="8306"/>
        </w:tabs>
      </w:pPr>
      <w:hyperlink w:anchor="_Toc19826" w:history="1">
        <w:r>
          <w:rPr>
            <w:rFonts w:ascii="仿宋" w:eastAsia="仿宋" w:hAnsi="仿宋" w:cs="仿宋" w:hint="eastAsia"/>
            <w:lang w:eastAsia="zh-CN"/>
          </w:rPr>
          <w:t>(二)、醋酸衍生物项目工程建设标准规范</w:t>
        </w:r>
        <w:r>
          <w:tab/>
        </w:r>
        <w:r>
          <w:fldChar w:fldCharType="begin"/>
        </w:r>
        <w:r>
          <w:instrText xml:space="preserve"> PAGEREF _Toc19826 \h </w:instrText>
        </w:r>
        <w:r>
          <w:fldChar w:fldCharType="separate"/>
        </w:r>
        <w:r>
          <w:t>3</w:t>
        </w:r>
        <w:r>
          <w:fldChar w:fldCharType="end"/>
        </w:r>
      </w:hyperlink>
    </w:p>
    <w:p>
      <w:pPr>
        <w:pStyle w:val="TOC2"/>
        <w:tabs>
          <w:tab w:val="right" w:leader="dot" w:pos="8306"/>
        </w:tabs>
      </w:pPr>
      <w:hyperlink w:anchor="_Toc21414" w:history="1">
        <w:r>
          <w:rPr>
            <w:rFonts w:ascii="仿宋" w:eastAsia="仿宋" w:hAnsi="仿宋" w:cs="仿宋" w:hint="eastAsia"/>
            <w:lang w:eastAsia="zh-CN"/>
          </w:rPr>
          <w:t>(三)、醋酸衍生物项目总平面设计要求</w:t>
        </w:r>
        <w:r>
          <w:tab/>
        </w:r>
        <w:r>
          <w:fldChar w:fldCharType="begin"/>
        </w:r>
        <w:r>
          <w:instrText xml:space="preserve"> PAGEREF _Toc21414 \h </w:instrText>
        </w:r>
        <w:r>
          <w:fldChar w:fldCharType="separate"/>
        </w:r>
        <w:r>
          <w:t>3</w:t>
        </w:r>
        <w:r>
          <w:fldChar w:fldCharType="end"/>
        </w:r>
      </w:hyperlink>
    </w:p>
    <w:p>
      <w:pPr>
        <w:pStyle w:val="TOC2"/>
        <w:tabs>
          <w:tab w:val="right" w:leader="dot" w:pos="8306"/>
        </w:tabs>
      </w:pPr>
      <w:hyperlink w:anchor="_Toc10453" w:history="1">
        <w:r>
          <w:rPr>
            <w:rFonts w:ascii="仿宋" w:eastAsia="仿宋" w:hAnsi="仿宋" w:cs="仿宋" w:hint="eastAsia"/>
            <w:lang w:eastAsia="zh-CN"/>
          </w:rPr>
          <w:t>(四)、建筑设计规范和标准</w:t>
        </w:r>
        <w:r>
          <w:tab/>
        </w:r>
        <w:r>
          <w:fldChar w:fldCharType="begin"/>
        </w:r>
        <w:r>
          <w:instrText xml:space="preserve"> PAGEREF _Toc10453 \h </w:instrText>
        </w:r>
        <w:r>
          <w:fldChar w:fldCharType="separate"/>
        </w:r>
        <w:r>
          <w:t>4</w:t>
        </w:r>
        <w:r>
          <w:fldChar w:fldCharType="end"/>
        </w:r>
      </w:hyperlink>
    </w:p>
    <w:p>
      <w:pPr>
        <w:pStyle w:val="TOC2"/>
        <w:tabs>
          <w:tab w:val="right" w:leader="dot" w:pos="8306"/>
        </w:tabs>
      </w:pPr>
      <w:hyperlink w:anchor="_Toc14677" w:history="1">
        <w:r>
          <w:rPr>
            <w:rFonts w:ascii="仿宋" w:eastAsia="仿宋" w:hAnsi="仿宋" w:cs="仿宋" w:hint="eastAsia"/>
            <w:lang w:eastAsia="zh-CN"/>
          </w:rPr>
          <w:t>(五)、土建工程设计年限及安全等级</w:t>
        </w:r>
        <w:r>
          <w:tab/>
        </w:r>
        <w:r>
          <w:fldChar w:fldCharType="begin"/>
        </w:r>
        <w:r>
          <w:instrText xml:space="preserve"> PAGEREF _Toc14677 \h </w:instrText>
        </w:r>
        <w:r>
          <w:fldChar w:fldCharType="separate"/>
        </w:r>
        <w:r>
          <w:t>4</w:t>
        </w:r>
        <w:r>
          <w:fldChar w:fldCharType="end"/>
        </w:r>
      </w:hyperlink>
    </w:p>
    <w:p>
      <w:pPr>
        <w:pStyle w:val="TOC2"/>
        <w:tabs>
          <w:tab w:val="right" w:leader="dot" w:pos="8306"/>
        </w:tabs>
      </w:pPr>
      <w:hyperlink w:anchor="_Toc16729" w:history="1">
        <w:r>
          <w:rPr>
            <w:rFonts w:ascii="仿宋" w:eastAsia="仿宋" w:hAnsi="仿宋" w:cs="仿宋" w:hint="eastAsia"/>
            <w:lang w:eastAsia="zh-CN"/>
          </w:rPr>
          <w:t>(六)、建筑工程设计总体要求</w:t>
        </w:r>
        <w:r>
          <w:tab/>
        </w:r>
        <w:r>
          <w:fldChar w:fldCharType="begin"/>
        </w:r>
        <w:r>
          <w:instrText xml:space="preserve"> PAGEREF _Toc16729 \h </w:instrText>
        </w:r>
        <w:r>
          <w:fldChar w:fldCharType="separate"/>
        </w:r>
        <w:r>
          <w:t>4</w:t>
        </w:r>
        <w:r>
          <w:fldChar w:fldCharType="end"/>
        </w:r>
      </w:hyperlink>
    </w:p>
    <w:p>
      <w:pPr>
        <w:pStyle w:val="TOC1"/>
        <w:tabs>
          <w:tab w:val="right" w:leader="dot" w:pos="8306"/>
        </w:tabs>
      </w:pPr>
      <w:hyperlink w:anchor="_Toc32691" w:history="1">
        <w:r>
          <w:rPr>
            <w:rFonts w:ascii="仿宋" w:eastAsia="仿宋" w:hAnsi="仿宋" w:cs="仿宋" w:hint="eastAsia"/>
            <w:lang w:eastAsia="zh-CN"/>
          </w:rPr>
          <w:t>二、工艺先进性</w:t>
        </w:r>
        <w:r>
          <w:tab/>
        </w:r>
        <w:r>
          <w:fldChar w:fldCharType="begin"/>
        </w:r>
        <w:r>
          <w:instrText xml:space="preserve"> PAGEREF _Toc32691 \h </w:instrText>
        </w:r>
        <w:r>
          <w:fldChar w:fldCharType="separate"/>
        </w:r>
        <w:r>
          <w:t>4</w:t>
        </w:r>
        <w:r>
          <w:fldChar w:fldCharType="end"/>
        </w:r>
      </w:hyperlink>
    </w:p>
    <w:p>
      <w:pPr>
        <w:pStyle w:val="TOC2"/>
        <w:tabs>
          <w:tab w:val="right" w:leader="dot" w:pos="8306"/>
        </w:tabs>
      </w:pPr>
      <w:hyperlink w:anchor="_Toc30888" w:history="1">
        <w:r>
          <w:rPr>
            <w:rFonts w:ascii="仿宋" w:eastAsia="仿宋" w:hAnsi="仿宋" w:cs="仿宋" w:hint="eastAsia"/>
            <w:lang w:eastAsia="zh-CN"/>
          </w:rPr>
          <w:t>(一)、醋酸衍生物项目建设期的原辅材料保障</w:t>
        </w:r>
        <w:r>
          <w:tab/>
        </w:r>
        <w:r>
          <w:fldChar w:fldCharType="begin"/>
        </w:r>
        <w:r>
          <w:instrText xml:space="preserve"> PAGEREF _Toc30888 \h </w:instrText>
        </w:r>
        <w:r>
          <w:fldChar w:fldCharType="separate"/>
        </w:r>
        <w:r>
          <w:t>4</w:t>
        </w:r>
        <w:r>
          <w:fldChar w:fldCharType="end"/>
        </w:r>
      </w:hyperlink>
    </w:p>
    <w:p>
      <w:pPr>
        <w:pStyle w:val="TOC2"/>
        <w:tabs>
          <w:tab w:val="right" w:leader="dot" w:pos="8306"/>
        </w:tabs>
      </w:pPr>
      <w:hyperlink w:anchor="_Toc3116" w:history="1">
        <w:r>
          <w:rPr>
            <w:rFonts w:ascii="仿宋" w:eastAsia="仿宋" w:hAnsi="仿宋" w:cs="仿宋" w:hint="eastAsia"/>
            <w:lang w:eastAsia="zh-CN"/>
          </w:rPr>
          <w:t>(二)、醋酸衍生物项目运营期的原辅材料采购与管理</w:t>
        </w:r>
        <w:r>
          <w:tab/>
        </w:r>
        <w:r>
          <w:fldChar w:fldCharType="begin"/>
        </w:r>
        <w:r>
          <w:instrText xml:space="preserve"> PAGEREF _Toc3116 \h </w:instrText>
        </w:r>
        <w:r>
          <w:fldChar w:fldCharType="separate"/>
        </w:r>
        <w:r>
          <w:t>5</w:t>
        </w:r>
        <w:r>
          <w:fldChar w:fldCharType="end"/>
        </w:r>
      </w:hyperlink>
    </w:p>
    <w:p>
      <w:pPr>
        <w:pStyle w:val="TOC2"/>
        <w:tabs>
          <w:tab w:val="right" w:leader="dot" w:pos="8306"/>
        </w:tabs>
      </w:pPr>
      <w:hyperlink w:anchor="_Toc18212" w:history="1">
        <w:r>
          <w:rPr>
            <w:rFonts w:ascii="仿宋" w:eastAsia="仿宋" w:hAnsi="仿宋" w:cs="仿宋" w:hint="eastAsia"/>
            <w:lang w:eastAsia="zh-CN"/>
          </w:rPr>
          <w:t>(三)、技术管理的独特特色</w:t>
        </w:r>
        <w:r>
          <w:tab/>
        </w:r>
        <w:r>
          <w:fldChar w:fldCharType="begin"/>
        </w:r>
        <w:r>
          <w:instrText xml:space="preserve"> PAGEREF _Toc18212 \h </w:instrText>
        </w:r>
        <w:r>
          <w:fldChar w:fldCharType="separate"/>
        </w:r>
        <w:r>
          <w:t>6</w:t>
        </w:r>
        <w:r>
          <w:fldChar w:fldCharType="end"/>
        </w:r>
      </w:hyperlink>
    </w:p>
    <w:p>
      <w:pPr>
        <w:pStyle w:val="TOC2"/>
        <w:tabs>
          <w:tab w:val="right" w:leader="dot" w:pos="8306"/>
        </w:tabs>
      </w:pPr>
      <w:hyperlink w:anchor="_Toc9124" w:history="1">
        <w:r>
          <w:rPr>
            <w:rFonts w:ascii="仿宋" w:eastAsia="仿宋" w:hAnsi="仿宋" w:cs="仿宋" w:hint="eastAsia"/>
            <w:lang w:eastAsia="zh-CN"/>
          </w:rPr>
          <w:t>(四)、醋酸衍生物项目工艺技术设计方案</w:t>
        </w:r>
        <w:r>
          <w:tab/>
        </w:r>
        <w:r>
          <w:fldChar w:fldCharType="begin"/>
        </w:r>
        <w:r>
          <w:instrText xml:space="preserve"> PAGEREF _Toc9124 \h </w:instrText>
        </w:r>
        <w:r>
          <w:fldChar w:fldCharType="separate"/>
        </w:r>
        <w:r>
          <w:t>8</w:t>
        </w:r>
        <w:r>
          <w:fldChar w:fldCharType="end"/>
        </w:r>
      </w:hyperlink>
    </w:p>
    <w:p>
      <w:pPr>
        <w:pStyle w:val="TOC2"/>
        <w:tabs>
          <w:tab w:val="right" w:leader="dot" w:pos="8306"/>
        </w:tabs>
      </w:pPr>
      <w:hyperlink w:anchor="_Toc23579" w:history="1">
        <w:r>
          <w:rPr>
            <w:rFonts w:ascii="仿宋" w:eastAsia="仿宋" w:hAnsi="仿宋" w:cs="仿宋" w:hint="eastAsia"/>
            <w:lang w:eastAsia="zh-CN"/>
          </w:rPr>
          <w:t>(五)、设备选型的智能化方案</w:t>
        </w:r>
        <w:r>
          <w:tab/>
        </w:r>
        <w:r>
          <w:fldChar w:fldCharType="begin"/>
        </w:r>
        <w:r>
          <w:instrText xml:space="preserve"> PAGEREF _Toc23579 \h </w:instrText>
        </w:r>
        <w:r>
          <w:fldChar w:fldCharType="separate"/>
        </w:r>
        <w:r>
          <w:t>9</w:t>
        </w:r>
        <w:r>
          <w:fldChar w:fldCharType="end"/>
        </w:r>
      </w:hyperlink>
    </w:p>
    <w:p>
      <w:pPr>
        <w:pStyle w:val="TOC1"/>
        <w:tabs>
          <w:tab w:val="right" w:leader="dot" w:pos="8306"/>
        </w:tabs>
      </w:pPr>
      <w:hyperlink w:anchor="_Toc9789" w:history="1">
        <w:r>
          <w:rPr>
            <w:rFonts w:ascii="仿宋" w:eastAsia="仿宋" w:hAnsi="仿宋" w:cs="仿宋" w:hint="eastAsia"/>
            <w:lang w:eastAsia="zh-CN"/>
          </w:rPr>
          <w:t>三、风险应对评估</w:t>
        </w:r>
        <w:r>
          <w:tab/>
        </w:r>
        <w:r>
          <w:fldChar w:fldCharType="begin"/>
        </w:r>
        <w:r>
          <w:instrText xml:space="preserve"> PAGEREF _Toc9789 \h </w:instrText>
        </w:r>
        <w:r>
          <w:fldChar w:fldCharType="separate"/>
        </w:r>
        <w:r>
          <w:t>10</w:t>
        </w:r>
        <w:r>
          <w:fldChar w:fldCharType="end"/>
        </w:r>
      </w:hyperlink>
    </w:p>
    <w:p>
      <w:pPr>
        <w:pStyle w:val="TOC2"/>
        <w:tabs>
          <w:tab w:val="right" w:leader="dot" w:pos="8306"/>
        </w:tabs>
      </w:pPr>
      <w:hyperlink w:anchor="_Toc5366" w:history="1">
        <w:r>
          <w:rPr>
            <w:rFonts w:ascii="仿宋" w:eastAsia="仿宋" w:hAnsi="仿宋" w:cs="仿宋" w:hint="eastAsia"/>
            <w:lang w:eastAsia="zh-CN"/>
          </w:rPr>
          <w:t>(一)、政策风险分析</w:t>
        </w:r>
        <w:r>
          <w:tab/>
        </w:r>
        <w:r>
          <w:fldChar w:fldCharType="begin"/>
        </w:r>
        <w:r>
          <w:instrText xml:space="preserve"> PAGEREF _Toc5366 \h </w:instrText>
        </w:r>
        <w:r>
          <w:fldChar w:fldCharType="separate"/>
        </w:r>
        <w:r>
          <w:t>10</w:t>
        </w:r>
        <w:r>
          <w:fldChar w:fldCharType="end"/>
        </w:r>
      </w:hyperlink>
    </w:p>
    <w:p>
      <w:pPr>
        <w:pStyle w:val="TOC2"/>
        <w:tabs>
          <w:tab w:val="right" w:leader="dot" w:pos="8306"/>
        </w:tabs>
      </w:pPr>
      <w:hyperlink w:anchor="_Toc10849" w:history="1">
        <w:r>
          <w:rPr>
            <w:rFonts w:ascii="仿宋" w:eastAsia="仿宋" w:hAnsi="仿宋" w:cs="仿宋" w:hint="eastAsia"/>
            <w:lang w:eastAsia="zh-CN"/>
          </w:rPr>
          <w:t>(二)、社会风险分析</w:t>
        </w:r>
        <w:r>
          <w:tab/>
        </w:r>
        <w:r>
          <w:fldChar w:fldCharType="begin"/>
        </w:r>
        <w:r>
          <w:instrText xml:space="preserve"> PAGEREF _Toc10849 \h </w:instrText>
        </w:r>
        <w:r>
          <w:fldChar w:fldCharType="separate"/>
        </w:r>
        <w:r>
          <w:t>10</w:t>
        </w:r>
        <w:r>
          <w:fldChar w:fldCharType="end"/>
        </w:r>
      </w:hyperlink>
    </w:p>
    <w:p>
      <w:pPr>
        <w:pStyle w:val="TOC2"/>
        <w:tabs>
          <w:tab w:val="right" w:leader="dot" w:pos="8306"/>
        </w:tabs>
      </w:pPr>
      <w:hyperlink w:anchor="_Toc10890" w:history="1">
        <w:r>
          <w:rPr>
            <w:rFonts w:ascii="仿宋" w:eastAsia="仿宋" w:hAnsi="仿宋" w:cs="仿宋" w:hint="eastAsia"/>
            <w:lang w:eastAsia="zh-CN"/>
          </w:rPr>
          <w:t>(三)、市场风险分析</w:t>
        </w:r>
        <w:r>
          <w:tab/>
        </w:r>
        <w:r>
          <w:fldChar w:fldCharType="begin"/>
        </w:r>
        <w:r>
          <w:instrText xml:space="preserve"> PAGEREF _Toc10890 \h </w:instrText>
        </w:r>
        <w:r>
          <w:fldChar w:fldCharType="separate"/>
        </w:r>
        <w:r>
          <w:t>11</w:t>
        </w:r>
        <w:r>
          <w:fldChar w:fldCharType="end"/>
        </w:r>
      </w:hyperlink>
    </w:p>
    <w:p>
      <w:pPr>
        <w:pStyle w:val="TOC2"/>
        <w:tabs>
          <w:tab w:val="right" w:leader="dot" w:pos="8306"/>
        </w:tabs>
      </w:pPr>
      <w:hyperlink w:anchor="_Toc31044" w:history="1">
        <w:r>
          <w:rPr>
            <w:rFonts w:ascii="仿宋" w:eastAsia="仿宋" w:hAnsi="仿宋" w:cs="仿宋" w:hint="eastAsia"/>
            <w:lang w:eastAsia="zh-CN"/>
          </w:rPr>
          <w:t>(四)、资金风险分析</w:t>
        </w:r>
        <w:r>
          <w:tab/>
        </w:r>
        <w:r>
          <w:fldChar w:fldCharType="begin"/>
        </w:r>
        <w:r>
          <w:instrText xml:space="preserve"> PAGEREF _Toc31044 \h </w:instrText>
        </w:r>
        <w:r>
          <w:fldChar w:fldCharType="separate"/>
        </w:r>
        <w:r>
          <w:t>11</w:t>
        </w:r>
        <w:r>
          <w:fldChar w:fldCharType="end"/>
        </w:r>
      </w:hyperlink>
    </w:p>
    <w:p>
      <w:pPr>
        <w:pStyle w:val="TOC2"/>
        <w:tabs>
          <w:tab w:val="right" w:leader="dot" w:pos="8306"/>
        </w:tabs>
      </w:pPr>
      <w:hyperlink w:anchor="_Toc11817" w:history="1">
        <w:r>
          <w:rPr>
            <w:rFonts w:ascii="仿宋" w:eastAsia="仿宋" w:hAnsi="仿宋" w:cs="仿宋" w:hint="eastAsia"/>
            <w:lang w:eastAsia="zh-CN"/>
          </w:rPr>
          <w:t>(五)、技术风险分析</w:t>
        </w:r>
        <w:r>
          <w:tab/>
        </w:r>
        <w:r>
          <w:fldChar w:fldCharType="begin"/>
        </w:r>
        <w:r>
          <w:instrText xml:space="preserve"> PAGEREF _Toc11817 \h </w:instrText>
        </w:r>
        <w:r>
          <w:fldChar w:fldCharType="separate"/>
        </w:r>
        <w:r>
          <w:t>11</w:t>
        </w:r>
        <w:r>
          <w:fldChar w:fldCharType="end"/>
        </w:r>
      </w:hyperlink>
    </w:p>
    <w:p>
      <w:pPr>
        <w:pStyle w:val="TOC2"/>
        <w:tabs>
          <w:tab w:val="right" w:leader="dot" w:pos="8306"/>
        </w:tabs>
      </w:pPr>
      <w:hyperlink w:anchor="_Toc16429" w:history="1">
        <w:r>
          <w:rPr>
            <w:rFonts w:ascii="仿宋" w:eastAsia="仿宋" w:hAnsi="仿宋" w:cs="仿宋" w:hint="eastAsia"/>
            <w:lang w:eastAsia="zh-CN"/>
          </w:rPr>
          <w:t>(六)、财务风险分析</w:t>
        </w:r>
        <w:r>
          <w:tab/>
        </w:r>
        <w:r>
          <w:fldChar w:fldCharType="begin"/>
        </w:r>
        <w:r>
          <w:instrText xml:space="preserve"> PAGEREF _Toc16429 \h </w:instrText>
        </w:r>
        <w:r>
          <w:fldChar w:fldCharType="separate"/>
        </w:r>
        <w:r>
          <w:t>11</w:t>
        </w:r>
        <w:r>
          <w:fldChar w:fldCharType="end"/>
        </w:r>
      </w:hyperlink>
    </w:p>
    <w:p>
      <w:pPr>
        <w:pStyle w:val="TOC2"/>
        <w:tabs>
          <w:tab w:val="right" w:leader="dot" w:pos="8306"/>
        </w:tabs>
      </w:pPr>
      <w:hyperlink w:anchor="_Toc31799" w:history="1">
        <w:r>
          <w:rPr>
            <w:rFonts w:ascii="仿宋" w:eastAsia="仿宋" w:hAnsi="仿宋" w:cs="仿宋" w:hint="eastAsia"/>
            <w:lang w:eastAsia="zh-CN"/>
          </w:rPr>
          <w:t>(七)、管理风险分析</w:t>
        </w:r>
        <w:r>
          <w:tab/>
        </w:r>
        <w:r>
          <w:fldChar w:fldCharType="begin"/>
        </w:r>
        <w:r>
          <w:instrText xml:space="preserve"> PAGEREF _Toc31799 \h </w:instrText>
        </w:r>
        <w:r>
          <w:fldChar w:fldCharType="separate"/>
        </w:r>
        <w:r>
          <w:t>12</w:t>
        </w:r>
        <w:r>
          <w:fldChar w:fldCharType="end"/>
        </w:r>
      </w:hyperlink>
    </w:p>
    <w:p>
      <w:pPr>
        <w:pStyle w:val="TOC2"/>
        <w:tabs>
          <w:tab w:val="right" w:leader="dot" w:pos="8306"/>
        </w:tabs>
      </w:pPr>
      <w:hyperlink w:anchor="_Toc9542" w:history="1">
        <w:r>
          <w:rPr>
            <w:rFonts w:ascii="仿宋" w:eastAsia="仿宋" w:hAnsi="仿宋" w:cs="仿宋" w:hint="eastAsia"/>
            <w:lang w:eastAsia="zh-CN"/>
          </w:rPr>
          <w:t>(八)、其它风险分析</w:t>
        </w:r>
        <w:r>
          <w:tab/>
        </w:r>
        <w:r>
          <w:fldChar w:fldCharType="begin"/>
        </w:r>
        <w:r>
          <w:instrText xml:space="preserve"> PAGEREF _Toc9542 \h </w:instrText>
        </w:r>
        <w:r>
          <w:fldChar w:fldCharType="separate"/>
        </w:r>
        <w:r>
          <w:t>12</w:t>
        </w:r>
        <w:r>
          <w:fldChar w:fldCharType="end"/>
        </w:r>
      </w:hyperlink>
    </w:p>
    <w:p>
      <w:pPr>
        <w:pStyle w:val="TOC1"/>
        <w:tabs>
          <w:tab w:val="right" w:leader="dot" w:pos="8306"/>
        </w:tabs>
      </w:pPr>
      <w:hyperlink w:anchor="_Toc14400" w:history="1">
        <w:r>
          <w:rPr>
            <w:rFonts w:ascii="仿宋" w:eastAsia="仿宋" w:hAnsi="仿宋" w:cs="仿宋" w:hint="eastAsia"/>
            <w:lang w:eastAsia="zh-CN"/>
          </w:rPr>
          <w:t>四、醋酸衍生物项目建设地分析</w:t>
        </w:r>
        <w:r>
          <w:tab/>
        </w:r>
        <w:r>
          <w:fldChar w:fldCharType="begin"/>
        </w:r>
        <w:r>
          <w:instrText xml:space="preserve"> PAGEREF _Toc14400 \h </w:instrText>
        </w:r>
        <w:r>
          <w:fldChar w:fldCharType="separate"/>
        </w:r>
        <w:r>
          <w:t>12</w:t>
        </w:r>
        <w:r>
          <w:fldChar w:fldCharType="end"/>
        </w:r>
      </w:hyperlink>
    </w:p>
    <w:p>
      <w:pPr>
        <w:pStyle w:val="TOC2"/>
        <w:tabs>
          <w:tab w:val="right" w:leader="dot" w:pos="8306"/>
        </w:tabs>
      </w:pPr>
      <w:hyperlink w:anchor="_Toc9165" w:history="1">
        <w:r>
          <w:rPr>
            <w:rFonts w:ascii="仿宋" w:eastAsia="仿宋" w:hAnsi="仿宋" w:cs="仿宋" w:hint="eastAsia"/>
            <w:lang w:eastAsia="zh-CN"/>
          </w:rPr>
          <w:t>(一)、醋酸衍生物项目选址原则</w:t>
        </w:r>
        <w:r>
          <w:tab/>
        </w:r>
        <w:r>
          <w:fldChar w:fldCharType="begin"/>
        </w:r>
        <w:r>
          <w:instrText xml:space="preserve"> PAGEREF _Toc9165 \h </w:instrText>
        </w:r>
        <w:r>
          <w:fldChar w:fldCharType="separate"/>
        </w:r>
        <w:r>
          <w:t>12</w:t>
        </w:r>
        <w:r>
          <w:fldChar w:fldCharType="end"/>
        </w:r>
      </w:hyperlink>
    </w:p>
    <w:p>
      <w:pPr>
        <w:pStyle w:val="TOC2"/>
        <w:tabs>
          <w:tab w:val="right" w:leader="dot" w:pos="8306"/>
        </w:tabs>
      </w:pPr>
      <w:hyperlink w:anchor="_Toc18148" w:history="1">
        <w:r>
          <w:rPr>
            <w:rFonts w:ascii="仿宋" w:eastAsia="仿宋" w:hAnsi="仿宋" w:cs="仿宋" w:hint="eastAsia"/>
            <w:lang w:eastAsia="zh-CN"/>
          </w:rPr>
          <w:t>(二)、醋酸衍生物项目选址</w:t>
        </w:r>
        <w:r>
          <w:tab/>
        </w:r>
        <w:r>
          <w:fldChar w:fldCharType="begin"/>
        </w:r>
        <w:r>
          <w:instrText xml:space="preserve"> PAGEREF _Toc18148 \h </w:instrText>
        </w:r>
        <w:r>
          <w:fldChar w:fldCharType="separate"/>
        </w:r>
        <w:r>
          <w:t>13</w:t>
        </w:r>
        <w:r>
          <w:fldChar w:fldCharType="end"/>
        </w:r>
      </w:hyperlink>
    </w:p>
    <w:p>
      <w:pPr>
        <w:pStyle w:val="TOC2"/>
        <w:tabs>
          <w:tab w:val="right" w:leader="dot" w:pos="8306"/>
        </w:tabs>
      </w:pPr>
      <w:hyperlink w:anchor="_Toc29395" w:history="1">
        <w:r>
          <w:rPr>
            <w:rFonts w:ascii="仿宋" w:eastAsia="仿宋" w:hAnsi="仿宋" w:cs="仿宋" w:hint="eastAsia"/>
            <w:lang w:eastAsia="zh-CN"/>
          </w:rPr>
          <w:t>(三)、建设条件分析</w:t>
        </w:r>
        <w:r>
          <w:tab/>
        </w:r>
        <w:r>
          <w:fldChar w:fldCharType="begin"/>
        </w:r>
        <w:r>
          <w:instrText xml:space="preserve"> PAGEREF _Toc29395 \h </w:instrText>
        </w:r>
        <w:r>
          <w:fldChar w:fldCharType="separate"/>
        </w:r>
        <w:r>
          <w:t>14</w:t>
        </w:r>
        <w:r>
          <w:fldChar w:fldCharType="end"/>
        </w:r>
      </w:hyperlink>
    </w:p>
    <w:p>
      <w:pPr>
        <w:pStyle w:val="TOC2"/>
        <w:tabs>
          <w:tab w:val="right" w:leader="dot" w:pos="8306"/>
        </w:tabs>
      </w:pPr>
      <w:hyperlink w:anchor="_Toc7197" w:history="1">
        <w:r>
          <w:rPr>
            <w:rFonts w:ascii="仿宋" w:eastAsia="仿宋" w:hAnsi="仿宋" w:cs="仿宋" w:hint="eastAsia"/>
            <w:lang w:eastAsia="zh-CN"/>
          </w:rPr>
          <w:t>(四)、用地控制指标</w:t>
        </w:r>
        <w:r>
          <w:tab/>
        </w:r>
        <w:r>
          <w:fldChar w:fldCharType="begin"/>
        </w:r>
        <w:r>
          <w:instrText xml:space="preserve"> PAGEREF _Toc7197 \h </w:instrText>
        </w:r>
        <w:r>
          <w:fldChar w:fldCharType="separate"/>
        </w:r>
        <w:r>
          <w:t>15</w:t>
        </w:r>
        <w:r>
          <w:fldChar w:fldCharType="end"/>
        </w:r>
      </w:hyperlink>
    </w:p>
    <w:p>
      <w:pPr>
        <w:pStyle w:val="TOC2"/>
        <w:tabs>
          <w:tab w:val="right" w:leader="dot" w:pos="8306"/>
        </w:tabs>
      </w:pPr>
      <w:hyperlink w:anchor="_Toc4845" w:history="1">
        <w:r>
          <w:rPr>
            <w:rFonts w:ascii="仿宋" w:eastAsia="仿宋" w:hAnsi="仿宋" w:cs="仿宋" w:hint="eastAsia"/>
            <w:lang w:eastAsia="zh-CN"/>
          </w:rPr>
          <w:t>(五)、用地总体要求</w:t>
        </w:r>
        <w:r>
          <w:tab/>
        </w:r>
        <w:r>
          <w:fldChar w:fldCharType="begin"/>
        </w:r>
        <w:r>
          <w:instrText xml:space="preserve"> PAGEREF _Toc4845 \h </w:instrText>
        </w:r>
        <w:r>
          <w:fldChar w:fldCharType="separate"/>
        </w:r>
        <w:r>
          <w:t>16</w:t>
        </w:r>
        <w:r>
          <w:fldChar w:fldCharType="end"/>
        </w:r>
      </w:hyperlink>
    </w:p>
    <w:p>
      <w:pPr>
        <w:pStyle w:val="TOC2"/>
        <w:tabs>
          <w:tab w:val="right" w:leader="dot" w:pos="8306"/>
        </w:tabs>
      </w:pPr>
      <w:hyperlink w:anchor="_Toc10402" w:history="1">
        <w:r>
          <w:rPr>
            <w:rFonts w:ascii="仿宋" w:eastAsia="仿宋" w:hAnsi="仿宋" w:cs="仿宋" w:hint="eastAsia"/>
            <w:lang w:eastAsia="zh-CN"/>
          </w:rPr>
          <w:t>(六)、节约用地措施</w:t>
        </w:r>
        <w:r>
          <w:tab/>
        </w:r>
        <w:r>
          <w:fldChar w:fldCharType="begin"/>
        </w:r>
        <w:r>
          <w:instrText xml:space="preserve"> PAGEREF _Toc10402 \h </w:instrText>
        </w:r>
        <w:r>
          <w:fldChar w:fldCharType="separate"/>
        </w:r>
        <w:r>
          <w:t>17</w:t>
        </w:r>
        <w:r>
          <w:fldChar w:fldCharType="end"/>
        </w:r>
      </w:hyperlink>
    </w:p>
    <w:p>
      <w:pPr>
        <w:pStyle w:val="TOC2"/>
        <w:tabs>
          <w:tab w:val="right" w:leader="dot" w:pos="8306"/>
        </w:tabs>
      </w:pPr>
      <w:hyperlink w:anchor="_Toc17033" w:history="1">
        <w:r>
          <w:rPr>
            <w:rFonts w:ascii="仿宋" w:eastAsia="仿宋" w:hAnsi="仿宋" w:cs="仿宋" w:hint="eastAsia"/>
            <w:lang w:eastAsia="zh-CN"/>
          </w:rPr>
          <w:t>(七)、总图布置方案</w:t>
        </w:r>
        <w:r>
          <w:tab/>
        </w:r>
        <w:r>
          <w:fldChar w:fldCharType="begin"/>
        </w:r>
        <w:r>
          <w:instrText xml:space="preserve"> PAGEREF _Toc17033 \h </w:instrText>
        </w:r>
        <w:r>
          <w:fldChar w:fldCharType="separate"/>
        </w:r>
        <w:r>
          <w:t>18</w:t>
        </w:r>
        <w:r>
          <w:fldChar w:fldCharType="end"/>
        </w:r>
      </w:hyperlink>
    </w:p>
    <w:p>
      <w:pPr>
        <w:pStyle w:val="TOC2"/>
        <w:tabs>
          <w:tab w:val="right" w:leader="dot" w:pos="8306"/>
        </w:tabs>
      </w:pPr>
      <w:hyperlink w:anchor="_Toc18293" w:history="1">
        <w:r>
          <w:rPr>
            <w:rFonts w:ascii="仿宋" w:eastAsia="仿宋" w:hAnsi="仿宋" w:cs="仿宋" w:hint="eastAsia"/>
            <w:lang w:eastAsia="zh-CN"/>
          </w:rPr>
          <w:t>(八)、运输组成</w:t>
        </w:r>
        <w:r>
          <w:tab/>
        </w:r>
        <w:r>
          <w:fldChar w:fldCharType="begin"/>
        </w:r>
        <w:r>
          <w:instrText xml:space="preserve"> PAGEREF _Toc18293 \h </w:instrText>
        </w:r>
        <w:r>
          <w:fldChar w:fldCharType="separate"/>
        </w:r>
        <w:r>
          <w:t>20</w:t>
        </w:r>
        <w:r>
          <w:fldChar w:fldCharType="end"/>
        </w:r>
      </w:hyperlink>
    </w:p>
    <w:p>
      <w:pPr>
        <w:pStyle w:val="TOC2"/>
        <w:tabs>
          <w:tab w:val="right" w:leader="dot" w:pos="8306"/>
        </w:tabs>
      </w:pPr>
      <w:hyperlink w:anchor="_Toc21951" w:history="1">
        <w:r>
          <w:rPr>
            <w:rFonts w:ascii="仿宋" w:eastAsia="仿宋" w:hAnsi="仿宋" w:cs="仿宋" w:hint="eastAsia"/>
            <w:lang w:eastAsia="zh-CN"/>
          </w:rPr>
          <w:t>(九)、选址综合评价</w:t>
        </w:r>
        <w:r>
          <w:tab/>
        </w:r>
        <w:r>
          <w:fldChar w:fldCharType="begin"/>
        </w:r>
        <w:r>
          <w:instrText xml:space="preserve"> PAGEREF _Toc21951 \h </w:instrText>
        </w:r>
        <w:r>
          <w:fldChar w:fldCharType="separate"/>
        </w:r>
        <w:r>
          <w:t>23</w:t>
        </w:r>
        <w:r>
          <w:fldChar w:fldCharType="end"/>
        </w:r>
      </w:hyperlink>
    </w:p>
    <w:p>
      <w:pPr>
        <w:pStyle w:val="TOC1"/>
        <w:tabs>
          <w:tab w:val="right" w:leader="dot" w:pos="8306"/>
        </w:tabs>
      </w:pPr>
      <w:hyperlink w:anchor="_Toc21732" w:history="1">
        <w:r>
          <w:rPr>
            <w:rFonts w:ascii="仿宋" w:eastAsia="仿宋" w:hAnsi="仿宋" w:cs="仿宋" w:hint="eastAsia"/>
            <w:lang w:eastAsia="zh-CN"/>
          </w:rPr>
          <w:t>五、科技创新与研发</w:t>
        </w:r>
        <w:r>
          <w:tab/>
        </w:r>
        <w:r>
          <w:fldChar w:fldCharType="begin"/>
        </w:r>
        <w:r>
          <w:instrText xml:space="preserve"> PAGEREF _Toc21732 \h </w:instrText>
        </w:r>
        <w:r>
          <w:fldChar w:fldCharType="separate"/>
        </w:r>
        <w:r>
          <w:t>23</w:t>
        </w:r>
        <w:r>
          <w:fldChar w:fldCharType="end"/>
        </w:r>
      </w:hyperlink>
    </w:p>
    <w:p>
      <w:pPr>
        <w:pStyle w:val="TOC2"/>
        <w:tabs>
          <w:tab w:val="right" w:leader="dot" w:pos="8306"/>
        </w:tabs>
      </w:pPr>
      <w:hyperlink w:anchor="_Toc5593" w:history="1">
        <w:r>
          <w:rPr>
            <w:rFonts w:ascii="仿宋" w:eastAsia="仿宋" w:hAnsi="仿宋" w:cs="仿宋" w:hint="eastAsia"/>
            <w:lang w:eastAsia="zh-CN"/>
          </w:rPr>
          <w:t>(一)、科技创新战略规划</w:t>
        </w:r>
        <w:r>
          <w:tab/>
        </w:r>
        <w:r>
          <w:fldChar w:fldCharType="begin"/>
        </w:r>
        <w:r>
          <w:instrText xml:space="preserve"> PAGEREF _Toc5593 \h </w:instrText>
        </w:r>
        <w:r>
          <w:fldChar w:fldCharType="separate"/>
        </w:r>
        <w:r>
          <w:t>23</w:t>
        </w:r>
        <w:r>
          <w:fldChar w:fldCharType="end"/>
        </w:r>
      </w:hyperlink>
    </w:p>
    <w:p>
      <w:pPr>
        <w:pStyle w:val="TOC2"/>
        <w:tabs>
          <w:tab w:val="right" w:leader="dot" w:pos="8306"/>
        </w:tabs>
      </w:pPr>
      <w:hyperlink w:anchor="_Toc8832" w:history="1">
        <w:r>
          <w:rPr>
            <w:rFonts w:ascii="仿宋" w:eastAsia="仿宋" w:hAnsi="仿宋" w:cs="仿宋" w:hint="eastAsia"/>
            <w:lang w:eastAsia="zh-CN"/>
          </w:rPr>
          <w:t>(二)、研发团队建设</w:t>
        </w:r>
        <w:r>
          <w:tab/>
        </w:r>
        <w:r>
          <w:fldChar w:fldCharType="begin"/>
        </w:r>
        <w:r>
          <w:instrText xml:space="preserve"> PAGEREF _Toc8832 \h </w:instrText>
        </w:r>
        <w:r>
          <w:fldChar w:fldCharType="separate"/>
        </w:r>
        <w:r>
          <w:t>24</w:t>
        </w:r>
        <w:r>
          <w:fldChar w:fldCharType="end"/>
        </w:r>
      </w:hyperlink>
    </w:p>
    <w:p>
      <w:pPr>
        <w:pStyle w:val="TOC2"/>
        <w:tabs>
          <w:tab w:val="right" w:leader="dot" w:pos="8306"/>
        </w:tabs>
      </w:pPr>
      <w:hyperlink w:anchor="_Toc11749" w:history="1">
        <w:r>
          <w:rPr>
            <w:rFonts w:ascii="仿宋" w:eastAsia="仿宋" w:hAnsi="仿宋" w:cs="仿宋" w:hint="eastAsia"/>
            <w:lang w:eastAsia="zh-CN"/>
          </w:rPr>
          <w:t>(三)、知识产权保护机制</w:t>
        </w:r>
        <w:r>
          <w:tab/>
        </w:r>
        <w:r>
          <w:fldChar w:fldCharType="begin"/>
        </w:r>
        <w:r>
          <w:instrText xml:space="preserve"> PAGEREF _Toc11749 \h </w:instrText>
        </w:r>
        <w:r>
          <w:fldChar w:fldCharType="separate"/>
        </w:r>
        <w:r>
          <w:t>26</w:t>
        </w:r>
        <w:r>
          <w:fldChar w:fldCharType="end"/>
        </w:r>
      </w:hyperlink>
    </w:p>
    <w:p>
      <w:pPr>
        <w:pStyle w:val="TOC2"/>
        <w:tabs>
          <w:tab w:val="right" w:leader="dot" w:pos="8306"/>
        </w:tabs>
      </w:pPr>
      <w:hyperlink w:anchor="_Toc22487" w:history="1">
        <w:r>
          <w:rPr>
            <w:rFonts w:ascii="仿宋" w:eastAsia="仿宋" w:hAnsi="仿宋" w:cs="仿宋" w:hint="eastAsia"/>
            <w:lang w:eastAsia="zh-CN"/>
          </w:rPr>
          <w:t>(四)、技术引进与应用</w:t>
        </w:r>
        <w:r>
          <w:tab/>
        </w:r>
        <w:r>
          <w:fldChar w:fldCharType="begin"/>
        </w:r>
        <w:r>
          <w:instrText xml:space="preserve"> PAGEREF _Toc22487 \h </w:instrText>
        </w:r>
        <w:r>
          <w:fldChar w:fldCharType="separate"/>
        </w:r>
        <w:r>
          <w:t>27</w:t>
        </w:r>
        <w:r>
          <w:fldChar w:fldCharType="end"/>
        </w:r>
      </w:hyperlink>
    </w:p>
    <w:p>
      <w:pPr>
        <w:pStyle w:val="TOC1"/>
        <w:tabs>
          <w:tab w:val="right" w:leader="dot" w:pos="8306"/>
        </w:tabs>
      </w:pPr>
      <w:hyperlink w:anchor="_Toc5390" w:history="1">
        <w:r>
          <w:rPr>
            <w:rFonts w:ascii="仿宋" w:eastAsia="仿宋" w:hAnsi="仿宋" w:cs="仿宋" w:hint="eastAsia"/>
            <w:lang w:eastAsia="zh-CN"/>
          </w:rPr>
          <w:t>六、人员培训与发展</w:t>
        </w:r>
        <w:r>
          <w:tab/>
        </w:r>
        <w:r>
          <w:fldChar w:fldCharType="begin"/>
        </w:r>
        <w:r>
          <w:instrText xml:space="preserve"> PAGEREF _Toc5390 \h </w:instrText>
        </w:r>
        <w:r>
          <w:fldChar w:fldCharType="separate"/>
        </w:r>
        <w:r>
          <w:t>28</w:t>
        </w:r>
        <w:r>
          <w:fldChar w:fldCharType="end"/>
        </w:r>
      </w:hyperlink>
    </w:p>
    <w:p>
      <w:pPr>
        <w:pStyle w:val="TOC2"/>
        <w:tabs>
          <w:tab w:val="right" w:leader="dot" w:pos="8306"/>
        </w:tabs>
      </w:pPr>
      <w:hyperlink w:anchor="_Toc3573" w:history="1">
        <w:r>
          <w:rPr>
            <w:rFonts w:ascii="仿宋" w:eastAsia="仿宋" w:hAnsi="仿宋" w:cs="仿宋" w:hint="eastAsia"/>
            <w:lang w:eastAsia="zh-CN"/>
          </w:rPr>
          <w:t>(一)、培训需求分析</w:t>
        </w:r>
        <w:r>
          <w:tab/>
        </w:r>
        <w:r>
          <w:fldChar w:fldCharType="begin"/>
        </w:r>
        <w:r>
          <w:instrText xml:space="preserve"> PAGEREF _Toc3573 \h </w:instrText>
        </w:r>
        <w:r>
          <w:fldChar w:fldCharType="separate"/>
        </w:r>
        <w:r>
          <w:t>28</w:t>
        </w:r>
        <w:r>
          <w:fldChar w:fldCharType="end"/>
        </w:r>
      </w:hyperlink>
    </w:p>
    <w:p>
      <w:pPr>
        <w:pStyle w:val="TOC2"/>
        <w:tabs>
          <w:tab w:val="right" w:leader="dot" w:pos="8306"/>
        </w:tabs>
      </w:pPr>
      <w:hyperlink w:anchor="_Toc11409" w:history="1">
        <w:r>
          <w:rPr>
            <w:rFonts w:ascii="仿宋" w:eastAsia="仿宋" w:hAnsi="仿宋" w:cs="仿宋" w:hint="eastAsia"/>
            <w:lang w:eastAsia="zh-CN"/>
          </w:rPr>
          <w:t>(二)、培训计划制定</w:t>
        </w:r>
        <w:r>
          <w:tab/>
        </w:r>
        <w:r>
          <w:fldChar w:fldCharType="begin"/>
        </w:r>
        <w:r>
          <w:instrText xml:space="preserve"> PAGEREF _Toc11409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06" w:history="1">
        <w:r>
          <w:rPr>
            <w:rFonts w:ascii="仿宋" w:eastAsia="仿宋" w:hAnsi="仿宋" w:cs="仿宋" w:hint="eastAsia"/>
            <w:lang w:eastAsia="zh-CN"/>
          </w:rPr>
          <w:t>(三)、培训执行与评估</w:t>
        </w:r>
        <w:r>
          <w:tab/>
        </w:r>
        <w:r>
          <w:fldChar w:fldCharType="begin"/>
        </w:r>
        <w:r>
          <w:instrText xml:space="preserve"> PAGEREF _Toc9206 \h </w:instrText>
        </w:r>
        <w:r>
          <w:fldChar w:fldCharType="separate"/>
        </w:r>
        <w:r>
          <w:t>30</w:t>
        </w:r>
        <w:r>
          <w:fldChar w:fldCharType="end"/>
        </w:r>
      </w:hyperlink>
    </w:p>
    <w:p>
      <w:pPr>
        <w:pStyle w:val="TOC2"/>
        <w:tabs>
          <w:tab w:val="right" w:leader="dot" w:pos="8306"/>
        </w:tabs>
      </w:pPr>
      <w:hyperlink w:anchor="_Toc13962" w:history="1">
        <w:r>
          <w:rPr>
            <w:rFonts w:ascii="仿宋" w:eastAsia="仿宋" w:hAnsi="仿宋" w:cs="仿宋" w:hint="eastAsia"/>
            <w:lang w:eastAsia="zh-CN"/>
          </w:rPr>
          <w:t>(四)、员工职业发展规划</w:t>
        </w:r>
        <w:r>
          <w:tab/>
        </w:r>
        <w:r>
          <w:fldChar w:fldCharType="begin"/>
        </w:r>
        <w:r>
          <w:instrText xml:space="preserve"> PAGEREF _Toc13962 \h </w:instrText>
        </w:r>
        <w:r>
          <w:fldChar w:fldCharType="separate"/>
        </w:r>
        <w:r>
          <w:t>32</w:t>
        </w:r>
        <w:r>
          <w:fldChar w:fldCharType="end"/>
        </w:r>
      </w:hyperlink>
    </w:p>
    <w:p>
      <w:pPr>
        <w:pStyle w:val="TOC1"/>
        <w:tabs>
          <w:tab w:val="right" w:leader="dot" w:pos="8306"/>
        </w:tabs>
      </w:pPr>
      <w:hyperlink w:anchor="_Toc32053" w:history="1">
        <w:r>
          <w:rPr>
            <w:rFonts w:ascii="仿宋" w:eastAsia="仿宋" w:hAnsi="仿宋" w:cs="仿宋" w:hint="eastAsia"/>
            <w:lang w:eastAsia="zh-CN"/>
          </w:rPr>
          <w:t>七、醋酸衍生物项目收尾与总结</w:t>
        </w:r>
        <w:r>
          <w:tab/>
        </w:r>
        <w:r>
          <w:fldChar w:fldCharType="begin"/>
        </w:r>
        <w:r>
          <w:instrText xml:space="preserve"> PAGEREF _Toc32053 \h </w:instrText>
        </w:r>
        <w:r>
          <w:fldChar w:fldCharType="separate"/>
        </w:r>
        <w:r>
          <w:t>33</w:t>
        </w:r>
        <w:r>
          <w:fldChar w:fldCharType="end"/>
        </w:r>
      </w:hyperlink>
    </w:p>
    <w:p>
      <w:pPr>
        <w:pStyle w:val="TOC2"/>
        <w:tabs>
          <w:tab w:val="right" w:leader="dot" w:pos="8306"/>
        </w:tabs>
      </w:pPr>
      <w:hyperlink w:anchor="_Toc13291" w:history="1">
        <w:r>
          <w:rPr>
            <w:rFonts w:ascii="仿宋" w:eastAsia="仿宋" w:hAnsi="仿宋" w:cs="仿宋" w:hint="eastAsia"/>
            <w:lang w:eastAsia="zh-CN"/>
          </w:rPr>
          <w:t>(一)、醋酸衍生物项目总结与经验分享</w:t>
        </w:r>
        <w:r>
          <w:tab/>
        </w:r>
        <w:r>
          <w:fldChar w:fldCharType="begin"/>
        </w:r>
        <w:r>
          <w:instrText xml:space="preserve"> PAGEREF _Toc13291 \h </w:instrText>
        </w:r>
        <w:r>
          <w:fldChar w:fldCharType="separate"/>
        </w:r>
        <w:r>
          <w:t>33</w:t>
        </w:r>
        <w:r>
          <w:fldChar w:fldCharType="end"/>
        </w:r>
      </w:hyperlink>
    </w:p>
    <w:p>
      <w:pPr>
        <w:pStyle w:val="TOC2"/>
        <w:tabs>
          <w:tab w:val="right" w:leader="dot" w:pos="8306"/>
        </w:tabs>
      </w:pPr>
      <w:hyperlink w:anchor="_Toc7641" w:history="1">
        <w:r>
          <w:rPr>
            <w:rFonts w:ascii="仿宋" w:eastAsia="仿宋" w:hAnsi="仿宋" w:cs="仿宋" w:hint="eastAsia"/>
            <w:lang w:eastAsia="zh-CN"/>
          </w:rPr>
          <w:t>(二)、醋酸衍生物项目报告与归档</w:t>
        </w:r>
        <w:r>
          <w:tab/>
        </w:r>
        <w:r>
          <w:fldChar w:fldCharType="begin"/>
        </w:r>
        <w:r>
          <w:instrText xml:space="preserve"> PAGEREF _Toc7641 \h </w:instrText>
        </w:r>
        <w:r>
          <w:fldChar w:fldCharType="separate"/>
        </w:r>
        <w:r>
          <w:t>36</w:t>
        </w:r>
        <w:r>
          <w:fldChar w:fldCharType="end"/>
        </w:r>
      </w:hyperlink>
    </w:p>
    <w:p>
      <w:pPr>
        <w:pStyle w:val="TOC2"/>
        <w:tabs>
          <w:tab w:val="right" w:leader="dot" w:pos="8306"/>
        </w:tabs>
      </w:pPr>
      <w:hyperlink w:anchor="_Toc27475" w:history="1">
        <w:r>
          <w:rPr>
            <w:rFonts w:ascii="仿宋" w:eastAsia="仿宋" w:hAnsi="仿宋" w:cs="仿宋" w:hint="eastAsia"/>
            <w:lang w:eastAsia="zh-CN"/>
          </w:rPr>
          <w:t>(三)、醋酸衍生物项目收尾与结算</w:t>
        </w:r>
        <w:r>
          <w:tab/>
        </w:r>
        <w:r>
          <w:fldChar w:fldCharType="begin"/>
        </w:r>
        <w:r>
          <w:instrText xml:space="preserve"> PAGEREF _Toc27475 \h </w:instrText>
        </w:r>
        <w:r>
          <w:fldChar w:fldCharType="separate"/>
        </w:r>
        <w:r>
          <w:t>37</w:t>
        </w:r>
        <w:r>
          <w:fldChar w:fldCharType="end"/>
        </w:r>
      </w:hyperlink>
    </w:p>
    <w:p>
      <w:pPr>
        <w:pStyle w:val="TOC2"/>
        <w:tabs>
          <w:tab w:val="right" w:leader="dot" w:pos="8306"/>
        </w:tabs>
      </w:pPr>
      <w:hyperlink w:anchor="_Toc198" w:history="1">
        <w:r>
          <w:rPr>
            <w:rFonts w:ascii="仿宋" w:eastAsia="仿宋" w:hAnsi="仿宋" w:cs="仿宋" w:hint="eastAsia"/>
            <w:lang w:eastAsia="zh-CN"/>
          </w:rPr>
          <w:t>(四)、团队人员调整与反馈</w:t>
        </w:r>
        <w:r>
          <w:tab/>
        </w:r>
        <w:r>
          <w:fldChar w:fldCharType="begin"/>
        </w:r>
        <w:r>
          <w:instrText xml:space="preserve"> PAGEREF _Toc198 \h </w:instrText>
        </w:r>
        <w:r>
          <w:fldChar w:fldCharType="separate"/>
        </w:r>
        <w:r>
          <w:t>39</w:t>
        </w:r>
        <w:r>
          <w:fldChar w:fldCharType="end"/>
        </w:r>
      </w:hyperlink>
    </w:p>
    <w:p>
      <w:pPr>
        <w:pStyle w:val="TOC1"/>
        <w:tabs>
          <w:tab w:val="right" w:leader="dot" w:pos="8306"/>
        </w:tabs>
      </w:pPr>
      <w:hyperlink w:anchor="_Toc10163" w:history="1">
        <w:r>
          <w:rPr>
            <w:rFonts w:ascii="仿宋" w:eastAsia="仿宋" w:hAnsi="仿宋" w:cs="仿宋" w:hint="eastAsia"/>
            <w:lang w:eastAsia="zh-CN"/>
          </w:rPr>
          <w:t>八、醋酸衍生物项目落地与推广</w:t>
        </w:r>
        <w:r>
          <w:tab/>
        </w:r>
        <w:r>
          <w:fldChar w:fldCharType="begin"/>
        </w:r>
        <w:r>
          <w:instrText xml:space="preserve"> PAGEREF _Toc10163 \h </w:instrText>
        </w:r>
        <w:r>
          <w:fldChar w:fldCharType="separate"/>
        </w:r>
        <w:r>
          <w:t>40</w:t>
        </w:r>
        <w:r>
          <w:fldChar w:fldCharType="end"/>
        </w:r>
      </w:hyperlink>
    </w:p>
    <w:p>
      <w:pPr>
        <w:pStyle w:val="TOC2"/>
        <w:tabs>
          <w:tab w:val="right" w:leader="dot" w:pos="8306"/>
        </w:tabs>
      </w:pPr>
      <w:hyperlink w:anchor="_Toc6733" w:history="1">
        <w:r>
          <w:rPr>
            <w:rFonts w:ascii="仿宋" w:eastAsia="仿宋" w:hAnsi="仿宋" w:cs="仿宋" w:hint="eastAsia"/>
            <w:lang w:eastAsia="zh-CN"/>
          </w:rPr>
          <w:t>(一)、醋酸衍生物项目推广计划</w:t>
        </w:r>
        <w:r>
          <w:tab/>
        </w:r>
        <w:r>
          <w:fldChar w:fldCharType="begin"/>
        </w:r>
        <w:r>
          <w:instrText xml:space="preserve"> PAGEREF _Toc6733 \h </w:instrText>
        </w:r>
        <w:r>
          <w:fldChar w:fldCharType="separate"/>
        </w:r>
        <w:r>
          <w:t>40</w:t>
        </w:r>
        <w:r>
          <w:fldChar w:fldCharType="end"/>
        </w:r>
      </w:hyperlink>
    </w:p>
    <w:p>
      <w:pPr>
        <w:pStyle w:val="TOC2"/>
        <w:tabs>
          <w:tab w:val="right" w:leader="dot" w:pos="8306"/>
        </w:tabs>
      </w:pPr>
      <w:hyperlink w:anchor="_Toc29903" w:history="1">
        <w:r>
          <w:rPr>
            <w:rFonts w:ascii="仿宋" w:eastAsia="仿宋" w:hAnsi="仿宋" w:cs="仿宋" w:hint="eastAsia"/>
            <w:lang w:eastAsia="zh-CN"/>
          </w:rPr>
          <w:t>(二)、地方政府支持与合作</w:t>
        </w:r>
        <w:r>
          <w:tab/>
        </w:r>
        <w:r>
          <w:fldChar w:fldCharType="begin"/>
        </w:r>
        <w:r>
          <w:instrText xml:space="preserve"> PAGEREF _Toc29903 \h </w:instrText>
        </w:r>
        <w:r>
          <w:fldChar w:fldCharType="separate"/>
        </w:r>
        <w:r>
          <w:t>41</w:t>
        </w:r>
        <w:r>
          <w:fldChar w:fldCharType="end"/>
        </w:r>
      </w:hyperlink>
    </w:p>
    <w:p>
      <w:pPr>
        <w:pStyle w:val="TOC2"/>
        <w:tabs>
          <w:tab w:val="right" w:leader="dot" w:pos="8306"/>
        </w:tabs>
      </w:pPr>
      <w:hyperlink w:anchor="_Toc21764" w:history="1">
        <w:r>
          <w:rPr>
            <w:rFonts w:ascii="仿宋" w:eastAsia="仿宋" w:hAnsi="仿宋" w:cs="仿宋" w:hint="eastAsia"/>
            <w:lang w:eastAsia="zh-CN"/>
          </w:rPr>
          <w:t>(三)、市场推广与品牌建设</w:t>
        </w:r>
        <w:r>
          <w:tab/>
        </w:r>
        <w:r>
          <w:fldChar w:fldCharType="begin"/>
        </w:r>
        <w:r>
          <w:instrText xml:space="preserve"> PAGEREF _Toc21764 \h </w:instrText>
        </w:r>
        <w:r>
          <w:fldChar w:fldCharType="separate"/>
        </w:r>
        <w:r>
          <w:t>41</w:t>
        </w:r>
        <w:r>
          <w:fldChar w:fldCharType="end"/>
        </w:r>
      </w:hyperlink>
    </w:p>
    <w:p>
      <w:pPr>
        <w:pStyle w:val="TOC2"/>
        <w:tabs>
          <w:tab w:val="right" w:leader="dot" w:pos="8306"/>
        </w:tabs>
      </w:pPr>
      <w:hyperlink w:anchor="_Toc4391" w:history="1">
        <w:r>
          <w:rPr>
            <w:rFonts w:ascii="仿宋" w:eastAsia="仿宋" w:hAnsi="仿宋" w:cs="仿宋" w:hint="eastAsia"/>
            <w:lang w:eastAsia="zh-CN"/>
          </w:rPr>
          <w:t>(四)、社会参与与共享机制</w:t>
        </w:r>
        <w:r>
          <w:tab/>
        </w:r>
        <w:r>
          <w:fldChar w:fldCharType="begin"/>
        </w:r>
        <w:r>
          <w:instrText xml:space="preserve"> PAGEREF _Toc4391 \h </w:instrText>
        </w:r>
        <w:r>
          <w:fldChar w:fldCharType="separate"/>
        </w:r>
        <w:r>
          <w:t>42</w:t>
        </w:r>
        <w:r>
          <w:fldChar w:fldCharType="end"/>
        </w:r>
      </w:hyperlink>
    </w:p>
    <w:p>
      <w:pPr>
        <w:pStyle w:val="TOC1"/>
        <w:tabs>
          <w:tab w:val="right" w:leader="dot" w:pos="8306"/>
        </w:tabs>
      </w:pPr>
      <w:hyperlink w:anchor="_Toc682" w:history="1">
        <w:r>
          <w:rPr>
            <w:rFonts w:ascii="仿宋" w:eastAsia="仿宋" w:hAnsi="仿宋" w:cs="仿宋" w:hint="eastAsia"/>
            <w:lang w:eastAsia="zh-CN"/>
          </w:rPr>
          <w:t>九、资源有效利用与节能减排</w:t>
        </w:r>
        <w:r>
          <w:tab/>
        </w:r>
        <w:r>
          <w:fldChar w:fldCharType="begin"/>
        </w:r>
        <w:r>
          <w:instrText xml:space="preserve"> PAGEREF _Toc682 \h </w:instrText>
        </w:r>
        <w:r>
          <w:fldChar w:fldCharType="separate"/>
        </w:r>
        <w:r>
          <w:t>43</w:t>
        </w:r>
        <w:r>
          <w:fldChar w:fldCharType="end"/>
        </w:r>
      </w:hyperlink>
    </w:p>
    <w:p>
      <w:pPr>
        <w:pStyle w:val="TOC2"/>
        <w:tabs>
          <w:tab w:val="right" w:leader="dot" w:pos="8306"/>
        </w:tabs>
      </w:pPr>
      <w:hyperlink w:anchor="_Toc18380" w:history="1">
        <w:r>
          <w:rPr>
            <w:rFonts w:ascii="仿宋" w:eastAsia="仿宋" w:hAnsi="仿宋" w:cs="仿宋" w:hint="eastAsia"/>
            <w:lang w:eastAsia="zh-CN"/>
          </w:rPr>
          <w:t>(一)、资源有效利用策略</w:t>
        </w:r>
        <w:r>
          <w:tab/>
        </w:r>
        <w:r>
          <w:fldChar w:fldCharType="begin"/>
        </w:r>
        <w:r>
          <w:instrText xml:space="preserve"> PAGEREF _Toc18380 \h </w:instrText>
        </w:r>
        <w:r>
          <w:fldChar w:fldCharType="separate"/>
        </w:r>
        <w:r>
          <w:t>43</w:t>
        </w:r>
        <w:r>
          <w:fldChar w:fldCharType="end"/>
        </w:r>
      </w:hyperlink>
    </w:p>
    <w:p>
      <w:pPr>
        <w:pStyle w:val="TOC2"/>
        <w:tabs>
          <w:tab w:val="right" w:leader="dot" w:pos="8306"/>
        </w:tabs>
      </w:pPr>
      <w:hyperlink w:anchor="_Toc18707" w:history="1">
        <w:r>
          <w:rPr>
            <w:rFonts w:ascii="仿宋" w:eastAsia="仿宋" w:hAnsi="仿宋" w:cs="仿宋" w:hint="eastAsia"/>
            <w:lang w:eastAsia="zh-CN"/>
          </w:rPr>
          <w:t>(二)、节能措施与技术应用</w:t>
        </w:r>
        <w:r>
          <w:tab/>
        </w:r>
        <w:r>
          <w:fldChar w:fldCharType="begin"/>
        </w:r>
        <w:r>
          <w:instrText xml:space="preserve"> PAGEREF _Toc18707 \h </w:instrText>
        </w:r>
        <w:r>
          <w:fldChar w:fldCharType="separate"/>
        </w:r>
        <w:r>
          <w:t>44</w:t>
        </w:r>
        <w:r>
          <w:fldChar w:fldCharType="end"/>
        </w:r>
      </w:hyperlink>
    </w:p>
    <w:p>
      <w:pPr>
        <w:pStyle w:val="TOC2"/>
        <w:tabs>
          <w:tab w:val="right" w:leader="dot" w:pos="8306"/>
        </w:tabs>
      </w:pPr>
      <w:hyperlink w:anchor="_Toc14887" w:history="1">
        <w:r>
          <w:rPr>
            <w:rFonts w:ascii="仿宋" w:eastAsia="仿宋" w:hAnsi="仿宋" w:cs="仿宋" w:hint="eastAsia"/>
            <w:lang w:eastAsia="zh-CN"/>
          </w:rPr>
          <w:t>(三)、减少排放与废弃物管理</w:t>
        </w:r>
        <w:r>
          <w:tab/>
        </w:r>
        <w:r>
          <w:fldChar w:fldCharType="begin"/>
        </w:r>
        <w:r>
          <w:instrText xml:space="preserve"> PAGEREF _Toc14887 \h </w:instrText>
        </w:r>
        <w:r>
          <w:fldChar w:fldCharType="separate"/>
        </w:r>
        <w:r>
          <w:t>44</w:t>
        </w:r>
        <w:r>
          <w:fldChar w:fldCharType="end"/>
        </w:r>
      </w:hyperlink>
    </w:p>
    <w:p>
      <w:pPr>
        <w:pStyle w:val="TOC1"/>
        <w:tabs>
          <w:tab w:val="right" w:leader="dot" w:pos="8306"/>
        </w:tabs>
      </w:pPr>
      <w:hyperlink w:anchor="_Toc4961" w:history="1">
        <w:r>
          <w:rPr>
            <w:rFonts w:ascii="仿宋" w:eastAsia="仿宋" w:hAnsi="仿宋" w:cs="仿宋" w:hint="eastAsia"/>
            <w:lang w:eastAsia="zh-CN"/>
          </w:rPr>
          <w:t>十、合规与风险管理</w:t>
        </w:r>
        <w:r>
          <w:tab/>
        </w:r>
        <w:r>
          <w:fldChar w:fldCharType="begin"/>
        </w:r>
        <w:r>
          <w:instrText xml:space="preserve"> PAGEREF _Toc4961 \h </w:instrText>
        </w:r>
        <w:r>
          <w:fldChar w:fldCharType="separate"/>
        </w:r>
        <w:r>
          <w:t>45</w:t>
        </w:r>
        <w:r>
          <w:fldChar w:fldCharType="end"/>
        </w:r>
      </w:hyperlink>
    </w:p>
    <w:p>
      <w:pPr>
        <w:pStyle w:val="TOC2"/>
        <w:tabs>
          <w:tab w:val="right" w:leader="dot" w:pos="8306"/>
        </w:tabs>
      </w:pPr>
      <w:hyperlink w:anchor="_Toc8387" w:history="1">
        <w:r>
          <w:rPr>
            <w:rFonts w:ascii="仿宋" w:eastAsia="仿宋" w:hAnsi="仿宋" w:cs="仿宋" w:hint="eastAsia"/>
            <w:lang w:eastAsia="zh-CN"/>
          </w:rPr>
          <w:t>(一)、法律法规合规体系</w:t>
        </w:r>
        <w:r>
          <w:tab/>
        </w:r>
        <w:r>
          <w:fldChar w:fldCharType="begin"/>
        </w:r>
        <w:r>
          <w:instrText xml:space="preserve"> PAGEREF _Toc8387 \h </w:instrText>
        </w:r>
        <w:r>
          <w:fldChar w:fldCharType="separate"/>
        </w:r>
        <w:r>
          <w:t>45</w:t>
        </w:r>
        <w:r>
          <w:fldChar w:fldCharType="end"/>
        </w:r>
      </w:hyperlink>
    </w:p>
    <w:p>
      <w:pPr>
        <w:pStyle w:val="TOC2"/>
        <w:tabs>
          <w:tab w:val="right" w:leader="dot" w:pos="8306"/>
        </w:tabs>
      </w:pPr>
      <w:hyperlink w:anchor="_Toc4632" w:history="1">
        <w:r>
          <w:rPr>
            <w:rFonts w:ascii="仿宋" w:eastAsia="仿宋" w:hAnsi="仿宋" w:cs="仿宋" w:hint="eastAsia"/>
            <w:lang w:eastAsia="zh-CN"/>
          </w:rPr>
          <w:t>(二)、内部控制与风险评估</w:t>
        </w:r>
        <w:r>
          <w:tab/>
        </w:r>
        <w:r>
          <w:fldChar w:fldCharType="begin"/>
        </w:r>
        <w:r>
          <w:instrText xml:space="preserve"> PAGEREF _Toc4632 \h </w:instrText>
        </w:r>
        <w:r>
          <w:fldChar w:fldCharType="separate"/>
        </w:r>
        <w:r>
          <w:t>46</w:t>
        </w:r>
        <w:r>
          <w:fldChar w:fldCharType="end"/>
        </w:r>
      </w:hyperlink>
    </w:p>
    <w:p>
      <w:pPr>
        <w:pStyle w:val="TOC2"/>
        <w:tabs>
          <w:tab w:val="right" w:leader="dot" w:pos="8306"/>
        </w:tabs>
      </w:pPr>
      <w:hyperlink w:anchor="_Toc919" w:history="1">
        <w:r>
          <w:rPr>
            <w:rFonts w:ascii="仿宋" w:eastAsia="仿宋" w:hAnsi="仿宋" w:cs="仿宋" w:hint="eastAsia"/>
            <w:lang w:eastAsia="zh-CN"/>
          </w:rPr>
          <w:t>(三)、合规培训与执行</w:t>
        </w:r>
        <w:r>
          <w:tab/>
        </w:r>
        <w:r>
          <w:fldChar w:fldCharType="begin"/>
        </w:r>
        <w:r>
          <w:instrText xml:space="preserve"> PAGEREF _Toc919 \h </w:instrText>
        </w:r>
        <w:r>
          <w:fldChar w:fldCharType="separate"/>
        </w:r>
        <w:r>
          <w:t>47</w:t>
        </w:r>
        <w:r>
          <w:fldChar w:fldCharType="end"/>
        </w:r>
      </w:hyperlink>
    </w:p>
    <w:p>
      <w:pPr>
        <w:pStyle w:val="TOC2"/>
        <w:tabs>
          <w:tab w:val="right" w:leader="dot" w:pos="8306"/>
        </w:tabs>
      </w:pPr>
      <w:hyperlink w:anchor="_Toc26837" w:history="1">
        <w:r>
          <w:rPr>
            <w:rFonts w:ascii="仿宋" w:eastAsia="仿宋" w:hAnsi="仿宋" w:cs="仿宋" w:hint="eastAsia"/>
            <w:lang w:eastAsia="zh-CN"/>
          </w:rPr>
          <w:t>(四)、合规监测与修正机制</w:t>
        </w:r>
        <w:r>
          <w:tab/>
        </w:r>
        <w:r>
          <w:fldChar w:fldCharType="begin"/>
        </w:r>
        <w:r>
          <w:instrText xml:space="preserve"> PAGEREF _Toc26837 \h </w:instrText>
        </w:r>
        <w:r>
          <w:fldChar w:fldCharType="separate"/>
        </w:r>
        <w:r>
          <w:t>48</w:t>
        </w:r>
        <w:r>
          <w:fldChar w:fldCharType="end"/>
        </w:r>
      </w:hyperlink>
    </w:p>
    <w:p>
      <w:pPr>
        <w:pStyle w:val="TOC1"/>
        <w:tabs>
          <w:tab w:val="right" w:leader="dot" w:pos="8306"/>
        </w:tabs>
      </w:pPr>
      <w:hyperlink w:anchor="_Toc11614" w:history="1">
        <w:r>
          <w:rPr>
            <w:rFonts w:ascii="仿宋" w:eastAsia="仿宋" w:hAnsi="仿宋" w:cs="仿宋" w:hint="eastAsia"/>
            <w:lang w:eastAsia="zh-CN"/>
          </w:rPr>
          <w:t>十一、供应链管理</w:t>
        </w:r>
        <w:r>
          <w:tab/>
        </w:r>
        <w:r>
          <w:fldChar w:fldCharType="begin"/>
        </w:r>
        <w:r>
          <w:instrText xml:space="preserve"> PAGEREF _Toc11614 \h </w:instrText>
        </w:r>
        <w:r>
          <w:fldChar w:fldCharType="separate"/>
        </w:r>
        <w:r>
          <w:t>50</w:t>
        </w:r>
        <w:r>
          <w:fldChar w:fldCharType="end"/>
        </w:r>
      </w:hyperlink>
    </w:p>
    <w:p>
      <w:pPr>
        <w:pStyle w:val="TOC2"/>
        <w:tabs>
          <w:tab w:val="right" w:leader="dot" w:pos="8306"/>
        </w:tabs>
      </w:pPr>
      <w:hyperlink w:anchor="_Toc24233" w:history="1">
        <w:r>
          <w:rPr>
            <w:rFonts w:ascii="仿宋" w:eastAsia="仿宋" w:hAnsi="仿宋" w:cs="仿宋" w:hint="eastAsia"/>
            <w:lang w:eastAsia="zh-CN"/>
          </w:rPr>
          <w:t>(一)、供应链战略规划</w:t>
        </w:r>
        <w:r>
          <w:tab/>
        </w:r>
        <w:r>
          <w:fldChar w:fldCharType="begin"/>
        </w:r>
        <w:r>
          <w:instrText xml:space="preserve"> PAGEREF _Toc24233 \h </w:instrText>
        </w:r>
        <w:r>
          <w:fldChar w:fldCharType="separate"/>
        </w:r>
        <w:r>
          <w:t>50</w:t>
        </w:r>
        <w:r>
          <w:fldChar w:fldCharType="end"/>
        </w:r>
      </w:hyperlink>
    </w:p>
    <w:p>
      <w:pPr>
        <w:pStyle w:val="TOC2"/>
        <w:tabs>
          <w:tab w:val="right" w:leader="dot" w:pos="8306"/>
        </w:tabs>
      </w:pPr>
      <w:hyperlink w:anchor="_Toc31493" w:history="1">
        <w:r>
          <w:rPr>
            <w:rFonts w:ascii="仿宋" w:eastAsia="仿宋" w:hAnsi="仿宋" w:cs="仿宋" w:hint="eastAsia"/>
            <w:lang w:eastAsia="zh-CN"/>
          </w:rPr>
          <w:t>(二)、供应商选择与评估</w:t>
        </w:r>
        <w:r>
          <w:tab/>
        </w:r>
        <w:r>
          <w:fldChar w:fldCharType="begin"/>
        </w:r>
        <w:r>
          <w:instrText xml:space="preserve"> PAGEREF _Toc31493 \h </w:instrText>
        </w:r>
        <w:r>
          <w:fldChar w:fldCharType="separate"/>
        </w:r>
        <w:r>
          <w:t>51</w:t>
        </w:r>
        <w:r>
          <w:fldChar w:fldCharType="end"/>
        </w:r>
      </w:hyperlink>
    </w:p>
    <w:p>
      <w:pPr>
        <w:pStyle w:val="TOC2"/>
        <w:tabs>
          <w:tab w:val="right" w:leader="dot" w:pos="8306"/>
        </w:tabs>
      </w:pPr>
      <w:hyperlink w:anchor="_Toc20076" w:history="1">
        <w:r>
          <w:rPr>
            <w:rFonts w:ascii="仿宋" w:eastAsia="仿宋" w:hAnsi="仿宋" w:cs="仿宋" w:hint="eastAsia"/>
            <w:lang w:eastAsia="zh-CN"/>
          </w:rPr>
          <w:t>(三)、物流与库存管理</w:t>
        </w:r>
        <w:r>
          <w:tab/>
        </w:r>
        <w:r>
          <w:fldChar w:fldCharType="begin"/>
        </w:r>
        <w:r>
          <w:instrText xml:space="preserve"> PAGEREF _Toc20076 \h </w:instrText>
        </w:r>
        <w:r>
          <w:fldChar w:fldCharType="separate"/>
        </w:r>
        <w:r>
          <w:t>52</w:t>
        </w:r>
        <w:r>
          <w:fldChar w:fldCharType="end"/>
        </w:r>
      </w:hyperlink>
    </w:p>
    <w:p>
      <w:pPr>
        <w:pStyle w:val="TOC2"/>
        <w:tabs>
          <w:tab w:val="right" w:leader="dot" w:pos="8306"/>
        </w:tabs>
      </w:pPr>
      <w:hyperlink w:anchor="_Toc28471" w:history="1">
        <w:r>
          <w:rPr>
            <w:rFonts w:ascii="仿宋" w:eastAsia="仿宋" w:hAnsi="仿宋" w:cs="仿宋" w:hint="eastAsia"/>
            <w:lang w:eastAsia="zh-CN"/>
          </w:rPr>
          <w:t>(四)、供应链风险管理</w:t>
        </w:r>
        <w:r>
          <w:tab/>
        </w:r>
        <w:r>
          <w:fldChar w:fldCharType="begin"/>
        </w:r>
        <w:r>
          <w:instrText xml:space="preserve"> PAGEREF _Toc28471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醋酸衍生物企业要想保持竞争力和持续增长，就必须进行战略层面的思考和规划。本方案提供了一个框架，帮助醋酸衍生物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3274"/>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3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9826"/>
      <w:r>
        <w:rPr>
          <w:rFonts w:ascii="仿宋" w:eastAsia="仿宋" w:hAnsi="仿宋" w:cs="仿宋" w:hint="eastAsia"/>
          <w:sz w:val="28"/>
          <w:lang w:eastAsia="zh-CN"/>
        </w:rPr>
        <w:t>(二)、醋酸衍生物项目工程建设标准规范</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1414"/>
      <w:r>
        <w:rPr>
          <w:rFonts w:ascii="仿宋" w:eastAsia="仿宋" w:hAnsi="仿宋" w:cs="仿宋" w:hint="eastAsia"/>
          <w:sz w:val="28"/>
          <w:lang w:eastAsia="zh-CN"/>
        </w:rPr>
        <w:t>(三)、醋酸衍生物项目总平面设计要求</w:t>
      </w:r>
      <w:bookmarkEnd w:id="5"/>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醋酸衍生物项目总平面设计要求将包括对醋酸衍生物项目用地的科学规划，确保合理的场地利用和各功能区域的合理布局。这涉及到交通流线、景观绿化、建筑分布等方面的综合考虑。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10453"/>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14677"/>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16729"/>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32691"/>
      <w:r>
        <w:rPr>
          <w:rFonts w:ascii="仿宋" w:eastAsia="仿宋" w:hAnsi="仿宋" w:cs="仿宋" w:hint="eastAsia"/>
          <w:sz w:val="28"/>
          <w:lang w:eastAsia="zh-CN"/>
        </w:rPr>
        <w:t>二、工艺先进性</w:t>
      </w:r>
      <w:bookmarkEnd w:id="9"/>
    </w:p>
    <w:p>
      <w:pPr>
        <w:pStyle w:val="Heading2"/>
        <w:rPr>
          <w:rFonts w:ascii="仿宋" w:eastAsia="仿宋" w:hAnsi="仿宋" w:cs="仿宋" w:hint="eastAsia"/>
          <w:lang w:eastAsia="zh-CN"/>
        </w:rPr>
      </w:pPr>
      <w:bookmarkStart w:id="10" w:name="_Toc30888"/>
      <w:r>
        <w:rPr>
          <w:rFonts w:ascii="仿宋" w:eastAsia="仿宋" w:hAnsi="仿宋" w:cs="仿宋" w:hint="eastAsia"/>
          <w:lang w:eastAsia="zh-CN"/>
        </w:rPr>
        <w:t>(一)、醋酸衍生物项目建设期的原辅材料保障</w:t>
      </w:r>
      <w:bookmarkEnd w:id="10"/>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醋酸衍生物项目在施工期间的原辅材料采购主要涵盖以下几个方面：钢材、木材、水泥以及各种建筑和装饰材料。醋酸衍生物项目所在地周边市场拥有丰富的供应资源，有多家供货厂家和商户，能够满足醋酸衍生物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醋酸衍生物项目施工不可或缺的主要材料之一，涵盖结构钢、型钢等多个种类，市场上存在多家专业生产厂家，提供了多样化的选择。木材作为建筑和装饰的重要原材料，周边供应商可提供各类木材品种，以满足醋酸衍生物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醋酸衍生物项目所在地区有多家水泥生产厂家，保障了醋酸衍生物项目对水泥的供应。此外，各种建筑及装饰材料，如砖瓦、涂料、地板等，也能在周边市场找到丰富的品种和供应商，确保醋酸衍生物项目在施工过程中有足够的选择空间。</w:t>
      </w:r>
    </w:p>
    <w:p>
      <w:pPr>
        <w:pStyle w:val="Heading2"/>
        <w:ind w:firstLine="560" w:firstLineChars="200"/>
        <w:rPr>
          <w:rFonts w:ascii="仿宋" w:eastAsia="仿宋" w:hAnsi="仿宋" w:cs="仿宋" w:hint="eastAsia"/>
          <w:sz w:val="28"/>
          <w:lang w:eastAsia="zh-CN"/>
        </w:rPr>
      </w:pPr>
      <w:bookmarkStart w:id="11" w:name="_Toc3116"/>
      <w:r>
        <w:rPr>
          <w:rFonts w:ascii="仿宋" w:eastAsia="仿宋" w:hAnsi="仿宋" w:cs="仿宋" w:hint="eastAsia"/>
          <w:sz w:val="28"/>
          <w:lang w:eastAsia="zh-CN"/>
        </w:rPr>
        <w:t>(二)、醋酸衍生物项目运营期的原辅材料采购与管理</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2" w:name="_Toc18212"/>
      <w:r>
        <w:rPr>
          <w:rFonts w:ascii="仿宋" w:eastAsia="仿宋" w:hAnsi="仿宋" w:cs="仿宋" w:hint="eastAsia"/>
          <w:sz w:val="28"/>
          <w:lang w:eastAsia="zh-CN"/>
        </w:rPr>
        <w:t>(三)、技术管理的独特特色</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制定并执行符合环保法规的排放标准，确保醋酸衍生物项目不对周边环境造成污染。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实施定期的能耗评估，优化生产流程，确保醋酸衍生物项目运行成本最低化。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二、醋酸衍生物项目技术优势分析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投资醋酸衍生物项目具备明显的技术优势，主要体现在以下方面：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投资醋酸衍生物项目所采用的技术与国内资源条件相适应，具有良好的技术适应性。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技术支援条件良好，具备较强的可靠性，有助于确保醋酸衍生物项目的平稳运行和高效生产。</w:t>
      </w:r>
    </w:p>
    <w:p>
      <w:pPr>
        <w:pStyle w:val="Heading2"/>
        <w:ind w:firstLine="560" w:firstLineChars="200"/>
        <w:rPr>
          <w:rFonts w:ascii="仿宋" w:eastAsia="仿宋" w:hAnsi="仿宋" w:cs="仿宋" w:hint="eastAsia"/>
          <w:sz w:val="28"/>
          <w:lang w:eastAsia="zh-CN"/>
        </w:rPr>
      </w:pPr>
      <w:bookmarkStart w:id="13" w:name="_Toc9124"/>
      <w:r>
        <w:rPr>
          <w:rFonts w:ascii="仿宋" w:eastAsia="仿宋" w:hAnsi="仿宋" w:cs="仿宋" w:hint="eastAsia"/>
          <w:sz w:val="28"/>
          <w:lang w:eastAsia="zh-CN"/>
        </w:rPr>
        <w:t>(四)、醋酸衍生物项目工艺技术设计方案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的建设和实施过程中，我们坚定贯彻执行“三同时”原则，即环境保护、职业安全卫生、消防及节能的原则。我们注重遵循与环境保护、职业安全卫生、消防及节能相关的法律法规，并全面贯彻各项措施，确保醋酸衍生物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醋酸衍生物项目技术优势分析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在技术方面拥有独特的优势。首先，我们的节能设施是先进的，并具备多规格产品转换的能力，从而确保醋酸衍生物项目在运行过程中能够适应市场需求的变化，具备较低的运行成本。其次，投资醋酸衍生物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醋酸衍生物项目提供了强大的技术支持，使其具备了较强的可靠性。在技术方面，醋酸衍生物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4" w:name="_Toc23579"/>
      <w:r>
        <w:rPr>
          <w:rFonts w:ascii="仿宋" w:eastAsia="仿宋" w:hAnsi="仿宋" w:cs="仿宋" w:hint="eastAsia"/>
          <w:sz w:val="28"/>
          <w:lang w:eastAsia="zh-CN"/>
        </w:rPr>
        <w:t>(五)、设备选型的智能化方案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醋酸衍生物项目的正常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降低醋酸衍生物项目投资风险，我们将力求选择设备生产厂家，其设备交货期、售后服务、安装调试等方面表现优越，以确保醋酸衍生物项目的顺利进行。我们主要选用国产设备，以减少醋酸衍生物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万元。通过以上措施，我们将确保醋酸衍生物项目在设备采购方面达到最佳性能和效益。</w:t>
      </w:r>
    </w:p>
    <w:p>
      <w:pPr>
        <w:pStyle w:val="Heading1"/>
        <w:ind w:firstLine="560" w:firstLineChars="200"/>
        <w:rPr>
          <w:rFonts w:ascii="仿宋" w:eastAsia="仿宋" w:hAnsi="仿宋" w:cs="仿宋" w:hint="eastAsia"/>
          <w:sz w:val="28"/>
          <w:lang w:eastAsia="zh-CN"/>
        </w:rPr>
      </w:pPr>
      <w:bookmarkStart w:id="15" w:name="_Toc9789"/>
      <w:r>
        <w:rPr>
          <w:rFonts w:ascii="仿宋" w:eastAsia="仿宋" w:hAnsi="仿宋" w:cs="仿宋" w:hint="eastAsia"/>
          <w:sz w:val="28"/>
          <w:lang w:eastAsia="zh-CN"/>
        </w:rPr>
        <w:t>三、风险应对评估</w:t>
      </w:r>
      <w:bookmarkEnd w:id="15"/>
    </w:p>
    <w:p>
      <w:pPr>
        <w:pStyle w:val="Heading2"/>
        <w:rPr>
          <w:rFonts w:ascii="仿宋" w:eastAsia="仿宋" w:hAnsi="仿宋" w:cs="仿宋" w:hint="eastAsia"/>
          <w:lang w:eastAsia="zh-CN"/>
        </w:rPr>
      </w:pPr>
      <w:bookmarkStart w:id="16" w:name="_Toc5366"/>
      <w:r>
        <w:rPr>
          <w:rFonts w:ascii="仿宋" w:eastAsia="仿宋" w:hAnsi="仿宋" w:cs="仿宋" w:hint="eastAsia"/>
          <w:lang w:eastAsia="zh-CN"/>
        </w:rPr>
        <w:t>(一)、政策风险分析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实施过程中，政策因素可能对醋酸衍生物项目产生一定的影响。为了应对潜在的政策风险，我们将密切关注国家和地方相关政策的变化。与相关政府部门建立良好的沟通渠道，及时获取政策信息，确保醋酸衍生物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7" w:name="_Toc10849"/>
      <w:r>
        <w:rPr>
          <w:rFonts w:ascii="仿宋" w:eastAsia="仿宋" w:hAnsi="仿宋" w:cs="仿宋" w:hint="eastAsia"/>
          <w:sz w:val="28"/>
          <w:lang w:eastAsia="zh-CN"/>
        </w:rPr>
        <w:t>(二)、社会风险分析</w:t>
      </w:r>
      <w:bookmarkEnd w:id="1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8" w:name="_Toc10890"/>
      <w:r>
        <w:rPr>
          <w:rFonts w:ascii="仿宋" w:eastAsia="仿宋" w:hAnsi="仿宋" w:cs="仿宋" w:hint="eastAsia"/>
          <w:sz w:val="28"/>
          <w:lang w:eastAsia="zh-CN"/>
        </w:rPr>
        <w:t>(三)、市场风险分析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醋酸衍生物项目面临的重要挑战之一。我们将进行全面的市场调研，了解目标市场的需求和竞争格局。同时，制定灵活的市场推广策略，以适应市场变化。建立多层次、多元化的市场渠道，降低单一市场对醋酸衍生物项目的风险影响。</w:t>
      </w:r>
    </w:p>
    <w:p>
      <w:pPr>
        <w:pStyle w:val="Heading2"/>
        <w:ind w:firstLine="560" w:firstLineChars="200"/>
        <w:rPr>
          <w:rFonts w:ascii="仿宋" w:eastAsia="仿宋" w:hAnsi="仿宋" w:cs="仿宋" w:hint="eastAsia"/>
          <w:sz w:val="28"/>
          <w:lang w:eastAsia="zh-CN"/>
        </w:rPr>
      </w:pPr>
      <w:bookmarkStart w:id="19" w:name="_Toc31044"/>
      <w:r>
        <w:rPr>
          <w:rFonts w:ascii="仿宋" w:eastAsia="仿宋" w:hAnsi="仿宋" w:cs="仿宋" w:hint="eastAsia"/>
          <w:sz w:val="28"/>
          <w:lang w:eastAsia="zh-CN"/>
        </w:rPr>
        <w:t>(四)、资金风险分析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醋酸衍生物项目成功实施的基础。我们将建立健全的资金管理制度，定期进行资金流量分析，确保醋酸衍生物项目运营资金的充足。与金融机构建立良好的合作关系，提前制定应对资金紧张的预案，以确保醋酸衍生物项目的资金安全。</w:t>
      </w:r>
    </w:p>
    <w:p>
      <w:pPr>
        <w:pStyle w:val="Heading2"/>
        <w:ind w:firstLine="560" w:firstLineChars="200"/>
        <w:rPr>
          <w:rFonts w:ascii="仿宋" w:eastAsia="仿宋" w:hAnsi="仿宋" w:cs="仿宋" w:hint="eastAsia"/>
          <w:sz w:val="28"/>
          <w:lang w:eastAsia="zh-CN"/>
        </w:rPr>
      </w:pPr>
      <w:bookmarkStart w:id="20" w:name="_Toc11817"/>
      <w:r>
        <w:rPr>
          <w:rFonts w:ascii="仿宋" w:eastAsia="仿宋" w:hAnsi="仿宋" w:cs="仿宋" w:hint="eastAsia"/>
          <w:sz w:val="28"/>
          <w:lang w:eastAsia="zh-CN"/>
        </w:rPr>
        <w:t>(五)、技术风险分析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醋酸衍生物项目实施中不可避免的挑战。我们将进行全面的技术评估，确保所采用的技术方案是成熟、可行的。与专业技术团队建立良好的合作关系，及时解决技术难题，确保醋酸衍生物项目按计划进行。</w:t>
      </w:r>
    </w:p>
    <w:p>
      <w:pPr>
        <w:pStyle w:val="Heading2"/>
        <w:ind w:firstLine="560" w:firstLineChars="200"/>
        <w:rPr>
          <w:rFonts w:ascii="仿宋" w:eastAsia="仿宋" w:hAnsi="仿宋" w:cs="仿宋" w:hint="eastAsia"/>
          <w:sz w:val="28"/>
          <w:lang w:eastAsia="zh-CN"/>
        </w:rPr>
      </w:pPr>
      <w:bookmarkStart w:id="21" w:name="_Toc16429"/>
      <w:r>
        <w:rPr>
          <w:rFonts w:ascii="仿宋" w:eastAsia="仿宋" w:hAnsi="仿宋" w:cs="仿宋" w:hint="eastAsia"/>
          <w:sz w:val="28"/>
          <w:lang w:eastAsia="zh-CN"/>
        </w:rPr>
        <w:t>(六)、财务风险分析</w:t>
      </w:r>
      <w:bookmarkEnd w:id="2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醋酸衍生物项目运营中需要高度重视的方面。我们将建立健全的财务管理体系，严格执行财务制度。通过多元化投资，降低财务风险集中度。及时调整财务战略，确保醋酸衍生物项目财务运作的健康发展。</w:t>
      </w:r>
    </w:p>
    <w:p>
      <w:pPr>
        <w:pStyle w:val="Heading2"/>
        <w:ind w:firstLine="560" w:firstLineChars="200"/>
        <w:rPr>
          <w:rFonts w:ascii="仿宋" w:eastAsia="仿宋" w:hAnsi="仿宋" w:cs="仿宋" w:hint="eastAsia"/>
          <w:sz w:val="28"/>
          <w:lang w:eastAsia="zh-CN"/>
        </w:rPr>
      </w:pPr>
      <w:bookmarkStart w:id="22" w:name="_Toc31799"/>
      <w:r>
        <w:rPr>
          <w:rFonts w:ascii="仿宋" w:eastAsia="仿宋" w:hAnsi="仿宋" w:cs="仿宋" w:hint="eastAsia"/>
          <w:sz w:val="28"/>
          <w:lang w:eastAsia="zh-CN"/>
        </w:rPr>
        <w:t>(七)、管理风险分析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醋酸衍生物项目进度管理等方面。我们将通过建设高效的管理团队，提升管理水平。建立科学的醋酸衍生物项目管理体系，确保醋酸衍生物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3" w:name="_Toc9542"/>
      <w:r>
        <w:rPr>
          <w:rFonts w:ascii="仿宋" w:eastAsia="仿宋" w:hAnsi="仿宋" w:cs="仿宋" w:hint="eastAsia"/>
          <w:sz w:val="28"/>
          <w:lang w:eastAsia="zh-CN"/>
        </w:rPr>
        <w:t>(八)、其它风险分析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实施中可能还存在其他各种意外风险，我们将建立综合的风险管理机制，及时评估、响应和应对各类潜在风险。通过建设风险管理团队，提高应对不确定性的能力。灵活调整醋酸衍生物项目计划，确保醋酸衍生物项目始终处于可控的状态。</w:t>
      </w:r>
    </w:p>
    <w:p>
      <w:pPr>
        <w:pStyle w:val="Heading1"/>
        <w:ind w:firstLine="560" w:firstLineChars="200"/>
        <w:rPr>
          <w:rFonts w:ascii="仿宋" w:eastAsia="仿宋" w:hAnsi="仿宋" w:cs="仿宋" w:hint="eastAsia"/>
          <w:sz w:val="28"/>
          <w:lang w:eastAsia="zh-CN"/>
        </w:rPr>
      </w:pPr>
      <w:bookmarkStart w:id="24" w:name="_Toc14400"/>
      <w:r>
        <w:rPr>
          <w:rFonts w:ascii="仿宋" w:eastAsia="仿宋" w:hAnsi="仿宋" w:cs="仿宋" w:hint="eastAsia"/>
          <w:sz w:val="28"/>
          <w:lang w:eastAsia="zh-CN"/>
        </w:rPr>
        <w:t>四、醋酸衍生物项目建设地分析</w:t>
      </w:r>
      <w:bookmarkEnd w:id="24"/>
    </w:p>
    <w:p>
      <w:pPr>
        <w:pStyle w:val="Heading2"/>
        <w:rPr>
          <w:rFonts w:ascii="仿宋" w:eastAsia="仿宋" w:hAnsi="仿宋" w:cs="仿宋" w:hint="eastAsia"/>
          <w:lang w:eastAsia="zh-CN"/>
        </w:rPr>
      </w:pPr>
      <w:bookmarkStart w:id="25" w:name="_Toc9165"/>
      <w:r>
        <w:rPr>
          <w:rFonts w:ascii="仿宋" w:eastAsia="仿宋" w:hAnsi="仿宋" w:cs="仿宋" w:hint="eastAsia"/>
          <w:lang w:eastAsia="zh-CN"/>
        </w:rPr>
        <w:t>(一)、醋酸衍生物项目选址原则</w:t>
      </w:r>
      <w:bookmarkEnd w:id="2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确保醋酸衍生物项目建设不会对周围环境造成污染，或者任何潜在的污染都将控制在国家法律和标准允许的范围内。醋酸衍生物项目建设的区域将依据城市总体规划，以确保布局相对独立，便于进行科研、生产经营和管理活动。同时，醋酸衍生物项目建设区域与城市建设地的联系也将得到全面考虑，以促使醋酸衍生物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建设方案将在满足醋酸衍生物项目产品生产工艺、消防安全、环境保护卫生等要求的前提下，尽量合并建筑，以提高资源利用效率。在布置方面，将充分利用自然空间，贯彻执行“十分珍惜和合理利用土地”的基本国策，根据具体情况因地制宜，合理布置醋酸衍生物项目建设，确保土地利用的合理性和可持续性。这样的醋酸衍生物项目规划将确保在醋酸衍生物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6" w:name="_Toc18148"/>
      <w:r>
        <w:rPr>
          <w:rFonts w:ascii="仿宋" w:eastAsia="仿宋" w:hAnsi="仿宋" w:cs="仿宋" w:hint="eastAsia"/>
          <w:sz w:val="28"/>
          <w:lang w:eastAsia="zh-CN"/>
        </w:rPr>
        <w:t>(二)、醋酸衍生物项目选址</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醋酸衍生物项目选址在 xxx 产业示范园区，这一选址的决定经过了充分的论证和考量。首先，xxx 产业示范园区作为地区内产业发展的重要引擎，具备了先进的基础设施和产业配套条件，为醋酸衍生物项目的顺利开展提供了有力支持。其次，该示范园区拥有便捷的交通网络和优越的地理位置，有利于原材料供应、产品流通以及人员往来，提高了醋酸衍生物项目的运营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醋酸衍生物项目的环保理念高度契合。选址于示范园区，不仅可以有效整合各类资源，降低醋酸衍生物项目建设和运营的成本，同时也有助于提升醋酸衍生物项目的整体竞争力。综合考虑产业集聚效应、交通便捷性以及生态环保等多方面因素，选址于 xxx 产业示范园区对醋酸衍生物项目的可持续发展具有积极的促进作用。</w:t>
      </w:r>
    </w:p>
    <w:p>
      <w:pPr>
        <w:pStyle w:val="Heading2"/>
        <w:ind w:firstLine="560" w:firstLineChars="200"/>
        <w:rPr>
          <w:rFonts w:ascii="仿宋" w:eastAsia="仿宋" w:hAnsi="仿宋" w:cs="仿宋" w:hint="eastAsia"/>
          <w:sz w:val="28"/>
          <w:lang w:eastAsia="zh-CN"/>
        </w:rPr>
      </w:pPr>
      <w:bookmarkStart w:id="27" w:name="_Toc29395"/>
      <w:r>
        <w:rPr>
          <w:rFonts w:ascii="仿宋" w:eastAsia="仿宋" w:hAnsi="仿宋" w:cs="仿宋" w:hint="eastAsia"/>
          <w:sz w:val="28"/>
          <w:lang w:eastAsia="zh-CN"/>
        </w:rPr>
        <w:t>(三)、建设条件分析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承办单位目前资产运营状况良好，财务管理制度健全且完善，企业财务雄厚。凭借卓越的产品质量、科学的管理模式以及灵活畅通的销售网络，该单位连年实现盈利，为醋酸衍生物项目建设提供充足的计划自筹资金。当地人民政府和主管部门高度重视醋酸衍生物项目建设，土地、规划、建设等管理部门提出了切实可行的实施方案和保障措施，并给予充分的认可。此外，醋酸衍生物项目建设区域拥有充足的水、电、气等资源供给，足以满足醋酸衍生物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醋酸衍生物项目可依托醋酸衍生物项目建设地成熟的公用工程、辅助工程、储运设施等富余资源，同时拥有丰富的劳动力资源和完善的社会服务体系。这将有助于加速醋酸衍生物项目建设进度，降低建设成本，实现醋酸衍生物项目投资的节约，提升醋酸衍生物项目承办单位的综合经济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醋酸衍生物项目承办单位具备一大批丰富经验的醋酸衍生物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醋酸衍生物项目承办单位还与多家科研院所建立了长期的合作关系，并设立了向科研开发倾斜的奖励机制，每年投入专项资金用于重点产品和关键工艺的研发奖励。这为醋酸衍生物项目的科研创新提供了有力的支持。</w:t>
      </w:r>
    </w:p>
    <w:p>
      <w:pPr>
        <w:pStyle w:val="Heading2"/>
        <w:ind w:firstLine="560" w:firstLineChars="200"/>
        <w:rPr>
          <w:rFonts w:ascii="仿宋" w:eastAsia="仿宋" w:hAnsi="仿宋" w:cs="仿宋" w:hint="eastAsia"/>
          <w:sz w:val="28"/>
          <w:lang w:eastAsia="zh-CN"/>
        </w:rPr>
      </w:pPr>
      <w:bookmarkStart w:id="28" w:name="_Toc7197"/>
      <w:r>
        <w:rPr>
          <w:rFonts w:ascii="仿宋" w:eastAsia="仿宋" w:hAnsi="仿宋" w:cs="仿宋" w:hint="eastAsia"/>
          <w:sz w:val="28"/>
          <w:lang w:eastAsia="zh-CN"/>
        </w:rPr>
        <w:t>(四)、用地控制指标</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醋酸衍生物项目选址于 xxx 产业示范园区，关于用地控制指标的规划与管理，本醋酸衍生物项目将严格遵循国家和地方的相关法规和标准。用地控制指标包括但不限于以下几个方面：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醋酸衍生物项目将严格按照规划建设主体工程的需要，确保建筑物基底占地面积在符合法规的范围内，以最大限度地利用土地，提高用地利用效率。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根据示范园区的总体规划，醋酸衍生物项目将遵循相应的建筑密度标准，合理规划建设，保障醋酸衍生物项目建设的紧凑性和高效性。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在醋酸衍生物项目建设中，将注重绿化工作，确保绿化率达到或超过规划要求。通过科学合理的绿化设计，提升醋酸衍生物项目周边的生态环境，使其更加宜居宜业。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醋酸衍生物项目将根据规划要求，合理规划地上和地下层数，确保建设的稳定性和安全性。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根据示范园区的具体规划和相关法规，醋酸衍生物项目还将遵循其他用地控制指标，如建筑线、退让线等，确保醋酸衍生物项目的建设与周边环境的和谐相处。</w:t>
      </w:r>
    </w:p>
    <w:p>
      <w:pPr>
        <w:pStyle w:val="Heading2"/>
        <w:ind w:firstLine="560" w:firstLineChars="200"/>
        <w:rPr>
          <w:rFonts w:ascii="仿宋" w:eastAsia="仿宋" w:hAnsi="仿宋" w:cs="仿宋" w:hint="eastAsia"/>
          <w:sz w:val="28"/>
          <w:lang w:eastAsia="zh-CN"/>
        </w:rPr>
      </w:pPr>
      <w:bookmarkStart w:id="29" w:name="_Toc4845"/>
      <w:r>
        <w:rPr>
          <w:rFonts w:ascii="仿宋" w:eastAsia="仿宋" w:hAnsi="仿宋" w:cs="仿宋" w:hint="eastAsia"/>
          <w:sz w:val="28"/>
          <w:lang w:eastAsia="zh-CN"/>
        </w:rPr>
        <w:t>(五)、用地总体要求</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在本期工程醋酸衍生物项目的建设规划中，涉及到一系列关键的建设指标，这些指标将有助于确保醋酸衍生物项目的合理规划和高效建设。具体而言：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醋酸衍生物项目的建筑系数为XXX%。该系数是对醋酸衍生物项目建筑面积与用地面积的比例控制，通过设定合理的建筑系数，可以确保醋酸衍生物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醋酸衍生物项目的建筑容积率为XXX。该率值衡量了建筑物总体积与用地面积的比例，是规划中用来控制建筑高度和密度的关键参数。通过合理控制建筑容积率，可以在确保建筑物结构合理的同时，使醋酸衍生物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醋酸衍生物项目的生态品质，本期工程醋酸衍生物项目将严格执行绿化覆盖率标准，目标值为XXX%。这意味着在醋酸衍生物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醋酸衍生物项目的固定资产投资强度为XXX万元/亩。该指标表征了每亩土地上的固定资产投资额，是评估醋酸衍生物项目投资规模的重要参考。通过科学合理地控制投资强度，可以实现资金的有效利用，确保醋酸衍生物项目的投资回报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这些建设规划指标将有助于醋酸衍生物项目在建设过程中充分考虑资源利用效率、环境保护、投资效益等多个方面，实现可持续发展的目标。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30" w:name="_Toc10402"/>
      <w:r>
        <w:rPr>
          <w:rFonts w:ascii="仿宋" w:eastAsia="仿宋" w:hAnsi="仿宋" w:cs="仿宋" w:hint="eastAsia"/>
          <w:sz w:val="28"/>
          <w:lang w:eastAsia="zh-CN"/>
        </w:rPr>
        <w:t>(六)、节约用地措施</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建设坚持专业化生产原则，将主要生产过程和关键工序由醋酸衍生物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醋酸衍生物项目采用高效的生产工艺，通过科学的设备布局，最大程度地提高生产效率，减少生产空间的浪费。这包括合理的生产流程设计，避免不必要的物料运输和仓储空间占用。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在土地利用的同时，醋酸衍生物项目建设将考虑采用绿色建筑理念，以减少对周边自然环境的影响。通过科学规划和环保措施，确保生产过程中的废弃物处理和排放均符合环保标准，最小化对土地生态的冲击。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在生产过程中，醋酸衍生物项目将注重资源的综合利用，减少废弃物的产生。通过回收再利用、能源回收等手段，最大化地减少对新资源的依赖，实现对土地资源的更为有效的利用。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醋酸衍生物项目建设在土地资源的规划和使用上不仅注重高效性和科技性，同时保持对生态环境的尊重。这种全方位的土地资源节约措施将有助于醋酸衍生物项目的可持续发展和为社会创造更多的经济效益。</w:t>
      </w:r>
    </w:p>
    <w:p>
      <w:pPr>
        <w:pStyle w:val="Heading2"/>
        <w:ind w:firstLine="560" w:firstLineChars="200"/>
        <w:rPr>
          <w:rFonts w:ascii="仿宋" w:eastAsia="仿宋" w:hAnsi="仿宋" w:cs="仿宋" w:hint="eastAsia"/>
          <w:sz w:val="28"/>
          <w:lang w:eastAsia="zh-CN"/>
        </w:rPr>
      </w:pPr>
      <w:bookmarkStart w:id="31" w:name="_Toc17033"/>
      <w:r>
        <w:rPr>
          <w:rFonts w:ascii="仿宋" w:eastAsia="仿宋" w:hAnsi="仿宋" w:cs="仿宋" w:hint="eastAsia"/>
          <w:sz w:val="28"/>
          <w:lang w:eastAsia="zh-CN"/>
        </w:rPr>
        <w:t>(七)、总图布置方案</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引入环保设计理念，设置废弃物处理区域和环保设施，确保醋酸衍生物项目对环境的影响最小化。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https://d.book118.com/556104043012010055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552863"/>
    <w:rsid w:val="2CCA2C19"/>
    <w:rsid w:val="7255286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56104043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2024-02-16T01:56:00Z</dcterms:created>
  <dcterms:modified xsi:type="dcterms:W3CDTF">2024-02-16T01:56:20Z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B2FF8933E57D4C4FADA7083ACE38B008_11</vt:lpwstr>
  </property>
  <property fmtid="{D5CDD505-2E9C-101B-9397-08002B2CF9AE}" pid="3" name="KSOProductBuildVer">
    <vt:lpwstr>2052-12.1.0.16250</vt:lpwstr>
  </property>
</Properties>
</file>