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涨紧轮项目规划设计方案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 w:history="1">
        <w:r>
          <w:rPr>
            <w:rFonts w:ascii="仿宋" w:eastAsia="仿宋" w:hAnsi="仿宋" w:cs="仿宋" w:hint="eastAsia"/>
            <w:lang w:eastAsia="zh-CN"/>
          </w:rPr>
          <w:t>前言</w:t>
        </w:r>
        <w:r>
          <w:tab/>
        </w:r>
        <w:r>
          <w:fldChar w:fldCharType="begin"/>
        </w:r>
        <w:r>
          <w:instrText xml:space="preserve"> PAGEREF _Toc1827 \h </w:instrText>
        </w:r>
        <w:r>
          <w:fldChar w:fldCharType="separate"/>
        </w:r>
        <w:r>
          <w:t>3</w:t>
        </w:r>
        <w:r>
          <w:fldChar w:fldCharType="end"/>
        </w:r>
      </w:hyperlink>
    </w:p>
    <w:p>
      <w:pPr>
        <w:pStyle w:val="TOC1"/>
        <w:tabs>
          <w:tab w:val="right" w:leader="dot" w:pos="8306"/>
        </w:tabs>
      </w:pPr>
      <w:hyperlink w:anchor="_Toc17451" w:history="1">
        <w:r>
          <w:rPr>
            <w:rFonts w:ascii="仿宋" w:eastAsia="仿宋" w:hAnsi="仿宋" w:cs="仿宋" w:hint="eastAsia"/>
            <w:lang w:eastAsia="zh-CN"/>
          </w:rPr>
          <w:t>一、涨紧轮项目绩效评估</w:t>
        </w:r>
        <w:r>
          <w:tab/>
        </w:r>
        <w:r>
          <w:fldChar w:fldCharType="begin"/>
        </w:r>
        <w:r>
          <w:instrText xml:space="preserve"> PAGEREF _Toc17451 \h </w:instrText>
        </w:r>
        <w:r>
          <w:fldChar w:fldCharType="separate"/>
        </w:r>
        <w:r>
          <w:t>3</w:t>
        </w:r>
        <w:r>
          <w:fldChar w:fldCharType="end"/>
        </w:r>
      </w:hyperlink>
    </w:p>
    <w:p>
      <w:pPr>
        <w:pStyle w:val="TOC2"/>
        <w:tabs>
          <w:tab w:val="right" w:leader="dot" w:pos="8306"/>
        </w:tabs>
      </w:pPr>
      <w:hyperlink w:anchor="_Toc2165" w:history="1">
        <w:r>
          <w:rPr>
            <w:rFonts w:ascii="仿宋" w:eastAsia="仿宋" w:hAnsi="仿宋" w:cs="仿宋" w:hint="eastAsia"/>
            <w:lang w:eastAsia="zh-CN"/>
          </w:rPr>
          <w:t>(一)、绩效评估指标</w:t>
        </w:r>
        <w:r>
          <w:tab/>
        </w:r>
        <w:r>
          <w:fldChar w:fldCharType="begin"/>
        </w:r>
        <w:r>
          <w:instrText xml:space="preserve"> PAGEREF _Toc2165 \h </w:instrText>
        </w:r>
        <w:r>
          <w:fldChar w:fldCharType="separate"/>
        </w:r>
        <w:r>
          <w:t>3</w:t>
        </w:r>
        <w:r>
          <w:fldChar w:fldCharType="end"/>
        </w:r>
      </w:hyperlink>
    </w:p>
    <w:p>
      <w:pPr>
        <w:pStyle w:val="TOC2"/>
        <w:tabs>
          <w:tab w:val="right" w:leader="dot" w:pos="8306"/>
        </w:tabs>
      </w:pPr>
      <w:hyperlink w:anchor="_Toc26853" w:history="1">
        <w:r>
          <w:rPr>
            <w:rFonts w:ascii="仿宋" w:eastAsia="仿宋" w:hAnsi="仿宋" w:cs="仿宋" w:hint="eastAsia"/>
            <w:lang w:eastAsia="zh-CN"/>
          </w:rPr>
          <w:t>(二)、绩效评估方法</w:t>
        </w:r>
        <w:r>
          <w:tab/>
        </w:r>
        <w:r>
          <w:fldChar w:fldCharType="begin"/>
        </w:r>
        <w:r>
          <w:instrText xml:space="preserve"> PAGEREF _Toc26853 \h </w:instrText>
        </w:r>
        <w:r>
          <w:fldChar w:fldCharType="separate"/>
        </w:r>
        <w:r>
          <w:t>4</w:t>
        </w:r>
        <w:r>
          <w:fldChar w:fldCharType="end"/>
        </w:r>
      </w:hyperlink>
    </w:p>
    <w:p>
      <w:pPr>
        <w:pStyle w:val="TOC2"/>
        <w:tabs>
          <w:tab w:val="right" w:leader="dot" w:pos="8306"/>
        </w:tabs>
      </w:pPr>
      <w:hyperlink w:anchor="_Toc8544" w:history="1">
        <w:r>
          <w:rPr>
            <w:rFonts w:ascii="仿宋" w:eastAsia="仿宋" w:hAnsi="仿宋" w:cs="仿宋" w:hint="eastAsia"/>
            <w:lang w:eastAsia="zh-CN"/>
          </w:rPr>
          <w:t>(三)、绩效评估周期</w:t>
        </w:r>
        <w:r>
          <w:tab/>
        </w:r>
        <w:r>
          <w:fldChar w:fldCharType="begin"/>
        </w:r>
        <w:r>
          <w:instrText xml:space="preserve"> PAGEREF _Toc8544 \h </w:instrText>
        </w:r>
        <w:r>
          <w:fldChar w:fldCharType="separate"/>
        </w:r>
        <w:r>
          <w:t>5</w:t>
        </w:r>
        <w:r>
          <w:fldChar w:fldCharType="end"/>
        </w:r>
      </w:hyperlink>
    </w:p>
    <w:p>
      <w:pPr>
        <w:pStyle w:val="TOC1"/>
        <w:tabs>
          <w:tab w:val="right" w:leader="dot" w:pos="8306"/>
        </w:tabs>
      </w:pPr>
      <w:hyperlink w:anchor="_Toc1408" w:history="1">
        <w:r>
          <w:rPr>
            <w:rFonts w:ascii="仿宋" w:eastAsia="仿宋" w:hAnsi="仿宋" w:cs="仿宋" w:hint="eastAsia"/>
            <w:lang w:eastAsia="zh-CN"/>
          </w:rPr>
          <w:t>二、市场分析、调研</w:t>
        </w:r>
        <w:r>
          <w:tab/>
        </w:r>
        <w:r>
          <w:fldChar w:fldCharType="begin"/>
        </w:r>
        <w:r>
          <w:instrText xml:space="preserve"> PAGEREF _Toc1408 \h </w:instrText>
        </w:r>
        <w:r>
          <w:fldChar w:fldCharType="separate"/>
        </w:r>
        <w:r>
          <w:t>6</w:t>
        </w:r>
        <w:r>
          <w:fldChar w:fldCharType="end"/>
        </w:r>
      </w:hyperlink>
    </w:p>
    <w:p>
      <w:pPr>
        <w:pStyle w:val="TOC2"/>
        <w:tabs>
          <w:tab w:val="right" w:leader="dot" w:pos="8306"/>
        </w:tabs>
      </w:pPr>
      <w:hyperlink w:anchor="_Toc8089" w:history="1">
        <w:r>
          <w:rPr>
            <w:rFonts w:ascii="仿宋" w:eastAsia="仿宋" w:hAnsi="仿宋" w:cs="仿宋" w:hint="eastAsia"/>
            <w:lang w:eastAsia="zh-CN"/>
          </w:rPr>
          <w:t>(一)、涨紧轮行业分析</w:t>
        </w:r>
        <w:r>
          <w:tab/>
        </w:r>
        <w:r>
          <w:fldChar w:fldCharType="begin"/>
        </w:r>
        <w:r>
          <w:instrText xml:space="preserve"> PAGEREF _Toc8089 \h </w:instrText>
        </w:r>
        <w:r>
          <w:fldChar w:fldCharType="separate"/>
        </w:r>
        <w:r>
          <w:t>6</w:t>
        </w:r>
        <w:r>
          <w:fldChar w:fldCharType="end"/>
        </w:r>
      </w:hyperlink>
    </w:p>
    <w:p>
      <w:pPr>
        <w:pStyle w:val="TOC2"/>
        <w:tabs>
          <w:tab w:val="right" w:leader="dot" w:pos="8306"/>
        </w:tabs>
      </w:pPr>
      <w:hyperlink w:anchor="_Toc28752" w:history="1">
        <w:r>
          <w:rPr>
            <w:rFonts w:ascii="仿宋" w:eastAsia="仿宋" w:hAnsi="仿宋" w:cs="仿宋" w:hint="eastAsia"/>
            <w:lang w:eastAsia="zh-CN"/>
          </w:rPr>
          <w:t>(二)、涨紧轮市场分析预测</w:t>
        </w:r>
        <w:r>
          <w:tab/>
        </w:r>
        <w:r>
          <w:fldChar w:fldCharType="begin"/>
        </w:r>
        <w:r>
          <w:instrText xml:space="preserve"> PAGEREF _Toc28752 \h </w:instrText>
        </w:r>
        <w:r>
          <w:fldChar w:fldCharType="separate"/>
        </w:r>
        <w:r>
          <w:t>7</w:t>
        </w:r>
        <w:r>
          <w:fldChar w:fldCharType="end"/>
        </w:r>
      </w:hyperlink>
    </w:p>
    <w:p>
      <w:pPr>
        <w:pStyle w:val="TOC1"/>
        <w:tabs>
          <w:tab w:val="right" w:leader="dot" w:pos="8306"/>
        </w:tabs>
      </w:pPr>
      <w:hyperlink w:anchor="_Toc2516" w:history="1">
        <w:r>
          <w:rPr>
            <w:rFonts w:ascii="仿宋" w:eastAsia="仿宋" w:hAnsi="仿宋" w:cs="仿宋" w:hint="eastAsia"/>
            <w:lang w:eastAsia="zh-CN"/>
          </w:rPr>
          <w:t>三、产品规划分析</w:t>
        </w:r>
        <w:r>
          <w:tab/>
        </w:r>
        <w:r>
          <w:fldChar w:fldCharType="begin"/>
        </w:r>
        <w:r>
          <w:instrText xml:space="preserve"> PAGEREF _Toc2516 \h </w:instrText>
        </w:r>
        <w:r>
          <w:fldChar w:fldCharType="separate"/>
        </w:r>
        <w:r>
          <w:t>8</w:t>
        </w:r>
        <w:r>
          <w:fldChar w:fldCharType="end"/>
        </w:r>
      </w:hyperlink>
    </w:p>
    <w:p>
      <w:pPr>
        <w:pStyle w:val="TOC2"/>
        <w:tabs>
          <w:tab w:val="right" w:leader="dot" w:pos="8306"/>
        </w:tabs>
      </w:pPr>
      <w:hyperlink w:anchor="_Toc8254" w:history="1">
        <w:r>
          <w:rPr>
            <w:rFonts w:ascii="仿宋" w:eastAsia="仿宋" w:hAnsi="仿宋" w:cs="仿宋" w:hint="eastAsia"/>
            <w:lang w:eastAsia="zh-CN"/>
          </w:rPr>
          <w:t>(一)、产品规划</w:t>
        </w:r>
        <w:r>
          <w:tab/>
        </w:r>
        <w:r>
          <w:fldChar w:fldCharType="begin"/>
        </w:r>
        <w:r>
          <w:instrText xml:space="preserve"> PAGEREF _Toc8254 \h </w:instrText>
        </w:r>
        <w:r>
          <w:fldChar w:fldCharType="separate"/>
        </w:r>
        <w:r>
          <w:t>8</w:t>
        </w:r>
        <w:r>
          <w:fldChar w:fldCharType="end"/>
        </w:r>
      </w:hyperlink>
    </w:p>
    <w:p>
      <w:pPr>
        <w:pStyle w:val="TOC2"/>
        <w:tabs>
          <w:tab w:val="right" w:leader="dot" w:pos="8306"/>
        </w:tabs>
      </w:pPr>
      <w:hyperlink w:anchor="_Toc25166" w:history="1">
        <w:r>
          <w:rPr>
            <w:rFonts w:ascii="仿宋" w:eastAsia="仿宋" w:hAnsi="仿宋" w:cs="仿宋" w:hint="eastAsia"/>
            <w:lang w:eastAsia="zh-CN"/>
          </w:rPr>
          <w:t>(二)、建设规模</w:t>
        </w:r>
        <w:r>
          <w:tab/>
        </w:r>
        <w:r>
          <w:fldChar w:fldCharType="begin"/>
        </w:r>
        <w:r>
          <w:instrText xml:space="preserve"> PAGEREF _Toc25166 \h </w:instrText>
        </w:r>
        <w:r>
          <w:fldChar w:fldCharType="separate"/>
        </w:r>
        <w:r>
          <w:t>8</w:t>
        </w:r>
        <w:r>
          <w:fldChar w:fldCharType="end"/>
        </w:r>
      </w:hyperlink>
    </w:p>
    <w:p>
      <w:pPr>
        <w:pStyle w:val="TOC1"/>
        <w:tabs>
          <w:tab w:val="right" w:leader="dot" w:pos="8306"/>
        </w:tabs>
      </w:pPr>
      <w:hyperlink w:anchor="_Toc16804" w:history="1">
        <w:r>
          <w:rPr>
            <w:rFonts w:ascii="仿宋" w:eastAsia="仿宋" w:hAnsi="仿宋" w:cs="仿宋" w:hint="eastAsia"/>
            <w:lang w:eastAsia="zh-CN"/>
          </w:rPr>
          <w:t>四、涨紧轮项目建设背景及必要性分析</w:t>
        </w:r>
        <w:r>
          <w:tab/>
        </w:r>
        <w:r>
          <w:fldChar w:fldCharType="begin"/>
        </w:r>
        <w:r>
          <w:instrText xml:space="preserve"> PAGEREF _Toc16804 \h </w:instrText>
        </w:r>
        <w:r>
          <w:fldChar w:fldCharType="separate"/>
        </w:r>
        <w:r>
          <w:t>10</w:t>
        </w:r>
        <w:r>
          <w:fldChar w:fldCharType="end"/>
        </w:r>
      </w:hyperlink>
    </w:p>
    <w:p>
      <w:pPr>
        <w:pStyle w:val="TOC2"/>
        <w:tabs>
          <w:tab w:val="right" w:leader="dot" w:pos="8306"/>
        </w:tabs>
      </w:pPr>
      <w:hyperlink w:anchor="_Toc21189" w:history="1">
        <w:r>
          <w:rPr>
            <w:rFonts w:ascii="仿宋" w:eastAsia="仿宋" w:hAnsi="仿宋" w:cs="仿宋" w:hint="eastAsia"/>
            <w:lang w:eastAsia="zh-CN"/>
          </w:rPr>
          <w:t>(一)、涨紧轮项目背景分析</w:t>
        </w:r>
        <w:r>
          <w:tab/>
        </w:r>
        <w:r>
          <w:fldChar w:fldCharType="begin"/>
        </w:r>
        <w:r>
          <w:instrText xml:space="preserve"> PAGEREF _Toc21189 \h </w:instrText>
        </w:r>
        <w:r>
          <w:fldChar w:fldCharType="separate"/>
        </w:r>
        <w:r>
          <w:t>10</w:t>
        </w:r>
        <w:r>
          <w:fldChar w:fldCharType="end"/>
        </w:r>
      </w:hyperlink>
    </w:p>
    <w:p>
      <w:pPr>
        <w:pStyle w:val="TOC2"/>
        <w:tabs>
          <w:tab w:val="right" w:leader="dot" w:pos="8306"/>
        </w:tabs>
      </w:pPr>
      <w:hyperlink w:anchor="_Toc29415" w:history="1">
        <w:r>
          <w:rPr>
            <w:rFonts w:ascii="仿宋" w:eastAsia="仿宋" w:hAnsi="仿宋" w:cs="仿宋" w:hint="eastAsia"/>
            <w:lang w:eastAsia="zh-CN"/>
          </w:rPr>
          <w:t>(二)、涨紧轮项目建设必要性分析</w:t>
        </w:r>
        <w:r>
          <w:tab/>
        </w:r>
        <w:r>
          <w:fldChar w:fldCharType="begin"/>
        </w:r>
        <w:r>
          <w:instrText xml:space="preserve"> PAGEREF _Toc29415 \h </w:instrText>
        </w:r>
        <w:r>
          <w:fldChar w:fldCharType="separate"/>
        </w:r>
        <w:r>
          <w:t>11</w:t>
        </w:r>
        <w:r>
          <w:fldChar w:fldCharType="end"/>
        </w:r>
      </w:hyperlink>
    </w:p>
    <w:p>
      <w:pPr>
        <w:pStyle w:val="TOC1"/>
        <w:tabs>
          <w:tab w:val="right" w:leader="dot" w:pos="8306"/>
        </w:tabs>
      </w:pPr>
      <w:hyperlink w:anchor="_Toc13600" w:history="1">
        <w:r>
          <w:rPr>
            <w:rFonts w:ascii="仿宋" w:eastAsia="仿宋" w:hAnsi="仿宋" w:cs="仿宋" w:hint="eastAsia"/>
            <w:lang w:eastAsia="zh-CN"/>
          </w:rPr>
          <w:t>五、涨紧轮项目危机管理</w:t>
        </w:r>
        <w:r>
          <w:tab/>
        </w:r>
        <w:r>
          <w:fldChar w:fldCharType="begin"/>
        </w:r>
        <w:r>
          <w:instrText xml:space="preserve"> PAGEREF _Toc13600 \h </w:instrText>
        </w:r>
        <w:r>
          <w:fldChar w:fldCharType="separate"/>
        </w:r>
        <w:r>
          <w:t>13</w:t>
        </w:r>
        <w:r>
          <w:fldChar w:fldCharType="end"/>
        </w:r>
      </w:hyperlink>
    </w:p>
    <w:p>
      <w:pPr>
        <w:pStyle w:val="TOC2"/>
        <w:tabs>
          <w:tab w:val="right" w:leader="dot" w:pos="8306"/>
        </w:tabs>
      </w:pPr>
      <w:hyperlink w:anchor="_Toc28422" w:history="1">
        <w:r>
          <w:rPr>
            <w:rFonts w:ascii="仿宋" w:eastAsia="仿宋" w:hAnsi="仿宋" w:cs="仿宋" w:hint="eastAsia"/>
            <w:lang w:eastAsia="zh-CN"/>
          </w:rPr>
          <w:t>(一)、危机预警与识别</w:t>
        </w:r>
        <w:r>
          <w:tab/>
        </w:r>
        <w:r>
          <w:fldChar w:fldCharType="begin"/>
        </w:r>
        <w:r>
          <w:instrText xml:space="preserve"> PAGEREF _Toc28422 \h </w:instrText>
        </w:r>
        <w:r>
          <w:fldChar w:fldCharType="separate"/>
        </w:r>
        <w:r>
          <w:t>13</w:t>
        </w:r>
        <w:r>
          <w:fldChar w:fldCharType="end"/>
        </w:r>
      </w:hyperlink>
    </w:p>
    <w:p>
      <w:pPr>
        <w:pStyle w:val="TOC2"/>
        <w:tabs>
          <w:tab w:val="right" w:leader="dot" w:pos="8306"/>
        </w:tabs>
      </w:pPr>
      <w:hyperlink w:anchor="_Toc17998" w:history="1">
        <w:r>
          <w:rPr>
            <w:rFonts w:ascii="仿宋" w:eastAsia="仿宋" w:hAnsi="仿宋" w:cs="仿宋" w:hint="eastAsia"/>
            <w:lang w:eastAsia="zh-CN"/>
          </w:rPr>
          <w:t>(二)、危机应对与恢复</w:t>
        </w:r>
        <w:r>
          <w:tab/>
        </w:r>
        <w:r>
          <w:fldChar w:fldCharType="begin"/>
        </w:r>
        <w:r>
          <w:instrText xml:space="preserve"> PAGEREF _Toc17998 \h </w:instrText>
        </w:r>
        <w:r>
          <w:fldChar w:fldCharType="separate"/>
        </w:r>
        <w:r>
          <w:t>14</w:t>
        </w:r>
        <w:r>
          <w:fldChar w:fldCharType="end"/>
        </w:r>
      </w:hyperlink>
    </w:p>
    <w:p>
      <w:pPr>
        <w:pStyle w:val="TOC1"/>
        <w:tabs>
          <w:tab w:val="right" w:leader="dot" w:pos="8306"/>
        </w:tabs>
      </w:pPr>
      <w:hyperlink w:anchor="_Toc23928" w:history="1">
        <w:r>
          <w:rPr>
            <w:rFonts w:ascii="仿宋" w:eastAsia="仿宋" w:hAnsi="仿宋" w:cs="仿宋" w:hint="eastAsia"/>
            <w:lang w:eastAsia="zh-CN"/>
          </w:rPr>
          <w:t>六、涨紧轮项目建设单位说明</w:t>
        </w:r>
        <w:r>
          <w:tab/>
        </w:r>
        <w:r>
          <w:fldChar w:fldCharType="begin"/>
        </w:r>
        <w:r>
          <w:instrText xml:space="preserve"> PAGEREF _Toc23928 \h </w:instrText>
        </w:r>
        <w:r>
          <w:fldChar w:fldCharType="separate"/>
        </w:r>
        <w:r>
          <w:t>15</w:t>
        </w:r>
        <w:r>
          <w:fldChar w:fldCharType="end"/>
        </w:r>
      </w:hyperlink>
    </w:p>
    <w:p>
      <w:pPr>
        <w:pStyle w:val="TOC2"/>
        <w:tabs>
          <w:tab w:val="right" w:leader="dot" w:pos="8306"/>
        </w:tabs>
      </w:pPr>
      <w:hyperlink w:anchor="_Toc32039" w:history="1">
        <w:r>
          <w:rPr>
            <w:rFonts w:ascii="仿宋" w:eastAsia="仿宋" w:hAnsi="仿宋" w:cs="仿宋" w:hint="eastAsia"/>
            <w:lang w:eastAsia="zh-CN"/>
          </w:rPr>
          <w:t>(一)、涨紧轮项目承办单位基本情况</w:t>
        </w:r>
        <w:r>
          <w:tab/>
        </w:r>
        <w:r>
          <w:fldChar w:fldCharType="begin"/>
        </w:r>
        <w:r>
          <w:instrText xml:space="preserve"> PAGEREF _Toc32039 \h </w:instrText>
        </w:r>
        <w:r>
          <w:fldChar w:fldCharType="separate"/>
        </w:r>
        <w:r>
          <w:t>15</w:t>
        </w:r>
        <w:r>
          <w:fldChar w:fldCharType="end"/>
        </w:r>
      </w:hyperlink>
    </w:p>
    <w:p>
      <w:pPr>
        <w:pStyle w:val="TOC2"/>
        <w:tabs>
          <w:tab w:val="right" w:leader="dot" w:pos="8306"/>
        </w:tabs>
      </w:pPr>
      <w:hyperlink w:anchor="_Toc31238" w:history="1">
        <w:r>
          <w:rPr>
            <w:rFonts w:ascii="仿宋" w:eastAsia="仿宋" w:hAnsi="仿宋" w:cs="仿宋" w:hint="eastAsia"/>
            <w:lang w:eastAsia="zh-CN"/>
          </w:rPr>
          <w:t>(二)、公司经济效益分析</w:t>
        </w:r>
        <w:r>
          <w:tab/>
        </w:r>
        <w:r>
          <w:fldChar w:fldCharType="begin"/>
        </w:r>
        <w:r>
          <w:instrText xml:space="preserve"> PAGEREF _Toc31238 \h </w:instrText>
        </w:r>
        <w:r>
          <w:fldChar w:fldCharType="separate"/>
        </w:r>
        <w:r>
          <w:t>16</w:t>
        </w:r>
        <w:r>
          <w:fldChar w:fldCharType="end"/>
        </w:r>
      </w:hyperlink>
    </w:p>
    <w:p>
      <w:pPr>
        <w:pStyle w:val="TOC1"/>
        <w:tabs>
          <w:tab w:val="right" w:leader="dot" w:pos="8306"/>
        </w:tabs>
      </w:pPr>
      <w:hyperlink w:anchor="_Toc3413" w:history="1">
        <w:r>
          <w:rPr>
            <w:rFonts w:ascii="仿宋" w:eastAsia="仿宋" w:hAnsi="仿宋" w:cs="仿宋" w:hint="eastAsia"/>
            <w:lang w:eastAsia="zh-CN"/>
          </w:rPr>
          <w:t>七、涨紧轮项目社会影响</w:t>
        </w:r>
        <w:r>
          <w:tab/>
        </w:r>
        <w:r>
          <w:fldChar w:fldCharType="begin"/>
        </w:r>
        <w:r>
          <w:instrText xml:space="preserve"> PAGEREF _Toc3413 \h </w:instrText>
        </w:r>
        <w:r>
          <w:fldChar w:fldCharType="separate"/>
        </w:r>
        <w:r>
          <w:t>17</w:t>
        </w:r>
        <w:r>
          <w:fldChar w:fldCharType="end"/>
        </w:r>
      </w:hyperlink>
    </w:p>
    <w:p>
      <w:pPr>
        <w:pStyle w:val="TOC2"/>
        <w:tabs>
          <w:tab w:val="right" w:leader="dot" w:pos="8306"/>
        </w:tabs>
      </w:pPr>
      <w:hyperlink w:anchor="_Toc7313" w:history="1">
        <w:r>
          <w:rPr>
            <w:rFonts w:ascii="仿宋" w:eastAsia="仿宋" w:hAnsi="仿宋" w:cs="仿宋" w:hint="eastAsia"/>
            <w:lang w:eastAsia="zh-CN"/>
          </w:rPr>
          <w:t>(一)、社会责任与义务</w:t>
        </w:r>
        <w:r>
          <w:tab/>
        </w:r>
        <w:r>
          <w:fldChar w:fldCharType="begin"/>
        </w:r>
        <w:r>
          <w:instrText xml:space="preserve"> PAGEREF _Toc7313 \h </w:instrText>
        </w:r>
        <w:r>
          <w:fldChar w:fldCharType="separate"/>
        </w:r>
        <w:r>
          <w:t>17</w:t>
        </w:r>
        <w:r>
          <w:fldChar w:fldCharType="end"/>
        </w:r>
      </w:hyperlink>
    </w:p>
    <w:p>
      <w:pPr>
        <w:pStyle w:val="TOC2"/>
        <w:tabs>
          <w:tab w:val="right" w:leader="dot" w:pos="8306"/>
        </w:tabs>
      </w:pPr>
      <w:hyperlink w:anchor="_Toc7828" w:history="1">
        <w:r>
          <w:rPr>
            <w:rFonts w:ascii="仿宋" w:eastAsia="仿宋" w:hAnsi="仿宋" w:cs="仿宋" w:hint="eastAsia"/>
            <w:lang w:eastAsia="zh-CN"/>
          </w:rPr>
          <w:t>(二)、社会参与与沟通</w:t>
        </w:r>
        <w:r>
          <w:tab/>
        </w:r>
        <w:r>
          <w:fldChar w:fldCharType="begin"/>
        </w:r>
        <w:r>
          <w:instrText xml:space="preserve"> PAGEREF _Toc7828 \h </w:instrText>
        </w:r>
        <w:r>
          <w:fldChar w:fldCharType="separate"/>
        </w:r>
        <w:r>
          <w:t>17</w:t>
        </w:r>
        <w:r>
          <w:fldChar w:fldCharType="end"/>
        </w:r>
      </w:hyperlink>
    </w:p>
    <w:p>
      <w:pPr>
        <w:pStyle w:val="TOC1"/>
        <w:tabs>
          <w:tab w:val="right" w:leader="dot" w:pos="8306"/>
        </w:tabs>
      </w:pPr>
      <w:hyperlink w:anchor="_Toc10204" w:history="1">
        <w:r>
          <w:rPr>
            <w:rFonts w:ascii="仿宋" w:eastAsia="仿宋" w:hAnsi="仿宋" w:cs="仿宋" w:hint="eastAsia"/>
            <w:lang w:eastAsia="zh-CN"/>
          </w:rPr>
          <w:t>八、生产安全保护</w:t>
        </w:r>
        <w:r>
          <w:tab/>
        </w:r>
        <w:r>
          <w:fldChar w:fldCharType="begin"/>
        </w:r>
        <w:r>
          <w:instrText xml:space="preserve"> PAGEREF _Toc10204 \h </w:instrText>
        </w:r>
        <w:r>
          <w:fldChar w:fldCharType="separate"/>
        </w:r>
        <w:r>
          <w:t>18</w:t>
        </w:r>
        <w:r>
          <w:fldChar w:fldCharType="end"/>
        </w:r>
      </w:hyperlink>
    </w:p>
    <w:p>
      <w:pPr>
        <w:pStyle w:val="TOC2"/>
        <w:tabs>
          <w:tab w:val="right" w:leader="dot" w:pos="8306"/>
        </w:tabs>
      </w:pPr>
      <w:hyperlink w:anchor="_Toc17086" w:history="1">
        <w:r>
          <w:rPr>
            <w:rFonts w:ascii="仿宋" w:eastAsia="仿宋" w:hAnsi="仿宋" w:cs="仿宋" w:hint="eastAsia"/>
            <w:lang w:eastAsia="zh-CN"/>
          </w:rPr>
          <w:t>(一)、消防安全</w:t>
        </w:r>
        <w:r>
          <w:tab/>
        </w:r>
        <w:r>
          <w:fldChar w:fldCharType="begin"/>
        </w:r>
        <w:r>
          <w:instrText xml:space="preserve"> PAGEREF _Toc17086 \h </w:instrText>
        </w:r>
        <w:r>
          <w:fldChar w:fldCharType="separate"/>
        </w:r>
        <w:r>
          <w:t>18</w:t>
        </w:r>
        <w:r>
          <w:fldChar w:fldCharType="end"/>
        </w:r>
      </w:hyperlink>
    </w:p>
    <w:p>
      <w:pPr>
        <w:pStyle w:val="TOC2"/>
        <w:tabs>
          <w:tab w:val="right" w:leader="dot" w:pos="8306"/>
        </w:tabs>
      </w:pPr>
      <w:hyperlink w:anchor="_Toc24533" w:history="1">
        <w:r>
          <w:rPr>
            <w:rFonts w:ascii="仿宋" w:eastAsia="仿宋" w:hAnsi="仿宋" w:cs="仿宋" w:hint="eastAsia"/>
            <w:lang w:eastAsia="zh-CN"/>
          </w:rPr>
          <w:t>(二)、防火防爆总图布置措施</w:t>
        </w:r>
        <w:r>
          <w:tab/>
        </w:r>
        <w:r>
          <w:fldChar w:fldCharType="begin"/>
        </w:r>
        <w:r>
          <w:instrText xml:space="preserve"> PAGEREF _Toc24533 \h </w:instrText>
        </w:r>
        <w:r>
          <w:fldChar w:fldCharType="separate"/>
        </w:r>
        <w:r>
          <w:t>20</w:t>
        </w:r>
        <w:r>
          <w:fldChar w:fldCharType="end"/>
        </w:r>
      </w:hyperlink>
    </w:p>
    <w:p>
      <w:pPr>
        <w:pStyle w:val="TOC2"/>
        <w:tabs>
          <w:tab w:val="right" w:leader="dot" w:pos="8306"/>
        </w:tabs>
      </w:pPr>
      <w:hyperlink w:anchor="_Toc18825" w:history="1">
        <w:r>
          <w:rPr>
            <w:rFonts w:ascii="仿宋" w:eastAsia="仿宋" w:hAnsi="仿宋" w:cs="仿宋" w:hint="eastAsia"/>
            <w:lang w:eastAsia="zh-CN"/>
          </w:rPr>
          <w:t>(三)、自然灾害防范措施</w:t>
        </w:r>
        <w:r>
          <w:tab/>
        </w:r>
        <w:r>
          <w:fldChar w:fldCharType="begin"/>
        </w:r>
        <w:r>
          <w:instrText xml:space="preserve"> PAGEREF _Toc18825 \h </w:instrText>
        </w:r>
        <w:r>
          <w:fldChar w:fldCharType="separate"/>
        </w:r>
        <w:r>
          <w:t>21</w:t>
        </w:r>
        <w:r>
          <w:fldChar w:fldCharType="end"/>
        </w:r>
      </w:hyperlink>
    </w:p>
    <w:p>
      <w:pPr>
        <w:pStyle w:val="TOC2"/>
        <w:tabs>
          <w:tab w:val="right" w:leader="dot" w:pos="8306"/>
        </w:tabs>
      </w:pPr>
      <w:hyperlink w:anchor="_Toc27377" w:history="1">
        <w:r>
          <w:rPr>
            <w:rFonts w:ascii="仿宋" w:eastAsia="仿宋" w:hAnsi="仿宋" w:cs="仿宋" w:hint="eastAsia"/>
            <w:lang w:eastAsia="zh-CN"/>
          </w:rPr>
          <w:t>(四)、安全色及安全标志使用要求</w:t>
        </w:r>
        <w:r>
          <w:tab/>
        </w:r>
        <w:r>
          <w:fldChar w:fldCharType="begin"/>
        </w:r>
        <w:r>
          <w:instrText xml:space="preserve"> PAGEREF _Toc27377 \h </w:instrText>
        </w:r>
        <w:r>
          <w:fldChar w:fldCharType="separate"/>
        </w:r>
        <w:r>
          <w:t>22</w:t>
        </w:r>
        <w:r>
          <w:fldChar w:fldCharType="end"/>
        </w:r>
      </w:hyperlink>
    </w:p>
    <w:p>
      <w:pPr>
        <w:pStyle w:val="TOC2"/>
        <w:tabs>
          <w:tab w:val="right" w:leader="dot" w:pos="8306"/>
        </w:tabs>
      </w:pPr>
      <w:hyperlink w:anchor="_Toc18142" w:history="1">
        <w:r>
          <w:rPr>
            <w:rFonts w:ascii="仿宋" w:eastAsia="仿宋" w:hAnsi="仿宋" w:cs="仿宋" w:hint="eastAsia"/>
            <w:lang w:eastAsia="zh-CN"/>
          </w:rPr>
          <w:t>(五)、防尘防毒措施</w:t>
        </w:r>
        <w:r>
          <w:tab/>
        </w:r>
        <w:r>
          <w:fldChar w:fldCharType="begin"/>
        </w:r>
        <w:r>
          <w:instrText xml:space="preserve"> PAGEREF _Toc18142 \h </w:instrText>
        </w:r>
        <w:r>
          <w:fldChar w:fldCharType="separate"/>
        </w:r>
        <w:r>
          <w:t>22</w:t>
        </w:r>
        <w:r>
          <w:fldChar w:fldCharType="end"/>
        </w:r>
      </w:hyperlink>
    </w:p>
    <w:p>
      <w:pPr>
        <w:pStyle w:val="TOC2"/>
        <w:tabs>
          <w:tab w:val="right" w:leader="dot" w:pos="8306"/>
        </w:tabs>
      </w:pPr>
      <w:hyperlink w:anchor="_Toc8084" w:history="1">
        <w:r>
          <w:rPr>
            <w:rFonts w:ascii="仿宋" w:eastAsia="仿宋" w:hAnsi="仿宋" w:cs="仿宋" w:hint="eastAsia"/>
            <w:lang w:eastAsia="zh-CN"/>
          </w:rPr>
          <w:t>(六)、防静电、触电防护及防雷措施</w:t>
        </w:r>
        <w:r>
          <w:tab/>
        </w:r>
        <w:r>
          <w:fldChar w:fldCharType="begin"/>
        </w:r>
        <w:r>
          <w:instrText xml:space="preserve"> PAGEREF _Toc8084 \h </w:instrText>
        </w:r>
        <w:r>
          <w:fldChar w:fldCharType="separate"/>
        </w:r>
        <w:r>
          <w:t>23</w:t>
        </w:r>
        <w:r>
          <w:fldChar w:fldCharType="end"/>
        </w:r>
      </w:hyperlink>
    </w:p>
    <w:p>
      <w:pPr>
        <w:pStyle w:val="TOC2"/>
        <w:tabs>
          <w:tab w:val="right" w:leader="dot" w:pos="8306"/>
        </w:tabs>
      </w:pPr>
      <w:hyperlink w:anchor="_Toc2350" w:history="1">
        <w:r>
          <w:rPr>
            <w:rFonts w:ascii="仿宋" w:eastAsia="仿宋" w:hAnsi="仿宋" w:cs="仿宋" w:hint="eastAsia"/>
            <w:lang w:eastAsia="zh-CN"/>
          </w:rPr>
          <w:t>(七)、机械设备安全保障措施</w:t>
        </w:r>
        <w:r>
          <w:tab/>
        </w:r>
        <w:r>
          <w:fldChar w:fldCharType="begin"/>
        </w:r>
        <w:r>
          <w:instrText xml:space="preserve"> PAGEREF _Toc2350 \h </w:instrText>
        </w:r>
        <w:r>
          <w:fldChar w:fldCharType="separate"/>
        </w:r>
        <w:r>
          <w:t>25</w:t>
        </w:r>
        <w:r>
          <w:fldChar w:fldCharType="end"/>
        </w:r>
      </w:hyperlink>
    </w:p>
    <w:p>
      <w:pPr>
        <w:pStyle w:val="TOC1"/>
        <w:tabs>
          <w:tab w:val="right" w:leader="dot" w:pos="8306"/>
        </w:tabs>
      </w:pPr>
      <w:hyperlink w:anchor="_Toc1442" w:history="1">
        <w:r>
          <w:rPr>
            <w:rFonts w:ascii="仿宋" w:eastAsia="仿宋" w:hAnsi="仿宋" w:cs="仿宋" w:hint="eastAsia"/>
            <w:lang w:eastAsia="zh-CN"/>
          </w:rPr>
          <w:t>九、涨紧轮项目投资规划</w:t>
        </w:r>
        <w:r>
          <w:tab/>
        </w:r>
        <w:r>
          <w:fldChar w:fldCharType="begin"/>
        </w:r>
        <w:r>
          <w:instrText xml:space="preserve"> PAGEREF _Toc1442 \h </w:instrText>
        </w:r>
        <w:r>
          <w:fldChar w:fldCharType="separate"/>
        </w:r>
        <w:r>
          <w:t>26</w:t>
        </w:r>
        <w:r>
          <w:fldChar w:fldCharType="end"/>
        </w:r>
      </w:hyperlink>
    </w:p>
    <w:p>
      <w:pPr>
        <w:pStyle w:val="TOC2"/>
        <w:tabs>
          <w:tab w:val="right" w:leader="dot" w:pos="8306"/>
        </w:tabs>
      </w:pPr>
      <w:hyperlink w:anchor="_Toc26419" w:history="1">
        <w:r>
          <w:rPr>
            <w:rFonts w:ascii="仿宋" w:eastAsia="仿宋" w:hAnsi="仿宋" w:cs="仿宋" w:hint="eastAsia"/>
            <w:lang w:eastAsia="zh-CN"/>
          </w:rPr>
          <w:t>(一)、涨紧轮项目总投资估算</w:t>
        </w:r>
        <w:r>
          <w:tab/>
        </w:r>
        <w:r>
          <w:fldChar w:fldCharType="begin"/>
        </w:r>
        <w:r>
          <w:instrText xml:space="preserve"> PAGEREF _Toc26419 \h </w:instrText>
        </w:r>
        <w:r>
          <w:fldChar w:fldCharType="separate"/>
        </w:r>
        <w:r>
          <w:t>26</w:t>
        </w:r>
        <w:r>
          <w:fldChar w:fldCharType="end"/>
        </w:r>
      </w:hyperlink>
    </w:p>
    <w:p>
      <w:pPr>
        <w:pStyle w:val="TOC2"/>
        <w:tabs>
          <w:tab w:val="right" w:leader="dot" w:pos="8306"/>
        </w:tabs>
      </w:pPr>
      <w:hyperlink w:anchor="_Toc30120" w:history="1">
        <w:r>
          <w:rPr>
            <w:rFonts w:ascii="仿宋" w:eastAsia="仿宋" w:hAnsi="仿宋" w:cs="仿宋" w:hint="eastAsia"/>
            <w:lang w:eastAsia="zh-CN"/>
          </w:rPr>
          <w:t>(二)、资金筹措</w:t>
        </w:r>
        <w:r>
          <w:tab/>
        </w:r>
        <w:r>
          <w:fldChar w:fldCharType="begin"/>
        </w:r>
        <w:r>
          <w:instrText xml:space="preserve"> PAGEREF _Toc30120 \h </w:instrText>
        </w:r>
        <w:r>
          <w:fldChar w:fldCharType="separate"/>
        </w:r>
        <w:r>
          <w:t>27</w:t>
        </w:r>
        <w:r>
          <w:fldChar w:fldCharType="end"/>
        </w:r>
      </w:hyperlink>
    </w:p>
    <w:p>
      <w:pPr>
        <w:pStyle w:val="TOC1"/>
        <w:tabs>
          <w:tab w:val="right" w:leader="dot" w:pos="8306"/>
        </w:tabs>
      </w:pPr>
      <w:hyperlink w:anchor="_Toc18689" w:history="1">
        <w:r>
          <w:rPr>
            <w:rFonts w:ascii="仿宋" w:eastAsia="仿宋" w:hAnsi="仿宋" w:cs="仿宋" w:hint="eastAsia"/>
            <w:lang w:eastAsia="zh-CN"/>
          </w:rPr>
          <w:t>十、涨紧轮项目创新与研发</w:t>
        </w:r>
        <w:r>
          <w:tab/>
        </w:r>
        <w:r>
          <w:fldChar w:fldCharType="begin"/>
        </w:r>
        <w:r>
          <w:instrText xml:space="preserve"> PAGEREF _Toc18689 \h </w:instrText>
        </w:r>
        <w:r>
          <w:fldChar w:fldCharType="separate"/>
        </w:r>
        <w:r>
          <w:t>28</w:t>
        </w:r>
        <w:r>
          <w:fldChar w:fldCharType="end"/>
        </w:r>
      </w:hyperlink>
    </w:p>
    <w:p>
      <w:pPr>
        <w:pStyle w:val="TOC2"/>
        <w:tabs>
          <w:tab w:val="right" w:leader="dot" w:pos="8306"/>
        </w:tabs>
      </w:pPr>
      <w:hyperlink w:anchor="_Toc19008" w:history="1">
        <w:r>
          <w:rPr>
            <w:rFonts w:ascii="仿宋" w:eastAsia="仿宋" w:hAnsi="仿宋" w:cs="仿宋" w:hint="eastAsia"/>
            <w:lang w:eastAsia="zh-CN"/>
          </w:rPr>
          <w:t>(一)、创新策略与方向</w:t>
        </w:r>
        <w:r>
          <w:tab/>
        </w:r>
        <w:r>
          <w:fldChar w:fldCharType="begin"/>
        </w:r>
        <w:r>
          <w:instrText xml:space="preserve"> PAGEREF _Toc19008 \h </w:instrText>
        </w:r>
        <w:r>
          <w:fldChar w:fldCharType="separate"/>
        </w:r>
        <w:r>
          <w:t>28</w:t>
        </w:r>
        <w:r>
          <w:fldChar w:fldCharType="end"/>
        </w:r>
      </w:hyperlink>
    </w:p>
    <w:p>
      <w:pPr>
        <w:pStyle w:val="TOC2"/>
        <w:tabs>
          <w:tab w:val="right" w:leader="dot" w:pos="8306"/>
        </w:tabs>
      </w:pPr>
      <w:hyperlink w:anchor="_Toc11858" w:history="1">
        <w:r>
          <w:rPr>
            <w:rFonts w:ascii="仿宋" w:eastAsia="仿宋" w:hAnsi="仿宋" w:cs="仿宋" w:hint="eastAsia"/>
            <w:lang w:eastAsia="zh-CN"/>
          </w:rPr>
          <w:t>(二)、研发规划与投入</w:t>
        </w:r>
        <w:r>
          <w:tab/>
        </w:r>
        <w:r>
          <w:fldChar w:fldCharType="begin"/>
        </w:r>
        <w:r>
          <w:instrText xml:space="preserve"> PAGEREF _Toc11858 \h </w:instrText>
        </w:r>
        <w:r>
          <w:fldChar w:fldCharType="separate"/>
        </w:r>
        <w:r>
          <w:t>29</w:t>
        </w:r>
        <w:r>
          <w:fldChar w:fldCharType="end"/>
        </w:r>
      </w:hyperlink>
    </w:p>
    <w:p>
      <w:pPr>
        <w:pStyle w:val="TOC1"/>
        <w:tabs>
          <w:tab w:val="right" w:leader="dot" w:pos="8306"/>
        </w:tabs>
      </w:pPr>
      <w:hyperlink w:anchor="_Toc32156" w:history="1">
        <w:r>
          <w:rPr>
            <w:rFonts w:ascii="仿宋" w:eastAsia="仿宋" w:hAnsi="仿宋" w:cs="仿宋" w:hint="eastAsia"/>
            <w:lang w:eastAsia="zh-CN"/>
          </w:rPr>
          <w:t>十一、涨紧轮项目计划安排</w:t>
        </w:r>
        <w:r>
          <w:tab/>
        </w:r>
        <w:r>
          <w:fldChar w:fldCharType="begin"/>
        </w:r>
        <w:r>
          <w:instrText xml:space="preserve"> PAGEREF _Toc32156 \h </w:instrText>
        </w:r>
        <w:r>
          <w:fldChar w:fldCharType="separate"/>
        </w:r>
        <w:r>
          <w:t>31</w:t>
        </w:r>
        <w:r>
          <w:fldChar w:fldCharType="end"/>
        </w:r>
      </w:hyperlink>
    </w:p>
    <w:p>
      <w:pPr>
        <w:pStyle w:val="TOC2"/>
        <w:tabs>
          <w:tab w:val="right" w:leader="dot" w:pos="8306"/>
        </w:tabs>
      </w:pPr>
      <w:hyperlink w:anchor="_Toc17517" w:history="1">
        <w:r>
          <w:rPr>
            <w:rFonts w:ascii="仿宋" w:eastAsia="仿宋" w:hAnsi="仿宋" w:cs="仿宋" w:hint="eastAsia"/>
            <w:lang w:eastAsia="zh-CN"/>
          </w:rPr>
          <w:t>(一)、建设周期</w:t>
        </w:r>
        <w:r>
          <w:tab/>
        </w:r>
        <w:r>
          <w:fldChar w:fldCharType="begin"/>
        </w:r>
        <w:r>
          <w:instrText xml:space="preserve"> PAGEREF _Toc17517 \h </w:instrText>
        </w:r>
        <w:r>
          <w:fldChar w:fldCharType="separate"/>
        </w:r>
        <w:r>
          <w:t>31</w:t>
        </w:r>
        <w:r>
          <w:fldChar w:fldCharType="end"/>
        </w:r>
      </w:hyperlink>
    </w:p>
    <w:p>
      <w:pPr>
        <w:pStyle w:val="TOC2"/>
        <w:tabs>
          <w:tab w:val="right" w:leader="dot" w:pos="8306"/>
        </w:tabs>
      </w:pPr>
      <w:hyperlink w:anchor="_Toc7259" w:history="1">
        <w:r>
          <w:rPr>
            <w:rFonts w:ascii="仿宋" w:eastAsia="仿宋" w:hAnsi="仿宋" w:cs="仿宋" w:hint="eastAsia"/>
            <w:lang w:eastAsia="zh-CN"/>
          </w:rPr>
          <w:t>(二)、建设进度</w:t>
        </w:r>
        <w:r>
          <w:tab/>
        </w:r>
        <w:r>
          <w:fldChar w:fldCharType="begin"/>
        </w:r>
        <w:r>
          <w:instrText xml:space="preserve"> PAGEREF _Toc7259 \h </w:instrText>
        </w:r>
        <w:r>
          <w:fldChar w:fldCharType="separate"/>
        </w:r>
        <w:r>
          <w:t>32</w:t>
        </w:r>
        <w:r>
          <w:fldChar w:fldCharType="end"/>
        </w:r>
      </w:hyperlink>
    </w:p>
    <w:p>
      <w:pPr>
        <w:pStyle w:val="TOC2"/>
        <w:tabs>
          <w:tab w:val="right" w:leader="dot" w:pos="8306"/>
        </w:tabs>
      </w:pPr>
      <w:hyperlink w:anchor="_Toc28704" w:history="1">
        <w:r>
          <w:rPr>
            <w:rFonts w:ascii="仿宋" w:eastAsia="仿宋" w:hAnsi="仿宋" w:cs="仿宋" w:hint="eastAsia"/>
            <w:lang w:eastAsia="zh-CN"/>
          </w:rPr>
          <w:t>(三)、进度安排注意事项</w:t>
        </w:r>
        <w:r>
          <w:tab/>
        </w:r>
        <w:r>
          <w:fldChar w:fldCharType="begin"/>
        </w:r>
        <w:r>
          <w:instrText xml:space="preserve"> PAGEREF _Toc28704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 w:history="1">
        <w:r>
          <w:rPr>
            <w:rFonts w:ascii="仿宋" w:eastAsia="仿宋" w:hAnsi="仿宋" w:cs="仿宋" w:hint="eastAsia"/>
            <w:lang w:eastAsia="zh-CN"/>
          </w:rPr>
          <w:t>(四)、人力资源配置</w:t>
        </w:r>
        <w:r>
          <w:tab/>
        </w:r>
        <w:r>
          <w:fldChar w:fldCharType="begin"/>
        </w:r>
        <w:r>
          <w:instrText xml:space="preserve"> PAGEREF _Toc20 \h </w:instrText>
        </w:r>
        <w:r>
          <w:fldChar w:fldCharType="separate"/>
        </w:r>
        <w:r>
          <w:t>34</w:t>
        </w:r>
        <w:r>
          <w:fldChar w:fldCharType="end"/>
        </w:r>
      </w:hyperlink>
    </w:p>
    <w:p>
      <w:pPr>
        <w:pStyle w:val="TOC1"/>
        <w:tabs>
          <w:tab w:val="right" w:leader="dot" w:pos="8306"/>
        </w:tabs>
      </w:pPr>
      <w:hyperlink w:anchor="_Toc5279" w:history="1">
        <w:r>
          <w:rPr>
            <w:rFonts w:ascii="仿宋" w:eastAsia="仿宋" w:hAnsi="仿宋" w:cs="仿宋" w:hint="eastAsia"/>
            <w:lang w:eastAsia="zh-CN"/>
          </w:rPr>
          <w:t>十二、涨紧轮项目人力资源管理</w:t>
        </w:r>
        <w:r>
          <w:tab/>
        </w:r>
        <w:r>
          <w:fldChar w:fldCharType="begin"/>
        </w:r>
        <w:r>
          <w:instrText xml:space="preserve"> PAGEREF _Toc5279 \h </w:instrText>
        </w:r>
        <w:r>
          <w:fldChar w:fldCharType="separate"/>
        </w:r>
        <w:r>
          <w:t>35</w:t>
        </w:r>
        <w:r>
          <w:fldChar w:fldCharType="end"/>
        </w:r>
      </w:hyperlink>
    </w:p>
    <w:p>
      <w:pPr>
        <w:pStyle w:val="TOC2"/>
        <w:tabs>
          <w:tab w:val="right" w:leader="dot" w:pos="8306"/>
        </w:tabs>
      </w:pPr>
      <w:hyperlink w:anchor="_Toc5952" w:history="1">
        <w:r>
          <w:rPr>
            <w:rFonts w:ascii="仿宋" w:eastAsia="仿宋" w:hAnsi="仿宋" w:cs="仿宋" w:hint="eastAsia"/>
            <w:lang w:eastAsia="zh-CN"/>
          </w:rPr>
          <w:t>(一)、建立健全的预算管理制度</w:t>
        </w:r>
        <w:r>
          <w:tab/>
        </w:r>
        <w:r>
          <w:fldChar w:fldCharType="begin"/>
        </w:r>
        <w:r>
          <w:instrText xml:space="preserve"> PAGEREF _Toc5952 \h </w:instrText>
        </w:r>
        <w:r>
          <w:fldChar w:fldCharType="separate"/>
        </w:r>
        <w:r>
          <w:t>35</w:t>
        </w:r>
        <w:r>
          <w:fldChar w:fldCharType="end"/>
        </w:r>
      </w:hyperlink>
    </w:p>
    <w:p>
      <w:pPr>
        <w:pStyle w:val="TOC2"/>
        <w:tabs>
          <w:tab w:val="right" w:leader="dot" w:pos="8306"/>
        </w:tabs>
      </w:pPr>
      <w:hyperlink w:anchor="_Toc26181" w:history="1">
        <w:r>
          <w:rPr>
            <w:rFonts w:ascii="仿宋" w:eastAsia="仿宋" w:hAnsi="仿宋" w:cs="仿宋" w:hint="eastAsia"/>
            <w:lang w:eastAsia="zh-CN"/>
          </w:rPr>
          <w:t>(二)、加强资金流动监控</w:t>
        </w:r>
        <w:r>
          <w:tab/>
        </w:r>
        <w:r>
          <w:fldChar w:fldCharType="begin"/>
        </w:r>
        <w:r>
          <w:instrText xml:space="preserve"> PAGEREF _Toc26181 \h </w:instrText>
        </w:r>
        <w:r>
          <w:fldChar w:fldCharType="separate"/>
        </w:r>
        <w:r>
          <w:t>37</w:t>
        </w:r>
        <w:r>
          <w:fldChar w:fldCharType="end"/>
        </w:r>
      </w:hyperlink>
    </w:p>
    <w:p>
      <w:pPr>
        <w:pStyle w:val="TOC2"/>
        <w:tabs>
          <w:tab w:val="right" w:leader="dot" w:pos="8306"/>
        </w:tabs>
      </w:pPr>
      <w:hyperlink w:anchor="_Toc28008" w:history="1">
        <w:r>
          <w:rPr>
            <w:rFonts w:ascii="仿宋" w:eastAsia="仿宋" w:hAnsi="仿宋" w:cs="仿宋" w:hint="eastAsia"/>
            <w:lang w:eastAsia="zh-CN"/>
          </w:rPr>
          <w:t>(三)、制定完善的风险控制机制</w:t>
        </w:r>
        <w:r>
          <w:tab/>
        </w:r>
        <w:r>
          <w:fldChar w:fldCharType="begin"/>
        </w:r>
        <w:r>
          <w:instrText xml:space="preserve"> PAGEREF _Toc28008 \h </w:instrText>
        </w:r>
        <w:r>
          <w:fldChar w:fldCharType="separate"/>
        </w:r>
        <w:r>
          <w:t>38</w:t>
        </w:r>
        <w:r>
          <w:fldChar w:fldCharType="end"/>
        </w:r>
      </w:hyperlink>
    </w:p>
    <w:p>
      <w:pPr>
        <w:pStyle w:val="TOC2"/>
        <w:tabs>
          <w:tab w:val="right" w:leader="dot" w:pos="8306"/>
        </w:tabs>
      </w:pPr>
      <w:hyperlink w:anchor="_Toc20629" w:history="1">
        <w:r>
          <w:rPr>
            <w:rFonts w:ascii="仿宋" w:eastAsia="仿宋" w:hAnsi="仿宋" w:cs="仿宋" w:hint="eastAsia"/>
            <w:lang w:eastAsia="zh-CN"/>
          </w:rPr>
          <w:t>(四)、优化成本管理</w:t>
        </w:r>
        <w:r>
          <w:tab/>
        </w:r>
        <w:r>
          <w:fldChar w:fldCharType="begin"/>
        </w:r>
        <w:r>
          <w:instrText xml:space="preserve"> PAGEREF _Toc20629 \h </w:instrText>
        </w:r>
        <w:r>
          <w:fldChar w:fldCharType="separate"/>
        </w:r>
        <w:r>
          <w:t>39</w:t>
        </w:r>
        <w:r>
          <w:fldChar w:fldCharType="end"/>
        </w:r>
      </w:hyperlink>
    </w:p>
    <w:p>
      <w:pPr>
        <w:pStyle w:val="TOC1"/>
        <w:tabs>
          <w:tab w:val="right" w:leader="dot" w:pos="8306"/>
        </w:tabs>
      </w:pPr>
      <w:hyperlink w:anchor="_Toc32192" w:history="1">
        <w:r>
          <w:rPr>
            <w:rFonts w:ascii="仿宋" w:eastAsia="仿宋" w:hAnsi="仿宋" w:cs="仿宋" w:hint="eastAsia"/>
            <w:lang w:eastAsia="zh-CN"/>
          </w:rPr>
          <w:t>十三、涨紧轮项目变更管理</w:t>
        </w:r>
        <w:r>
          <w:tab/>
        </w:r>
        <w:r>
          <w:fldChar w:fldCharType="begin"/>
        </w:r>
        <w:r>
          <w:instrText xml:space="preserve"> PAGEREF _Toc32192 \h </w:instrText>
        </w:r>
        <w:r>
          <w:fldChar w:fldCharType="separate"/>
        </w:r>
        <w:r>
          <w:t>41</w:t>
        </w:r>
        <w:r>
          <w:fldChar w:fldCharType="end"/>
        </w:r>
      </w:hyperlink>
    </w:p>
    <w:p>
      <w:pPr>
        <w:pStyle w:val="TOC2"/>
        <w:tabs>
          <w:tab w:val="right" w:leader="dot" w:pos="8306"/>
        </w:tabs>
      </w:pPr>
      <w:hyperlink w:anchor="_Toc28894" w:history="1">
        <w:r>
          <w:rPr>
            <w:rFonts w:ascii="仿宋" w:eastAsia="仿宋" w:hAnsi="仿宋" w:cs="仿宋" w:hint="eastAsia"/>
            <w:lang w:eastAsia="zh-CN"/>
          </w:rPr>
          <w:t>(一)、变更申请与评估</w:t>
        </w:r>
        <w:r>
          <w:tab/>
        </w:r>
        <w:r>
          <w:fldChar w:fldCharType="begin"/>
        </w:r>
        <w:r>
          <w:instrText xml:space="preserve"> PAGEREF _Toc28894 \h </w:instrText>
        </w:r>
        <w:r>
          <w:fldChar w:fldCharType="separate"/>
        </w:r>
        <w:r>
          <w:t>41</w:t>
        </w:r>
        <w:r>
          <w:fldChar w:fldCharType="end"/>
        </w:r>
      </w:hyperlink>
    </w:p>
    <w:p>
      <w:pPr>
        <w:pStyle w:val="TOC2"/>
        <w:tabs>
          <w:tab w:val="right" w:leader="dot" w:pos="8306"/>
        </w:tabs>
      </w:pPr>
      <w:hyperlink w:anchor="_Toc27539" w:history="1">
        <w:r>
          <w:rPr>
            <w:rFonts w:ascii="仿宋" w:eastAsia="仿宋" w:hAnsi="仿宋" w:cs="仿宋" w:hint="eastAsia"/>
            <w:lang w:eastAsia="zh-CN"/>
          </w:rPr>
          <w:t>(二)、变更实施与控制</w:t>
        </w:r>
        <w:r>
          <w:tab/>
        </w:r>
        <w:r>
          <w:fldChar w:fldCharType="begin"/>
        </w:r>
        <w:r>
          <w:instrText xml:space="preserve"> PAGEREF _Toc27539 \h </w:instrText>
        </w:r>
        <w:r>
          <w:fldChar w:fldCharType="separate"/>
        </w:r>
        <w:r>
          <w:t>41</w:t>
        </w:r>
        <w:r>
          <w:fldChar w:fldCharType="end"/>
        </w:r>
      </w:hyperlink>
    </w:p>
    <w:p>
      <w:pPr>
        <w:pStyle w:val="TOC1"/>
        <w:tabs>
          <w:tab w:val="right" w:leader="dot" w:pos="8306"/>
        </w:tabs>
      </w:pPr>
      <w:hyperlink w:anchor="_Toc29559" w:history="1">
        <w:r>
          <w:rPr>
            <w:rFonts w:ascii="仿宋" w:eastAsia="仿宋" w:hAnsi="仿宋" w:cs="仿宋" w:hint="eastAsia"/>
            <w:lang w:eastAsia="zh-CN"/>
          </w:rPr>
          <w:t>十四、供应链管理</w:t>
        </w:r>
        <w:r>
          <w:tab/>
        </w:r>
        <w:r>
          <w:fldChar w:fldCharType="begin"/>
        </w:r>
        <w:r>
          <w:instrText xml:space="preserve"> PAGEREF _Toc29559 \h </w:instrText>
        </w:r>
        <w:r>
          <w:fldChar w:fldCharType="separate"/>
        </w:r>
        <w:r>
          <w:t>42</w:t>
        </w:r>
        <w:r>
          <w:fldChar w:fldCharType="end"/>
        </w:r>
      </w:hyperlink>
    </w:p>
    <w:p>
      <w:pPr>
        <w:pStyle w:val="TOC2"/>
        <w:tabs>
          <w:tab w:val="right" w:leader="dot" w:pos="8306"/>
        </w:tabs>
      </w:pPr>
      <w:hyperlink w:anchor="_Toc22323" w:history="1">
        <w:r>
          <w:rPr>
            <w:rFonts w:ascii="仿宋" w:eastAsia="仿宋" w:hAnsi="仿宋" w:cs="仿宋" w:hint="eastAsia"/>
            <w:lang w:eastAsia="zh-CN"/>
          </w:rPr>
          <w:t>(一)、供应链战略规划</w:t>
        </w:r>
        <w:r>
          <w:tab/>
        </w:r>
        <w:r>
          <w:fldChar w:fldCharType="begin"/>
        </w:r>
        <w:r>
          <w:instrText xml:space="preserve"> PAGEREF _Toc22323 \h </w:instrText>
        </w:r>
        <w:r>
          <w:fldChar w:fldCharType="separate"/>
        </w:r>
        <w:r>
          <w:t>42</w:t>
        </w:r>
        <w:r>
          <w:fldChar w:fldCharType="end"/>
        </w:r>
      </w:hyperlink>
    </w:p>
    <w:p>
      <w:pPr>
        <w:pStyle w:val="TOC2"/>
        <w:tabs>
          <w:tab w:val="right" w:leader="dot" w:pos="8306"/>
        </w:tabs>
      </w:pPr>
      <w:hyperlink w:anchor="_Toc20338" w:history="1">
        <w:r>
          <w:rPr>
            <w:rFonts w:ascii="仿宋" w:eastAsia="仿宋" w:hAnsi="仿宋" w:cs="仿宋" w:hint="eastAsia"/>
            <w:lang w:eastAsia="zh-CN"/>
          </w:rPr>
          <w:t>(二)、供应商选择与合作</w:t>
        </w:r>
        <w:r>
          <w:tab/>
        </w:r>
        <w:r>
          <w:fldChar w:fldCharType="begin"/>
        </w:r>
        <w:r>
          <w:instrText xml:space="preserve"> PAGEREF _Toc20338 \h </w:instrText>
        </w:r>
        <w:r>
          <w:fldChar w:fldCharType="separate"/>
        </w:r>
        <w:r>
          <w:t>43</w:t>
        </w:r>
        <w:r>
          <w:fldChar w:fldCharType="end"/>
        </w:r>
      </w:hyperlink>
    </w:p>
    <w:p>
      <w:pPr>
        <w:pStyle w:val="TOC2"/>
        <w:tabs>
          <w:tab w:val="right" w:leader="dot" w:pos="8306"/>
        </w:tabs>
      </w:pPr>
      <w:hyperlink w:anchor="_Toc31564" w:history="1">
        <w:r>
          <w:rPr>
            <w:rFonts w:ascii="仿宋" w:eastAsia="仿宋" w:hAnsi="仿宋" w:cs="仿宋" w:hint="eastAsia"/>
            <w:lang w:eastAsia="zh-CN"/>
          </w:rPr>
          <w:t>(三)、物流与库存管理</w:t>
        </w:r>
        <w:r>
          <w:tab/>
        </w:r>
        <w:r>
          <w:fldChar w:fldCharType="begin"/>
        </w:r>
        <w:r>
          <w:instrText xml:space="preserve"> PAGEREF _Toc31564 \h </w:instrText>
        </w:r>
        <w:r>
          <w:fldChar w:fldCharType="separate"/>
        </w:r>
        <w:r>
          <w:t>45</w:t>
        </w:r>
        <w:r>
          <w:fldChar w:fldCharType="end"/>
        </w:r>
      </w:hyperlink>
    </w:p>
    <w:p>
      <w:pPr>
        <w:pStyle w:val="TOC1"/>
        <w:tabs>
          <w:tab w:val="right" w:leader="dot" w:pos="8306"/>
        </w:tabs>
      </w:pPr>
      <w:hyperlink w:anchor="_Toc32043" w:history="1">
        <w:r>
          <w:rPr>
            <w:rFonts w:ascii="仿宋" w:eastAsia="仿宋" w:hAnsi="仿宋" w:cs="仿宋" w:hint="eastAsia"/>
            <w:lang w:eastAsia="zh-CN"/>
          </w:rPr>
          <w:t>十五、营销与推广策略</w:t>
        </w:r>
        <w:r>
          <w:tab/>
        </w:r>
        <w:r>
          <w:fldChar w:fldCharType="begin"/>
        </w:r>
        <w:r>
          <w:instrText xml:space="preserve"> PAGEREF _Toc32043 \h </w:instrText>
        </w:r>
        <w:r>
          <w:fldChar w:fldCharType="separate"/>
        </w:r>
        <w:r>
          <w:t>46</w:t>
        </w:r>
        <w:r>
          <w:fldChar w:fldCharType="end"/>
        </w:r>
      </w:hyperlink>
    </w:p>
    <w:p>
      <w:pPr>
        <w:pStyle w:val="TOC2"/>
        <w:tabs>
          <w:tab w:val="right" w:leader="dot" w:pos="8306"/>
        </w:tabs>
      </w:pPr>
      <w:hyperlink w:anchor="_Toc23997" w:history="1">
        <w:r>
          <w:rPr>
            <w:rFonts w:ascii="仿宋" w:eastAsia="仿宋" w:hAnsi="仿宋" w:cs="仿宋" w:hint="eastAsia"/>
            <w:lang w:eastAsia="zh-CN"/>
          </w:rPr>
          <w:t>(一)、产品/服务定位与特点</w:t>
        </w:r>
        <w:r>
          <w:tab/>
        </w:r>
        <w:r>
          <w:fldChar w:fldCharType="begin"/>
        </w:r>
        <w:r>
          <w:instrText xml:space="preserve"> PAGEREF _Toc23997 \h </w:instrText>
        </w:r>
        <w:r>
          <w:fldChar w:fldCharType="separate"/>
        </w:r>
        <w:r>
          <w:t>46</w:t>
        </w:r>
        <w:r>
          <w:fldChar w:fldCharType="end"/>
        </w:r>
      </w:hyperlink>
    </w:p>
    <w:p>
      <w:pPr>
        <w:pStyle w:val="TOC2"/>
        <w:tabs>
          <w:tab w:val="right" w:leader="dot" w:pos="8306"/>
        </w:tabs>
      </w:pPr>
      <w:hyperlink w:anchor="_Toc26152" w:history="1">
        <w:r>
          <w:rPr>
            <w:rFonts w:ascii="仿宋" w:eastAsia="仿宋" w:hAnsi="仿宋" w:cs="仿宋" w:hint="eastAsia"/>
            <w:lang w:eastAsia="zh-CN"/>
          </w:rPr>
          <w:t>(二)、市场定位与竞争分析</w:t>
        </w:r>
        <w:r>
          <w:tab/>
        </w:r>
        <w:r>
          <w:fldChar w:fldCharType="begin"/>
        </w:r>
        <w:r>
          <w:instrText xml:space="preserve"> PAGEREF _Toc26152 \h </w:instrText>
        </w:r>
        <w:r>
          <w:fldChar w:fldCharType="separate"/>
        </w:r>
        <w:r>
          <w:t>47</w:t>
        </w:r>
        <w:r>
          <w:fldChar w:fldCharType="end"/>
        </w:r>
      </w:hyperlink>
    </w:p>
    <w:p>
      <w:pPr>
        <w:pStyle w:val="TOC2"/>
        <w:tabs>
          <w:tab w:val="right" w:leader="dot" w:pos="8306"/>
        </w:tabs>
      </w:pPr>
      <w:hyperlink w:anchor="_Toc30834" w:history="1">
        <w:r>
          <w:rPr>
            <w:rFonts w:ascii="仿宋" w:eastAsia="仿宋" w:hAnsi="仿宋" w:cs="仿宋" w:hint="eastAsia"/>
            <w:lang w:eastAsia="zh-CN"/>
          </w:rPr>
          <w:t>(三)、营销渠道与策略</w:t>
        </w:r>
        <w:r>
          <w:tab/>
        </w:r>
        <w:r>
          <w:fldChar w:fldCharType="begin"/>
        </w:r>
        <w:r>
          <w:instrText xml:space="preserve"> PAGEREF _Toc30834 \h </w:instrText>
        </w:r>
        <w:r>
          <w:fldChar w:fldCharType="separate"/>
        </w:r>
        <w:r>
          <w:t>49</w:t>
        </w:r>
        <w:r>
          <w:fldChar w:fldCharType="end"/>
        </w:r>
      </w:hyperlink>
    </w:p>
    <w:p>
      <w:pPr>
        <w:pStyle w:val="TOC2"/>
        <w:tabs>
          <w:tab w:val="right" w:leader="dot" w:pos="8306"/>
        </w:tabs>
      </w:pPr>
      <w:hyperlink w:anchor="_Toc292" w:history="1">
        <w:r>
          <w:rPr>
            <w:rFonts w:ascii="仿宋" w:eastAsia="仿宋" w:hAnsi="仿宋" w:cs="仿宋" w:hint="eastAsia"/>
            <w:lang w:eastAsia="zh-CN"/>
          </w:rPr>
          <w:t>(四)、推广与宣传活动</w:t>
        </w:r>
        <w:r>
          <w:tab/>
        </w:r>
        <w:r>
          <w:fldChar w:fldCharType="begin"/>
        </w:r>
        <w:r>
          <w:instrText xml:space="preserve"> PAGEREF _Toc292 \h </w:instrText>
        </w:r>
        <w:r>
          <w:fldChar w:fldCharType="separate"/>
        </w:r>
        <w:r>
          <w:t>50</w:t>
        </w:r>
        <w:r>
          <w:fldChar w:fldCharType="end"/>
        </w:r>
      </w:hyperlink>
    </w:p>
    <w:p>
      <w:pPr>
        <w:pStyle w:val="TOC1"/>
        <w:tabs>
          <w:tab w:val="right" w:leader="dot" w:pos="8306"/>
        </w:tabs>
      </w:pPr>
      <w:hyperlink w:anchor="_Toc8656" w:history="1">
        <w:r>
          <w:rPr>
            <w:rFonts w:ascii="仿宋" w:eastAsia="仿宋" w:hAnsi="仿宋" w:cs="仿宋" w:hint="eastAsia"/>
            <w:lang w:eastAsia="zh-CN"/>
          </w:rPr>
          <w:t>十六、涨紧轮项目实施时间节点</w:t>
        </w:r>
        <w:r>
          <w:tab/>
        </w:r>
        <w:r>
          <w:fldChar w:fldCharType="begin"/>
        </w:r>
        <w:r>
          <w:instrText xml:space="preserve"> PAGEREF _Toc8656 \h </w:instrText>
        </w:r>
        <w:r>
          <w:fldChar w:fldCharType="separate"/>
        </w:r>
        <w:r>
          <w:t>55</w:t>
        </w:r>
        <w:r>
          <w:fldChar w:fldCharType="end"/>
        </w:r>
      </w:hyperlink>
    </w:p>
    <w:p>
      <w:pPr>
        <w:pStyle w:val="TOC2"/>
        <w:tabs>
          <w:tab w:val="right" w:leader="dot" w:pos="8306"/>
        </w:tabs>
      </w:pPr>
      <w:hyperlink w:anchor="_Toc25399" w:history="1">
        <w:r>
          <w:rPr>
            <w:rFonts w:ascii="仿宋" w:eastAsia="仿宋" w:hAnsi="仿宋" w:cs="仿宋" w:hint="eastAsia"/>
            <w:lang w:eastAsia="zh-CN"/>
          </w:rPr>
          <w:t>(一)、涨紧轮项目启动阶段时间节点</w:t>
        </w:r>
        <w:r>
          <w:tab/>
        </w:r>
        <w:r>
          <w:fldChar w:fldCharType="begin"/>
        </w:r>
        <w:r>
          <w:instrText xml:space="preserve"> PAGEREF _Toc25399 \h </w:instrText>
        </w:r>
        <w:r>
          <w:fldChar w:fldCharType="separate"/>
        </w:r>
        <w:r>
          <w:t>55</w:t>
        </w:r>
        <w:r>
          <w:fldChar w:fldCharType="end"/>
        </w:r>
      </w:hyperlink>
    </w:p>
    <w:p>
      <w:pPr>
        <w:pStyle w:val="TOC2"/>
        <w:tabs>
          <w:tab w:val="right" w:leader="dot" w:pos="8306"/>
        </w:tabs>
      </w:pPr>
      <w:hyperlink w:anchor="_Toc31149" w:history="1">
        <w:r>
          <w:rPr>
            <w:rFonts w:ascii="仿宋" w:eastAsia="仿宋" w:hAnsi="仿宋" w:cs="仿宋" w:hint="eastAsia"/>
            <w:lang w:eastAsia="zh-CN"/>
          </w:rPr>
          <w:t>(二)、涨紧轮项目执行阶段时间节点</w:t>
        </w:r>
        <w:r>
          <w:tab/>
        </w:r>
        <w:r>
          <w:fldChar w:fldCharType="begin"/>
        </w:r>
        <w:r>
          <w:instrText xml:space="preserve"> PAGEREF _Toc31149 \h </w:instrText>
        </w:r>
        <w:r>
          <w:fldChar w:fldCharType="separate"/>
        </w:r>
        <w:r>
          <w:t>56</w:t>
        </w:r>
        <w:r>
          <w:fldChar w:fldCharType="end"/>
        </w:r>
      </w:hyperlink>
    </w:p>
    <w:p>
      <w:pPr>
        <w:pStyle w:val="TOC2"/>
        <w:tabs>
          <w:tab w:val="right" w:leader="dot" w:pos="8306"/>
        </w:tabs>
      </w:pPr>
      <w:hyperlink w:anchor="_Toc6010" w:history="1">
        <w:r>
          <w:rPr>
            <w:rFonts w:ascii="仿宋" w:eastAsia="仿宋" w:hAnsi="仿宋" w:cs="仿宋" w:hint="eastAsia"/>
            <w:lang w:eastAsia="zh-CN"/>
          </w:rPr>
          <w:t>(三)、涨紧轮项目完成阶段时间节点</w:t>
        </w:r>
        <w:r>
          <w:tab/>
        </w:r>
        <w:r>
          <w:fldChar w:fldCharType="begin"/>
        </w:r>
        <w:r>
          <w:instrText xml:space="preserve"> PAGEREF _Toc6010 \h </w:instrText>
        </w:r>
        <w:r>
          <w:fldChar w:fldCharType="separate"/>
        </w:r>
        <w:r>
          <w:t>57</w:t>
        </w:r>
        <w:r>
          <w:fldChar w:fldCharType="end"/>
        </w:r>
      </w:hyperlink>
    </w:p>
    <w:p>
      <w:pPr>
        <w:pStyle w:val="TOC1"/>
        <w:tabs>
          <w:tab w:val="right" w:leader="dot" w:pos="8306"/>
        </w:tabs>
      </w:pPr>
      <w:hyperlink w:anchor="_Toc1778" w:history="1">
        <w:r>
          <w:rPr>
            <w:rFonts w:ascii="仿宋" w:eastAsia="仿宋" w:hAnsi="仿宋" w:cs="仿宋" w:hint="eastAsia"/>
            <w:lang w:eastAsia="zh-CN"/>
          </w:rPr>
          <w:t>十七、涨紧轮项目工程方案分析</w:t>
        </w:r>
        <w:r>
          <w:tab/>
        </w:r>
        <w:r>
          <w:fldChar w:fldCharType="begin"/>
        </w:r>
        <w:r>
          <w:instrText xml:space="preserve"> PAGEREF _Toc1778 \h </w:instrText>
        </w:r>
        <w:r>
          <w:fldChar w:fldCharType="separate"/>
        </w:r>
        <w:r>
          <w:t>58</w:t>
        </w:r>
        <w:r>
          <w:fldChar w:fldCharType="end"/>
        </w:r>
      </w:hyperlink>
    </w:p>
    <w:p>
      <w:pPr>
        <w:pStyle w:val="TOC2"/>
        <w:tabs>
          <w:tab w:val="right" w:leader="dot" w:pos="8306"/>
        </w:tabs>
      </w:pPr>
      <w:hyperlink w:anchor="_Toc22685" w:history="1">
        <w:r>
          <w:rPr>
            <w:rFonts w:ascii="仿宋" w:eastAsia="仿宋" w:hAnsi="仿宋" w:cs="仿宋" w:hint="eastAsia"/>
            <w:lang w:eastAsia="zh-CN"/>
          </w:rPr>
          <w:t>(一)、建筑工程设计原则</w:t>
        </w:r>
        <w:r>
          <w:tab/>
        </w:r>
        <w:r>
          <w:fldChar w:fldCharType="begin"/>
        </w:r>
        <w:r>
          <w:instrText xml:space="preserve"> PAGEREF _Toc22685 \h </w:instrText>
        </w:r>
        <w:r>
          <w:fldChar w:fldCharType="separate"/>
        </w:r>
        <w:r>
          <w:t>58</w:t>
        </w:r>
        <w:r>
          <w:fldChar w:fldCharType="end"/>
        </w:r>
      </w:hyperlink>
    </w:p>
    <w:p>
      <w:pPr>
        <w:pStyle w:val="TOC2"/>
        <w:tabs>
          <w:tab w:val="right" w:leader="dot" w:pos="8306"/>
        </w:tabs>
      </w:pPr>
      <w:hyperlink w:anchor="_Toc21331" w:history="1">
        <w:r>
          <w:rPr>
            <w:rFonts w:ascii="仿宋" w:eastAsia="仿宋" w:hAnsi="仿宋" w:cs="仿宋" w:hint="eastAsia"/>
            <w:lang w:eastAsia="zh-CN"/>
          </w:rPr>
          <w:t>(二)、土建工程建设指标</w:t>
        </w:r>
        <w:r>
          <w:tab/>
        </w:r>
        <w:r>
          <w:fldChar w:fldCharType="begin"/>
        </w:r>
        <w:r>
          <w:instrText xml:space="preserve"> PAGEREF _Toc21331 \h </w:instrText>
        </w:r>
        <w:r>
          <w:fldChar w:fldCharType="separate"/>
        </w:r>
        <w:r>
          <w:t>61</w:t>
        </w:r>
        <w:r>
          <w:fldChar w:fldCharType="end"/>
        </w:r>
      </w:hyperlink>
    </w:p>
    <w:p>
      <w:pPr>
        <w:pStyle w:val="TOC1"/>
        <w:tabs>
          <w:tab w:val="right" w:leader="dot" w:pos="8306"/>
        </w:tabs>
      </w:pPr>
      <w:hyperlink w:anchor="_Toc25664" w:history="1">
        <w:r>
          <w:rPr>
            <w:rFonts w:ascii="仿宋" w:eastAsia="仿宋" w:hAnsi="仿宋" w:cs="仿宋" w:hint="eastAsia"/>
            <w:lang w:eastAsia="zh-CN"/>
          </w:rPr>
          <w:t>十八、利益相关者分析与沟通计划</w:t>
        </w:r>
        <w:r>
          <w:tab/>
        </w:r>
        <w:r>
          <w:fldChar w:fldCharType="begin"/>
        </w:r>
        <w:r>
          <w:instrText xml:space="preserve"> PAGEREF _Toc25664 \h </w:instrText>
        </w:r>
        <w:r>
          <w:fldChar w:fldCharType="separate"/>
        </w:r>
        <w:r>
          <w:t>63</w:t>
        </w:r>
        <w:r>
          <w:fldChar w:fldCharType="end"/>
        </w:r>
      </w:hyperlink>
    </w:p>
    <w:p>
      <w:pPr>
        <w:pStyle w:val="TOC2"/>
        <w:tabs>
          <w:tab w:val="right" w:leader="dot" w:pos="8306"/>
        </w:tabs>
      </w:pPr>
      <w:hyperlink w:anchor="_Toc32193" w:history="1">
        <w:r>
          <w:rPr>
            <w:rFonts w:ascii="仿宋" w:eastAsia="仿宋" w:hAnsi="仿宋" w:cs="仿宋" w:hint="eastAsia"/>
            <w:lang w:eastAsia="zh-CN"/>
          </w:rPr>
          <w:t>(一)、利益相关者分析</w:t>
        </w:r>
        <w:r>
          <w:tab/>
        </w:r>
        <w:r>
          <w:fldChar w:fldCharType="begin"/>
        </w:r>
        <w:r>
          <w:instrText xml:space="preserve"> PAGEREF _Toc32193 \h </w:instrText>
        </w:r>
        <w:r>
          <w:fldChar w:fldCharType="separate"/>
        </w:r>
        <w:r>
          <w:t>63</w:t>
        </w:r>
        <w:r>
          <w:fldChar w:fldCharType="end"/>
        </w:r>
      </w:hyperlink>
    </w:p>
    <w:p>
      <w:pPr>
        <w:pStyle w:val="TOC2"/>
        <w:tabs>
          <w:tab w:val="right" w:leader="dot" w:pos="8306"/>
        </w:tabs>
      </w:pPr>
      <w:hyperlink w:anchor="_Toc7700" w:history="1">
        <w:r>
          <w:rPr>
            <w:rFonts w:ascii="仿宋" w:eastAsia="仿宋" w:hAnsi="仿宋" w:cs="仿宋" w:hint="eastAsia"/>
            <w:lang w:eastAsia="zh-CN"/>
          </w:rPr>
          <w:t>(二)、沟通计划</w:t>
        </w:r>
        <w:r>
          <w:tab/>
        </w:r>
        <w:r>
          <w:fldChar w:fldCharType="begin"/>
        </w:r>
        <w:r>
          <w:instrText xml:space="preserve"> PAGEREF _Toc7700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51"/>
      <w:r>
        <w:rPr>
          <w:rFonts w:ascii="仿宋" w:eastAsia="仿宋" w:hAnsi="仿宋" w:cs="仿宋" w:hint="eastAsia"/>
          <w:sz w:val="28"/>
          <w:lang w:eastAsia="zh-CN"/>
        </w:rPr>
        <w:t>一、涨紧轮项目绩效评估</w:t>
      </w:r>
      <w:bookmarkEnd w:id="2"/>
    </w:p>
    <w:p>
      <w:pPr>
        <w:pStyle w:val="Heading2"/>
        <w:rPr>
          <w:rFonts w:ascii="仿宋" w:eastAsia="仿宋" w:hAnsi="仿宋" w:cs="仿宋" w:hint="eastAsia"/>
          <w:lang w:eastAsia="zh-CN"/>
        </w:rPr>
      </w:pPr>
      <w:bookmarkStart w:id="3" w:name="_Toc216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在涨紧轮项目中，我们设计了一套全面的绩效评估指标，以确保涨紧轮项目的可控和成功交付。这些指标跨足涨紧轮项目目标、成本、进度和质量等多个维度，为我们提供了全面洞察涨紧轮项目的健康状况。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目标达成率是我们关注的首要指标。我们设定了明确的目标，并通过定期监测和评估，迅速发现并应对潜在的目标偏差。这为涨紧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成本绩效是另一个核心关注点。通过实际成本与预算成本的对比分析，我们深入了解成本差异的原因，及时调整资源分配，保持涨紧轮项目在经济效益方面的合理水平。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进度作为关键的绩效指标之一，得到了精心的关注。我们制定了详细的涨紧轮项目进度计划，并设立了进度符合度指标，确保实际进度与计划进度保持一致。这使我们能够快速发现和解决潜在的进度问题，保持涨紧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涨紧轮项目绩效的不可或缺的一环。我们引入了一系列的质量标准和客户满意度指标，以确保涨紧轮项目交付的成果在质量上达到或超越预期水平。通过持续监测这些指标，我们努力提升涨紧轮项目整体质量水平，为涨紧轮项目的成功交付提供有力保障。通过这些科学且全面的绩效评估，我们能够更好地引导涨紧轮项目的持续改进，确保涨紧轮项目目标的顺利达成。</w:t>
      </w:r>
    </w:p>
    <w:p>
      <w:pPr>
        <w:pStyle w:val="Heading2"/>
        <w:ind w:firstLine="560" w:firstLineChars="200"/>
        <w:rPr>
          <w:rFonts w:ascii="仿宋" w:eastAsia="仿宋" w:hAnsi="仿宋" w:cs="仿宋" w:hint="eastAsia"/>
          <w:sz w:val="28"/>
          <w:lang w:eastAsia="zh-CN"/>
        </w:rPr>
      </w:pPr>
      <w:bookmarkStart w:id="4" w:name="_Toc268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绩效评估是涨紧轮项目中的关键环节，为确保涨紧轮项目达到预期目标，我们采用了多层次、多维度的绩效评估方法。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涨紧轮项目的战略目标对齐，确保每个决策和行动都与涨紧轮项目整体目标保持一致。团队会定期召开战略对齐会议，审视当前工作与涨紧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涨紧轮项目进度、质量、成本和风险等方面。这些指标通过数据收集和分析，为涨紧轮项目管理团队提供了客观的评估依据。例如，我们通过涨紧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绩效评估不仅仅停留在涨紧轮项目内部，还考虑了涨紧轮项目对外部环境的影响。我们定期进行干系人满意度调查，以了解各利益相关方对涨紧轮项目的期望和满意度，并及时做出调整。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这种多层次、多角度的绩效评估方法，使得我们能够全面了解涨紧轮项目的运行状态，及时做出调整，确保涨紧轮项目在不断变化的环境中保持稳健前行。</w:t>
      </w:r>
    </w:p>
    <w:p>
      <w:pPr>
        <w:pStyle w:val="Heading2"/>
        <w:ind w:firstLine="560" w:firstLineChars="200"/>
        <w:rPr>
          <w:rFonts w:ascii="仿宋" w:eastAsia="仿宋" w:hAnsi="仿宋" w:cs="仿宋" w:hint="eastAsia"/>
          <w:sz w:val="28"/>
          <w:lang w:eastAsia="zh-CN"/>
        </w:rPr>
      </w:pPr>
      <w:bookmarkStart w:id="5" w:name="_Toc85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为了确保涨紧轮项目的有效管理和不断优化，我们采用了精心设计的绩效评估周期。这个周期旨在实现灵活、实时和全面的评估，以适应涨紧轮项目执行中的各种挑战。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涨紧轮项目的不同需求，分为短期、中期和长期。短期评估关注每个迭代或工作周期，以及时发现和解决当前任务中的问题。中期评估涵盖几个迭代，深入了解整体涨紧轮项目的趋势和性能。长期评估则着眼于整个涨紧轮项目阶段，确保涨紧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涨紧轮项目管理工具和协作平台，团队成员能够随时更新和分享涨紧轮项目数据。这种实时性的反馈机制使我们能够及时察觉潜在问题，快速调整，保持涨紧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涨紧轮项目的决策制定密不可分。每个周期的涨紧轮项目回顾会议成为集体总结经验、识别问题深层次原因并找到创新解决方案的平台。这种定期的反思与调整机制使涨紧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0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089"/>
      <w:r>
        <w:rPr>
          <w:rFonts w:ascii="仿宋" w:eastAsia="仿宋" w:hAnsi="仿宋" w:cs="仿宋" w:hint="eastAsia"/>
          <w:lang w:eastAsia="zh-CN"/>
        </w:rPr>
        <w:t>(一)、涨紧轮行业分析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涨紧轮行业一直以来都是市场的关注焦点。行业内的发展趋势、竞争态势以及潜在机会都对涨紧轮项目的推进产生深远的影响。通过深入研究行业的整体概貌，我们将更好地理解行业的核心特征，为涨紧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行业，技术一直是推动创新和发展的关键因素。我们将对当前技术趋势进行详尽分析，包括但不限于人工智能、大数据应用、先进制造技术等。这有助于涨紧轮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涨紧轮项目成功的基础。我们将对主要竞争对手进行深入研究，包括其市场份额、产品特点、市场定位等。通过全面了解竞争对手的优势和劣势，涨紧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752"/>
      <w:r>
        <w:rPr>
          <w:rFonts w:ascii="仿宋" w:eastAsia="仿宋" w:hAnsi="仿宋" w:cs="仿宋" w:hint="eastAsia"/>
          <w:sz w:val="28"/>
          <w:lang w:eastAsia="zh-CN"/>
        </w:rPr>
        <w:t>(二)、涨紧轮市场分析预测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通过对市场规模的深入调研，我们将预测涨紧轮市场未来的增长趋势。这包括市场的整体规模、各细分领域的发展趋势等。涨紧轮项目可以根据市场的扩张速度和潜在机会，制定更符合市场需求的发展策略。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了解消费者的需求是市场分析的核心。我们将通过调查研究，深入挖掘目标消费者的需求特点、购买习惯以及对产品和服务的期望。这有助于涨紧轮项目更好地定位目标市场，提供更符合消费者期待的解决方案。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涨紧轮项目实施过程中需要充分考虑的因素。我们将对市场风险进行全面评估，包括但不限于政策法规风险、市场竞争风险、技术变革风险等。通过对潜在风险的深入分析，涨紧轮项目可以制定相应的风险缓解策略，降低不确定性对涨紧轮项目的影响。</w:t>
      </w:r>
    </w:p>
    <w:p>
      <w:pPr>
        <w:pStyle w:val="Heading1"/>
        <w:ind w:firstLine="560" w:firstLineChars="200"/>
        <w:rPr>
          <w:rFonts w:ascii="仿宋" w:eastAsia="仿宋" w:hAnsi="仿宋" w:cs="仿宋" w:hint="eastAsia"/>
          <w:sz w:val="28"/>
          <w:lang w:eastAsia="zh-CN"/>
        </w:rPr>
      </w:pPr>
      <w:bookmarkStart w:id="9" w:name="_Toc251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25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涨紧轮项目的主要产品是XXXX，预计年产值为XXX万元。这一产品在市场中占据着重要的地位，其广泛的应用范围使得该涨紧轮项目的市场前景非常广阔。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涨紧轮项目的xxx产品作为重要的原材料之一，将在多个领域发挥关键作用。其在建筑、交通、能源等方面的广泛应用将为整个产业链提供强大的支持，形成产业协同效应。涨紧轮项目的年产值XXX万XXX万XXX万万元不仅反映了其在市场上的巨大潜力，更预示着它对国民经济的积极贡献。这种关联度高、涉及面广的产业关系，使得该涨紧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516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总征地面积为XXXX平方米，相当于约XX.XX亩，其中净用地面积为XXXX平方米，红线范围内相当于约XX.XX亩。这一用地规模充分考虑了涨紧轮项目的建设需求，保障了涨紧轮项目在合适的空间内得以充分发展。涨紧轮项目规划的总建筑面积为XXXX平方米，其中主体工程建设占XXXX平方米，计容建筑面积达XXXX平方米。预计建筑工程的投资将达到XXXX万元，为涨紧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计划购置的设备共计XXXX台（套），设备购置费用为XXXX万元。这一设备购置计划充分考虑到涨紧轮项目的生产需求和技术要求，确保了涨紧轮项目在生产运营中具备先进的技术装备和高效的生产能力。设备的合理配置将为涨紧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涨紧轮项目计划总投资为XXXX万元，预计年实现营业收入为XXXX万元。这一产能规模的设定旨在确保涨紧轮项目能够在投资与回报之间取得平衡，实现长期可持续的发展。涨紧轮项目的总投资充分考虑到各个方面的需求，包括用地建设、设备购置等多个环节，以确保涨紧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804"/>
      <w:r>
        <w:rPr>
          <w:rFonts w:ascii="仿宋" w:eastAsia="仿宋" w:hAnsi="仿宋" w:cs="仿宋" w:hint="eastAsia"/>
          <w:sz w:val="28"/>
          <w:lang w:eastAsia="zh-CN"/>
        </w:rPr>
        <w:t>四、涨紧轮项目建设背景及必要性分析</w:t>
      </w:r>
      <w:bookmarkEnd w:id="12"/>
    </w:p>
    <w:p>
      <w:pPr>
        <w:pStyle w:val="Heading2"/>
        <w:rPr>
          <w:rFonts w:ascii="仿宋" w:eastAsia="仿宋" w:hAnsi="仿宋" w:cs="仿宋" w:hint="eastAsia"/>
          <w:lang w:eastAsia="zh-CN"/>
        </w:rPr>
      </w:pPr>
      <w:bookmarkStart w:id="13" w:name="_Toc21189"/>
      <w:r>
        <w:rPr>
          <w:rFonts w:ascii="仿宋" w:eastAsia="仿宋" w:hAnsi="仿宋" w:cs="仿宋" w:hint="eastAsia"/>
          <w:lang w:eastAsia="zh-CN"/>
        </w:rPr>
        <w:t>(一)、涨紧轮项目背景分析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涨紧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我们的背景分析将深入挖掘当前行业的发展趋势，通过对竞争态势的全面审视，找到涨紧轮项目在这个潮流中的定位。同时，我们将关注行业内涌现的新兴机遇，以便涨紧轮项目更好地融入行业发展的潮流中。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涨紧轮项目提供了强大的发展动力。我们将聚焦于行业内最新的技术发展趋势，包括但不限于人工智能、大数据分析、物联网等领域。通过深度的技术研究，我们将确保涨紧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涨紧轮项目发展的源泉。我们将投入更多的精力对市场需求进行深入剖析，超越表面的需求，深入挖掘潜在的市场痛点和机遇。通过对市场需求的细致了解，涨紧轮项目将更有针对性地设计解决方案，满足市场的多样化需求，从而更好地促进涨紧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涨紧轮项目战略至关重要。我们将对竞争态势进行更为深入的分析，包括但不限于市场份额、产品特点、客户满意度等多个维度。通过深度的竞争分析，涨紧轮项目将能够更准确地把握市场脉搏，制定具有竞争力的涨紧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涨紧轮项目的发展具有直接的影响。我们将进行更为全面的法规和政策分析，了解行业发展中的潜在法律风险和合规挑战。通过充分了解和遵守相关法规，涨紧轮项目将确保在法律框架内合法合规运营，为涨紧轮项目的稳健发展提供有力支持。</w:t>
      </w:r>
    </w:p>
    <w:p>
      <w:pPr>
        <w:pStyle w:val="Heading2"/>
        <w:ind w:firstLine="560" w:firstLineChars="200"/>
        <w:rPr>
          <w:rFonts w:ascii="仿宋" w:eastAsia="仿宋" w:hAnsi="仿宋" w:cs="仿宋" w:hint="eastAsia"/>
          <w:sz w:val="28"/>
          <w:lang w:eastAsia="zh-CN"/>
        </w:rPr>
      </w:pPr>
      <w:bookmarkStart w:id="14" w:name="_Toc29415"/>
      <w:r>
        <w:rPr>
          <w:rFonts w:ascii="仿宋" w:eastAsia="仿宋" w:hAnsi="仿宋" w:cs="仿宋" w:hint="eastAsia"/>
          <w:sz w:val="28"/>
          <w:lang w:eastAsia="zh-CN"/>
        </w:rPr>
        <w:t>(二)、涨紧轮项目建设必要性分析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建设的迫切性源于对行业发展趋势的深刻洞察。我们正处于一个行业变革的时代，科技创新、数字化转型成为企业发展的关键动力。涨紧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涨紧轮项目建设不仅仅是为了跟上潮流，更是为了通过技术创新推动企业的持续发展。通过引入先进的技术和解决方案，涨紧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涨紧轮项目的建设成为必然选择，通过提高产品质量、拓展服务领域，从而在竞争中获得更多的机会。涨紧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涨紧轮项目建设的必要性体现在对客户需求更精准的满足。通过涨紧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涨紧轮项目建设的背后是对企业持续创新的追求。只有通过不断创新，企业才能在竞争中立于不败之地。涨紧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600"/>
      <w:r>
        <w:rPr>
          <w:rFonts w:ascii="仿宋" w:eastAsia="仿宋" w:hAnsi="仿宋" w:cs="仿宋" w:hint="eastAsia"/>
          <w:sz w:val="28"/>
          <w:lang w:eastAsia="zh-CN"/>
        </w:rPr>
        <w:t>五、涨紧轮项目危机管理</w:t>
      </w:r>
      <w:bookmarkEnd w:id="15"/>
    </w:p>
    <w:p>
      <w:pPr>
        <w:pStyle w:val="Heading2"/>
        <w:rPr>
          <w:rFonts w:ascii="仿宋" w:eastAsia="仿宋" w:hAnsi="仿宋" w:cs="仿宋" w:hint="eastAsia"/>
          <w:lang w:eastAsia="zh-CN"/>
        </w:rPr>
      </w:pPr>
      <w:bookmarkStart w:id="16" w:name="_Toc2842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涨紧轮项目危机管理中，危机预警与识别是确保涨紧轮项目稳健运行的核心步骤。通过建立全面的监测机制，涨紧轮项目团队旨在及时发现和理解潜在的风险和危机因素，以便采取及时的预防和应对措施，确保涨紧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首先，通过深入的风险评估，涨紧轮项目团队全面分析了整个涨紧轮项目和各个阶段可能存在的威胁。这包括准确评估每个潜在风险的发生概率和可能影响的程度，为后续危机预警提供了有力支持。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涨紧轮项目团队着重于明确定义涨紧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涨紧轮项目进展的持续监控，团队能够及时发现潜在问题并作出迅速反应。涨紧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在这一阶段，团队的专业素养和反应速度将发挥至关重要的作用，以确保潜在危机能够在初期得到有效的处理，最大程度地减轻负面影响。通过危机预警与识别，涨紧轮项目得以更有序、可控地推进。</w:t>
      </w:r>
    </w:p>
    <w:p>
      <w:pPr>
        <w:pStyle w:val="Heading2"/>
        <w:ind w:firstLine="560" w:firstLineChars="200"/>
        <w:rPr>
          <w:rFonts w:ascii="仿宋" w:eastAsia="仿宋" w:hAnsi="仿宋" w:cs="仿宋" w:hint="eastAsia"/>
          <w:sz w:val="28"/>
          <w:lang w:eastAsia="zh-CN"/>
        </w:rPr>
      </w:pPr>
      <w:bookmarkStart w:id="17" w:name="_Toc1799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在危机发生时，涨紧轮项目团队立即行动，成立了应急小组。该小组的任务是迅速制定并实施紧急应对措施，以最小化潜在损失。以下是采取的主要措施：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暂停涨紧轮项目进度：为遏制危机蔓延，涨紧轮项目暂时停止进行，以便全面评估当前状况。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资源重新分配：重新评估涨紧轮项目资源的分配，确保最大限度地减小损失。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实时沟通：与关键利益相关者建立实时沟通机制，向他们传递涨紧轮项目危机的实际状况，保障涨紧轮项目核心利益。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在紧急应对的同时，涨紧轮项目团队强调了团队协作和有效沟通的重要性。以下是团队协作的关键举措：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信息共享机制：建立了信息共享平台，确保团队成员能够及时获取涨紧轮项目危机的实时信息。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领导者沟通：涨紧轮项目领导者通过定期会议和即时沟通工具，指导团队应对危机，保持团队稳定运行。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随着危机得到初步控制，涨紧轮项目团队转向制定恢复计划，以确保涨紧轮项目能够从中迅速恢复。主要恢复计划包括：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修复受损的进度计划：重新评估涨紧轮项目进度，制定修复计划，确保涨紧轮项目尽快回归正常进程。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重新调整资源分配：优化资源分配，确保涨紧轮项目在有限资源下高效运转。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风险管理机制加强：对涨紧轮项目风险进行全面评估，制定更强化的风险管理策略，以预防未来可能的危机。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3928"/>
      <w:r>
        <w:rPr>
          <w:rFonts w:ascii="仿宋" w:eastAsia="仿宋" w:hAnsi="仿宋" w:cs="仿宋" w:hint="eastAsia"/>
          <w:sz w:val="28"/>
          <w:lang w:eastAsia="zh-CN"/>
        </w:rPr>
        <w:t>六、涨紧轮项目建设单位说明</w:t>
      </w:r>
      <w:bookmarkEnd w:id="18"/>
    </w:p>
    <w:p>
      <w:pPr>
        <w:pStyle w:val="Heading2"/>
        <w:rPr>
          <w:rFonts w:ascii="仿宋" w:eastAsia="仿宋" w:hAnsi="仿宋" w:cs="仿宋" w:hint="eastAsia"/>
          <w:lang w:eastAsia="zh-CN"/>
        </w:rPr>
      </w:pPr>
      <w:bookmarkStart w:id="19" w:name="_Toc32039"/>
      <w:r>
        <w:rPr>
          <w:rFonts w:ascii="仿宋" w:eastAsia="仿宋" w:hAnsi="仿宋" w:cs="仿宋" w:hint="eastAsia"/>
          <w:lang w:eastAsia="zh-CN"/>
        </w:rPr>
        <w:t>(一)、涨紧轮项目承办单位基本情况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31238"/>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涨紧轮项目承办单位的XXXX，我们着眼于实现可持续的经济效益。通过技术创新和解决方案的提供，公司预计在涨紧轮项目执行期间将获得可观的收入增长。这一收入来源主要包括涨紧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同时，我们注重成本控制和效率提升，以确保涨紧轮项目的可持续盈利。透过精细的管理和资源优化，公司期望实现涨紧轮项目利润最大化。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涨紧轮项目实施进行全面的投资评估，包括涨紧轮项目启动阶段的资金投入和后续运营成本。通过对涨紧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涨紧轮项目实施过程中具备足够的资金流动性，公司将进行详尽的现金流分析。这包括资金需求的合理预测、涨紧轮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https://d.book118.com/556112152104010033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32B2F"/>
    <w:rsid w:val="26632B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121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2024-01-09T22:14:00Z</dcterms:created>
  <dcterms:modified xsi:type="dcterms:W3CDTF">2024-01-09T22:14:13Z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9C9D853345A44CE6868E09960B575325_11</vt:lpwstr>
  </property>
  <property fmtid="{D5CDD505-2E9C-101B-9397-08002B2CF9AE}" pid="3" name="KSOProductBuildVer">
    <vt:lpwstr>2052-12.1.0.16120</vt:lpwstr>
  </property>
</Properties>
</file>