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大功率电源及系统项目合作计划书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0" w:history="1">
        <w:r>
          <w:rPr>
            <w:rFonts w:ascii="仿宋" w:eastAsia="仿宋" w:hAnsi="仿宋" w:cs="仿宋" w:hint="eastAsia"/>
            <w:lang w:eastAsia="zh-CN"/>
          </w:rPr>
          <w:t>前言</w:t>
        </w:r>
        <w:r>
          <w:tab/>
        </w:r>
        <w:r>
          <w:fldChar w:fldCharType="begin"/>
        </w:r>
        <w:r>
          <w:instrText xml:space="preserve"> PAGEREF _Toc2820 \h </w:instrText>
        </w:r>
        <w:r>
          <w:fldChar w:fldCharType="separate"/>
        </w:r>
        <w:r>
          <w:t>3</w:t>
        </w:r>
        <w:r>
          <w:fldChar w:fldCharType="end"/>
        </w:r>
      </w:hyperlink>
    </w:p>
    <w:p>
      <w:pPr>
        <w:pStyle w:val="TOC1"/>
        <w:tabs>
          <w:tab w:val="right" w:leader="dot" w:pos="8306"/>
        </w:tabs>
      </w:pPr>
      <w:hyperlink w:anchor="_Toc3630" w:history="1">
        <w:r>
          <w:rPr>
            <w:rFonts w:ascii="仿宋" w:eastAsia="仿宋" w:hAnsi="仿宋" w:cs="仿宋" w:hint="eastAsia"/>
            <w:lang w:eastAsia="zh-CN"/>
          </w:rPr>
          <w:t>一、后期运营与管理</w:t>
        </w:r>
        <w:r>
          <w:tab/>
        </w:r>
        <w:r>
          <w:fldChar w:fldCharType="begin"/>
        </w:r>
        <w:r>
          <w:instrText xml:space="preserve"> PAGEREF _Toc3630 \h </w:instrText>
        </w:r>
        <w:r>
          <w:fldChar w:fldCharType="separate"/>
        </w:r>
        <w:r>
          <w:t>3</w:t>
        </w:r>
        <w:r>
          <w:fldChar w:fldCharType="end"/>
        </w:r>
      </w:hyperlink>
    </w:p>
    <w:p>
      <w:pPr>
        <w:pStyle w:val="TOC2"/>
        <w:tabs>
          <w:tab w:val="right" w:leader="dot" w:pos="8306"/>
        </w:tabs>
      </w:pPr>
      <w:hyperlink w:anchor="_Toc16078" w:history="1">
        <w:r>
          <w:rPr>
            <w:rFonts w:ascii="仿宋" w:eastAsia="仿宋" w:hAnsi="仿宋" w:cs="仿宋" w:hint="eastAsia"/>
            <w:lang w:eastAsia="zh-CN"/>
          </w:rPr>
          <w:t>(一)、大功率电源及系统项目运营管理机制</w:t>
        </w:r>
        <w:r>
          <w:tab/>
        </w:r>
        <w:r>
          <w:fldChar w:fldCharType="begin"/>
        </w:r>
        <w:r>
          <w:instrText xml:space="preserve"> PAGEREF _Toc16078 \h </w:instrText>
        </w:r>
        <w:r>
          <w:fldChar w:fldCharType="separate"/>
        </w:r>
        <w:r>
          <w:t>3</w:t>
        </w:r>
        <w:r>
          <w:fldChar w:fldCharType="end"/>
        </w:r>
      </w:hyperlink>
    </w:p>
    <w:p>
      <w:pPr>
        <w:pStyle w:val="TOC2"/>
        <w:tabs>
          <w:tab w:val="right" w:leader="dot" w:pos="8306"/>
        </w:tabs>
      </w:pPr>
      <w:hyperlink w:anchor="_Toc2246" w:history="1">
        <w:r>
          <w:rPr>
            <w:rFonts w:ascii="仿宋" w:eastAsia="仿宋" w:hAnsi="仿宋" w:cs="仿宋" w:hint="eastAsia"/>
            <w:lang w:eastAsia="zh-CN"/>
          </w:rPr>
          <w:t>(二)、人员培训与知识转移</w:t>
        </w:r>
        <w:r>
          <w:tab/>
        </w:r>
        <w:r>
          <w:fldChar w:fldCharType="begin"/>
        </w:r>
        <w:r>
          <w:instrText xml:space="preserve"> PAGEREF _Toc2246 \h </w:instrText>
        </w:r>
        <w:r>
          <w:fldChar w:fldCharType="separate"/>
        </w:r>
        <w:r>
          <w:t>4</w:t>
        </w:r>
        <w:r>
          <w:fldChar w:fldCharType="end"/>
        </w:r>
      </w:hyperlink>
    </w:p>
    <w:p>
      <w:pPr>
        <w:pStyle w:val="TOC2"/>
        <w:tabs>
          <w:tab w:val="right" w:leader="dot" w:pos="8306"/>
        </w:tabs>
      </w:pPr>
      <w:hyperlink w:anchor="_Toc14530" w:history="1">
        <w:r>
          <w:rPr>
            <w:rFonts w:ascii="仿宋" w:eastAsia="仿宋" w:hAnsi="仿宋" w:cs="仿宋" w:hint="eastAsia"/>
            <w:lang w:eastAsia="zh-CN"/>
          </w:rPr>
          <w:t>(三)、设备维护与保养</w:t>
        </w:r>
        <w:r>
          <w:tab/>
        </w:r>
        <w:r>
          <w:fldChar w:fldCharType="begin"/>
        </w:r>
        <w:r>
          <w:instrText xml:space="preserve"> PAGEREF _Toc14530 \h </w:instrText>
        </w:r>
        <w:r>
          <w:fldChar w:fldCharType="separate"/>
        </w:r>
        <w:r>
          <w:t>5</w:t>
        </w:r>
        <w:r>
          <w:fldChar w:fldCharType="end"/>
        </w:r>
      </w:hyperlink>
    </w:p>
    <w:p>
      <w:pPr>
        <w:pStyle w:val="TOC2"/>
        <w:tabs>
          <w:tab w:val="right" w:leader="dot" w:pos="8306"/>
        </w:tabs>
      </w:pPr>
      <w:hyperlink w:anchor="_Toc23254" w:history="1">
        <w:r>
          <w:rPr>
            <w:rFonts w:ascii="仿宋" w:eastAsia="仿宋" w:hAnsi="仿宋" w:cs="仿宋" w:hint="eastAsia"/>
            <w:lang w:eastAsia="zh-CN"/>
          </w:rPr>
          <w:t>(四)、定期检查与评估</w:t>
        </w:r>
        <w:r>
          <w:tab/>
        </w:r>
        <w:r>
          <w:fldChar w:fldCharType="begin"/>
        </w:r>
        <w:r>
          <w:instrText xml:space="preserve"> PAGEREF _Toc23254 \h </w:instrText>
        </w:r>
        <w:r>
          <w:fldChar w:fldCharType="separate"/>
        </w:r>
        <w:r>
          <w:t>5</w:t>
        </w:r>
        <w:r>
          <w:fldChar w:fldCharType="end"/>
        </w:r>
      </w:hyperlink>
    </w:p>
    <w:p>
      <w:pPr>
        <w:pStyle w:val="TOC1"/>
        <w:tabs>
          <w:tab w:val="right" w:leader="dot" w:pos="8306"/>
        </w:tabs>
      </w:pPr>
      <w:hyperlink w:anchor="_Toc2934" w:history="1">
        <w:r>
          <w:rPr>
            <w:rFonts w:ascii="仿宋" w:eastAsia="仿宋" w:hAnsi="仿宋" w:cs="仿宋" w:hint="eastAsia"/>
            <w:lang w:eastAsia="zh-CN"/>
          </w:rPr>
          <w:t>二、工艺先进性</w:t>
        </w:r>
        <w:r>
          <w:tab/>
        </w:r>
        <w:r>
          <w:fldChar w:fldCharType="begin"/>
        </w:r>
        <w:r>
          <w:instrText xml:space="preserve"> PAGEREF _Toc2934 \h </w:instrText>
        </w:r>
        <w:r>
          <w:fldChar w:fldCharType="separate"/>
        </w:r>
        <w:r>
          <w:t>6</w:t>
        </w:r>
        <w:r>
          <w:fldChar w:fldCharType="end"/>
        </w:r>
      </w:hyperlink>
    </w:p>
    <w:p>
      <w:pPr>
        <w:pStyle w:val="TOC2"/>
        <w:tabs>
          <w:tab w:val="right" w:leader="dot" w:pos="8306"/>
        </w:tabs>
      </w:pPr>
      <w:hyperlink w:anchor="_Toc28208" w:history="1">
        <w:r>
          <w:rPr>
            <w:rFonts w:ascii="仿宋" w:eastAsia="仿宋" w:hAnsi="仿宋" w:cs="仿宋" w:hint="eastAsia"/>
            <w:lang w:eastAsia="zh-CN"/>
          </w:rPr>
          <w:t>(一)、大功率电源及系统项目建设期的原辅材料保障</w:t>
        </w:r>
        <w:r>
          <w:tab/>
        </w:r>
        <w:r>
          <w:fldChar w:fldCharType="begin"/>
        </w:r>
        <w:r>
          <w:instrText xml:space="preserve"> PAGEREF _Toc28208 \h </w:instrText>
        </w:r>
        <w:r>
          <w:fldChar w:fldCharType="separate"/>
        </w:r>
        <w:r>
          <w:t>6</w:t>
        </w:r>
        <w:r>
          <w:fldChar w:fldCharType="end"/>
        </w:r>
      </w:hyperlink>
    </w:p>
    <w:p>
      <w:pPr>
        <w:pStyle w:val="TOC2"/>
        <w:tabs>
          <w:tab w:val="right" w:leader="dot" w:pos="8306"/>
        </w:tabs>
      </w:pPr>
      <w:hyperlink w:anchor="_Toc31908" w:history="1">
        <w:r>
          <w:rPr>
            <w:rFonts w:ascii="仿宋" w:eastAsia="仿宋" w:hAnsi="仿宋" w:cs="仿宋" w:hint="eastAsia"/>
            <w:lang w:eastAsia="zh-CN"/>
          </w:rPr>
          <w:t>(二)、大功率电源及系统项目运营期的原辅材料采购与管理</w:t>
        </w:r>
        <w:r>
          <w:tab/>
        </w:r>
        <w:r>
          <w:fldChar w:fldCharType="begin"/>
        </w:r>
        <w:r>
          <w:instrText xml:space="preserve"> PAGEREF _Toc31908 \h </w:instrText>
        </w:r>
        <w:r>
          <w:fldChar w:fldCharType="separate"/>
        </w:r>
        <w:r>
          <w:t>6</w:t>
        </w:r>
        <w:r>
          <w:fldChar w:fldCharType="end"/>
        </w:r>
      </w:hyperlink>
    </w:p>
    <w:p>
      <w:pPr>
        <w:pStyle w:val="TOC2"/>
        <w:tabs>
          <w:tab w:val="right" w:leader="dot" w:pos="8306"/>
        </w:tabs>
      </w:pPr>
      <w:hyperlink w:anchor="_Toc12308" w:history="1">
        <w:r>
          <w:rPr>
            <w:rFonts w:ascii="仿宋" w:eastAsia="仿宋" w:hAnsi="仿宋" w:cs="仿宋" w:hint="eastAsia"/>
            <w:lang w:eastAsia="zh-CN"/>
          </w:rPr>
          <w:t>(三)、技术管理的独特特色</w:t>
        </w:r>
        <w:r>
          <w:tab/>
        </w:r>
        <w:r>
          <w:fldChar w:fldCharType="begin"/>
        </w:r>
        <w:r>
          <w:instrText xml:space="preserve"> PAGEREF _Toc12308 \h </w:instrText>
        </w:r>
        <w:r>
          <w:fldChar w:fldCharType="separate"/>
        </w:r>
        <w:r>
          <w:t>8</w:t>
        </w:r>
        <w:r>
          <w:fldChar w:fldCharType="end"/>
        </w:r>
      </w:hyperlink>
    </w:p>
    <w:p>
      <w:pPr>
        <w:pStyle w:val="TOC2"/>
        <w:tabs>
          <w:tab w:val="right" w:leader="dot" w:pos="8306"/>
        </w:tabs>
      </w:pPr>
      <w:hyperlink w:anchor="_Toc12621" w:history="1">
        <w:r>
          <w:rPr>
            <w:rFonts w:ascii="仿宋" w:eastAsia="仿宋" w:hAnsi="仿宋" w:cs="仿宋" w:hint="eastAsia"/>
            <w:lang w:eastAsia="zh-CN"/>
          </w:rPr>
          <w:t>(四)、大功率电源及系统项目工艺技术设计方案</w:t>
        </w:r>
        <w:r>
          <w:tab/>
        </w:r>
        <w:r>
          <w:fldChar w:fldCharType="begin"/>
        </w:r>
        <w:r>
          <w:instrText xml:space="preserve"> PAGEREF _Toc12621 \h </w:instrText>
        </w:r>
        <w:r>
          <w:fldChar w:fldCharType="separate"/>
        </w:r>
        <w:r>
          <w:t>10</w:t>
        </w:r>
        <w:r>
          <w:fldChar w:fldCharType="end"/>
        </w:r>
      </w:hyperlink>
    </w:p>
    <w:p>
      <w:pPr>
        <w:pStyle w:val="TOC2"/>
        <w:tabs>
          <w:tab w:val="right" w:leader="dot" w:pos="8306"/>
        </w:tabs>
      </w:pPr>
      <w:hyperlink w:anchor="_Toc29497" w:history="1">
        <w:r>
          <w:rPr>
            <w:rFonts w:ascii="仿宋" w:eastAsia="仿宋" w:hAnsi="仿宋" w:cs="仿宋" w:hint="eastAsia"/>
            <w:lang w:eastAsia="zh-CN"/>
          </w:rPr>
          <w:t>(五)、设备选型的智能化方案</w:t>
        </w:r>
        <w:r>
          <w:tab/>
        </w:r>
        <w:r>
          <w:fldChar w:fldCharType="begin"/>
        </w:r>
        <w:r>
          <w:instrText xml:space="preserve"> PAGEREF _Toc29497 \h </w:instrText>
        </w:r>
        <w:r>
          <w:fldChar w:fldCharType="separate"/>
        </w:r>
        <w:r>
          <w:t>11</w:t>
        </w:r>
        <w:r>
          <w:fldChar w:fldCharType="end"/>
        </w:r>
      </w:hyperlink>
    </w:p>
    <w:p>
      <w:pPr>
        <w:pStyle w:val="TOC1"/>
        <w:tabs>
          <w:tab w:val="right" w:leader="dot" w:pos="8306"/>
        </w:tabs>
      </w:pPr>
      <w:hyperlink w:anchor="_Toc21534" w:history="1">
        <w:r>
          <w:rPr>
            <w:rFonts w:ascii="仿宋" w:eastAsia="仿宋" w:hAnsi="仿宋" w:cs="仿宋" w:hint="eastAsia"/>
            <w:lang w:eastAsia="zh-CN"/>
          </w:rPr>
          <w:t>三、建设规划分析</w:t>
        </w:r>
        <w:r>
          <w:tab/>
        </w:r>
        <w:r>
          <w:fldChar w:fldCharType="begin"/>
        </w:r>
        <w:r>
          <w:instrText xml:space="preserve"> PAGEREF _Toc21534 \h </w:instrText>
        </w:r>
        <w:r>
          <w:fldChar w:fldCharType="separate"/>
        </w:r>
        <w:r>
          <w:t>12</w:t>
        </w:r>
        <w:r>
          <w:fldChar w:fldCharType="end"/>
        </w:r>
      </w:hyperlink>
    </w:p>
    <w:p>
      <w:pPr>
        <w:pStyle w:val="TOC2"/>
        <w:tabs>
          <w:tab w:val="right" w:leader="dot" w:pos="8306"/>
        </w:tabs>
      </w:pPr>
      <w:hyperlink w:anchor="_Toc5918" w:history="1">
        <w:r>
          <w:rPr>
            <w:rFonts w:ascii="仿宋" w:eastAsia="仿宋" w:hAnsi="仿宋" w:cs="仿宋" w:hint="eastAsia"/>
            <w:lang w:eastAsia="zh-CN"/>
          </w:rPr>
          <w:t>(一)、产品规划</w:t>
        </w:r>
        <w:r>
          <w:tab/>
        </w:r>
        <w:r>
          <w:fldChar w:fldCharType="begin"/>
        </w:r>
        <w:r>
          <w:instrText xml:space="preserve"> PAGEREF _Toc5918 \h </w:instrText>
        </w:r>
        <w:r>
          <w:fldChar w:fldCharType="separate"/>
        </w:r>
        <w:r>
          <w:t>12</w:t>
        </w:r>
        <w:r>
          <w:fldChar w:fldCharType="end"/>
        </w:r>
      </w:hyperlink>
    </w:p>
    <w:p>
      <w:pPr>
        <w:pStyle w:val="TOC2"/>
        <w:tabs>
          <w:tab w:val="right" w:leader="dot" w:pos="8306"/>
        </w:tabs>
      </w:pPr>
      <w:hyperlink w:anchor="_Toc20478" w:history="1">
        <w:r>
          <w:rPr>
            <w:rFonts w:ascii="仿宋" w:eastAsia="仿宋" w:hAnsi="仿宋" w:cs="仿宋" w:hint="eastAsia"/>
            <w:lang w:eastAsia="zh-CN"/>
          </w:rPr>
          <w:t>(二)、建设规模</w:t>
        </w:r>
        <w:r>
          <w:tab/>
        </w:r>
        <w:r>
          <w:fldChar w:fldCharType="begin"/>
        </w:r>
        <w:r>
          <w:instrText xml:space="preserve"> PAGEREF _Toc20478 \h </w:instrText>
        </w:r>
        <w:r>
          <w:fldChar w:fldCharType="separate"/>
        </w:r>
        <w:r>
          <w:t>13</w:t>
        </w:r>
        <w:r>
          <w:fldChar w:fldCharType="end"/>
        </w:r>
      </w:hyperlink>
    </w:p>
    <w:p>
      <w:pPr>
        <w:pStyle w:val="TOC1"/>
        <w:tabs>
          <w:tab w:val="right" w:leader="dot" w:pos="8306"/>
        </w:tabs>
      </w:pPr>
      <w:hyperlink w:anchor="_Toc18158" w:history="1">
        <w:r>
          <w:rPr>
            <w:rFonts w:ascii="仿宋" w:eastAsia="仿宋" w:hAnsi="仿宋" w:cs="仿宋" w:hint="eastAsia"/>
            <w:lang w:eastAsia="zh-CN"/>
          </w:rPr>
          <w:t>四、大功率电源及系统项目概论</w:t>
        </w:r>
        <w:r>
          <w:tab/>
        </w:r>
        <w:r>
          <w:fldChar w:fldCharType="begin"/>
        </w:r>
        <w:r>
          <w:instrText xml:space="preserve"> PAGEREF _Toc18158 \h </w:instrText>
        </w:r>
        <w:r>
          <w:fldChar w:fldCharType="separate"/>
        </w:r>
        <w:r>
          <w:t>13</w:t>
        </w:r>
        <w:r>
          <w:fldChar w:fldCharType="end"/>
        </w:r>
      </w:hyperlink>
    </w:p>
    <w:p>
      <w:pPr>
        <w:pStyle w:val="TOC2"/>
        <w:tabs>
          <w:tab w:val="right" w:leader="dot" w:pos="8306"/>
        </w:tabs>
      </w:pPr>
      <w:hyperlink w:anchor="_Toc18399" w:history="1">
        <w:r>
          <w:rPr>
            <w:rFonts w:ascii="仿宋" w:eastAsia="仿宋" w:hAnsi="仿宋" w:cs="仿宋" w:hint="eastAsia"/>
            <w:lang w:eastAsia="zh-CN"/>
          </w:rPr>
          <w:t>(一)、创新计划及大功率电源及系统项目性质</w:t>
        </w:r>
        <w:r>
          <w:tab/>
        </w:r>
        <w:r>
          <w:fldChar w:fldCharType="begin"/>
        </w:r>
        <w:r>
          <w:instrText xml:space="preserve"> PAGEREF _Toc18399 \h </w:instrText>
        </w:r>
        <w:r>
          <w:fldChar w:fldCharType="separate"/>
        </w:r>
        <w:r>
          <w:t>13</w:t>
        </w:r>
        <w:r>
          <w:fldChar w:fldCharType="end"/>
        </w:r>
      </w:hyperlink>
    </w:p>
    <w:p>
      <w:pPr>
        <w:pStyle w:val="TOC2"/>
        <w:tabs>
          <w:tab w:val="right" w:leader="dot" w:pos="8306"/>
        </w:tabs>
      </w:pPr>
      <w:hyperlink w:anchor="_Toc29819" w:history="1">
        <w:r>
          <w:rPr>
            <w:rFonts w:ascii="仿宋" w:eastAsia="仿宋" w:hAnsi="仿宋" w:cs="仿宋" w:hint="eastAsia"/>
            <w:lang w:eastAsia="zh-CN"/>
          </w:rPr>
          <w:t>(二)、主管单位与大功率电源及系统项目执行方</w:t>
        </w:r>
        <w:r>
          <w:tab/>
        </w:r>
        <w:r>
          <w:fldChar w:fldCharType="begin"/>
        </w:r>
        <w:r>
          <w:instrText xml:space="preserve"> PAGEREF _Toc29819 \h </w:instrText>
        </w:r>
        <w:r>
          <w:fldChar w:fldCharType="separate"/>
        </w:r>
        <w:r>
          <w:t>14</w:t>
        </w:r>
        <w:r>
          <w:fldChar w:fldCharType="end"/>
        </w:r>
      </w:hyperlink>
    </w:p>
    <w:p>
      <w:pPr>
        <w:pStyle w:val="TOC2"/>
        <w:tabs>
          <w:tab w:val="right" w:leader="dot" w:pos="8306"/>
        </w:tabs>
      </w:pPr>
      <w:hyperlink w:anchor="_Toc32333" w:history="1">
        <w:r>
          <w:rPr>
            <w:rFonts w:ascii="仿宋" w:eastAsia="仿宋" w:hAnsi="仿宋" w:cs="仿宋" w:hint="eastAsia"/>
            <w:lang w:eastAsia="zh-CN"/>
          </w:rPr>
          <w:t>(三)、战略协作伙伴</w:t>
        </w:r>
        <w:r>
          <w:tab/>
        </w:r>
        <w:r>
          <w:fldChar w:fldCharType="begin"/>
        </w:r>
        <w:r>
          <w:instrText xml:space="preserve"> PAGEREF _Toc32333 \h </w:instrText>
        </w:r>
        <w:r>
          <w:fldChar w:fldCharType="separate"/>
        </w:r>
        <w:r>
          <w:t>15</w:t>
        </w:r>
        <w:r>
          <w:fldChar w:fldCharType="end"/>
        </w:r>
      </w:hyperlink>
    </w:p>
    <w:p>
      <w:pPr>
        <w:pStyle w:val="TOC2"/>
        <w:tabs>
          <w:tab w:val="right" w:leader="dot" w:pos="8306"/>
        </w:tabs>
      </w:pPr>
      <w:hyperlink w:anchor="_Toc6170" w:history="1">
        <w:r>
          <w:rPr>
            <w:rFonts w:ascii="仿宋" w:eastAsia="仿宋" w:hAnsi="仿宋" w:cs="仿宋" w:hint="eastAsia"/>
            <w:lang w:eastAsia="zh-CN"/>
          </w:rPr>
          <w:t>(四)、大功率电源及系统项目提出背景和合理性</w:t>
        </w:r>
        <w:r>
          <w:tab/>
        </w:r>
        <w:r>
          <w:fldChar w:fldCharType="begin"/>
        </w:r>
        <w:r>
          <w:instrText xml:space="preserve"> PAGEREF _Toc6170 \h </w:instrText>
        </w:r>
        <w:r>
          <w:fldChar w:fldCharType="separate"/>
        </w:r>
        <w:r>
          <w:t>16</w:t>
        </w:r>
        <w:r>
          <w:fldChar w:fldCharType="end"/>
        </w:r>
      </w:hyperlink>
    </w:p>
    <w:p>
      <w:pPr>
        <w:pStyle w:val="TOC2"/>
        <w:tabs>
          <w:tab w:val="right" w:leader="dot" w:pos="8306"/>
        </w:tabs>
      </w:pPr>
      <w:hyperlink w:anchor="_Toc12885" w:history="1">
        <w:r>
          <w:rPr>
            <w:rFonts w:ascii="仿宋" w:eastAsia="仿宋" w:hAnsi="仿宋" w:cs="仿宋" w:hint="eastAsia"/>
            <w:lang w:eastAsia="zh-CN"/>
          </w:rPr>
          <w:t>(五)、大功率电源及系统项目选址和土地综合评估</w:t>
        </w:r>
        <w:r>
          <w:tab/>
        </w:r>
        <w:r>
          <w:fldChar w:fldCharType="begin"/>
        </w:r>
        <w:r>
          <w:instrText xml:space="preserve"> PAGEREF _Toc12885 \h </w:instrText>
        </w:r>
        <w:r>
          <w:fldChar w:fldCharType="separate"/>
        </w:r>
        <w:r>
          <w:t>17</w:t>
        </w:r>
        <w:r>
          <w:fldChar w:fldCharType="end"/>
        </w:r>
      </w:hyperlink>
    </w:p>
    <w:p>
      <w:pPr>
        <w:pStyle w:val="TOC2"/>
        <w:tabs>
          <w:tab w:val="right" w:leader="dot" w:pos="8306"/>
        </w:tabs>
      </w:pPr>
      <w:hyperlink w:anchor="_Toc17519" w:history="1">
        <w:r>
          <w:rPr>
            <w:rFonts w:ascii="仿宋" w:eastAsia="仿宋" w:hAnsi="仿宋" w:cs="仿宋" w:hint="eastAsia"/>
            <w:lang w:eastAsia="zh-CN"/>
          </w:rPr>
          <w:t>(六)、土木工程建设目标</w:t>
        </w:r>
        <w:r>
          <w:tab/>
        </w:r>
        <w:r>
          <w:fldChar w:fldCharType="begin"/>
        </w:r>
        <w:r>
          <w:instrText xml:space="preserve"> PAGEREF _Toc17519 \h </w:instrText>
        </w:r>
        <w:r>
          <w:fldChar w:fldCharType="separate"/>
        </w:r>
        <w:r>
          <w:t>18</w:t>
        </w:r>
        <w:r>
          <w:fldChar w:fldCharType="end"/>
        </w:r>
      </w:hyperlink>
    </w:p>
    <w:p>
      <w:pPr>
        <w:pStyle w:val="TOC2"/>
        <w:tabs>
          <w:tab w:val="right" w:leader="dot" w:pos="8306"/>
        </w:tabs>
      </w:pPr>
      <w:hyperlink w:anchor="_Toc25779" w:history="1">
        <w:r>
          <w:rPr>
            <w:rFonts w:ascii="仿宋" w:eastAsia="仿宋" w:hAnsi="仿宋" w:cs="仿宋" w:hint="eastAsia"/>
            <w:lang w:eastAsia="zh-CN"/>
          </w:rPr>
          <w:t>(七)、设备采购计划</w:t>
        </w:r>
        <w:r>
          <w:tab/>
        </w:r>
        <w:r>
          <w:fldChar w:fldCharType="begin"/>
        </w:r>
        <w:r>
          <w:instrText xml:space="preserve"> PAGEREF _Toc25779 \h </w:instrText>
        </w:r>
        <w:r>
          <w:fldChar w:fldCharType="separate"/>
        </w:r>
        <w:r>
          <w:t>19</w:t>
        </w:r>
        <w:r>
          <w:fldChar w:fldCharType="end"/>
        </w:r>
      </w:hyperlink>
    </w:p>
    <w:p>
      <w:pPr>
        <w:pStyle w:val="TOC2"/>
        <w:tabs>
          <w:tab w:val="right" w:leader="dot" w:pos="8306"/>
        </w:tabs>
      </w:pPr>
      <w:hyperlink w:anchor="_Toc21853" w:history="1">
        <w:r>
          <w:rPr>
            <w:rFonts w:ascii="仿宋" w:eastAsia="仿宋" w:hAnsi="仿宋" w:cs="仿宋" w:hint="eastAsia"/>
            <w:lang w:eastAsia="zh-CN"/>
          </w:rPr>
          <w:t>(八)、产品规划与开发方案</w:t>
        </w:r>
        <w:r>
          <w:tab/>
        </w:r>
        <w:r>
          <w:fldChar w:fldCharType="begin"/>
        </w:r>
        <w:r>
          <w:instrText xml:space="preserve"> PAGEREF _Toc21853 \h </w:instrText>
        </w:r>
        <w:r>
          <w:fldChar w:fldCharType="separate"/>
        </w:r>
        <w:r>
          <w:t>19</w:t>
        </w:r>
        <w:r>
          <w:fldChar w:fldCharType="end"/>
        </w:r>
      </w:hyperlink>
    </w:p>
    <w:p>
      <w:pPr>
        <w:pStyle w:val="TOC2"/>
        <w:tabs>
          <w:tab w:val="right" w:leader="dot" w:pos="8306"/>
        </w:tabs>
      </w:pPr>
      <w:hyperlink w:anchor="_Toc20335" w:history="1">
        <w:r>
          <w:rPr>
            <w:rFonts w:ascii="仿宋" w:eastAsia="仿宋" w:hAnsi="仿宋" w:cs="仿宋" w:hint="eastAsia"/>
            <w:lang w:eastAsia="zh-CN"/>
          </w:rPr>
          <w:t>(九)、原材料供应保障</w:t>
        </w:r>
        <w:r>
          <w:tab/>
        </w:r>
        <w:r>
          <w:fldChar w:fldCharType="begin"/>
        </w:r>
        <w:r>
          <w:instrText xml:space="preserve"> PAGEREF _Toc20335 \h </w:instrText>
        </w:r>
        <w:r>
          <w:fldChar w:fldCharType="separate"/>
        </w:r>
        <w:r>
          <w:t>20</w:t>
        </w:r>
        <w:r>
          <w:fldChar w:fldCharType="end"/>
        </w:r>
      </w:hyperlink>
    </w:p>
    <w:p>
      <w:pPr>
        <w:pStyle w:val="TOC2"/>
        <w:tabs>
          <w:tab w:val="right" w:leader="dot" w:pos="8306"/>
        </w:tabs>
      </w:pPr>
      <w:hyperlink w:anchor="_Toc31674" w:history="1">
        <w:r>
          <w:rPr>
            <w:rFonts w:ascii="仿宋" w:eastAsia="仿宋" w:hAnsi="仿宋" w:cs="仿宋" w:hint="eastAsia"/>
            <w:lang w:eastAsia="zh-CN"/>
          </w:rPr>
          <w:t>(十)、大功率电源及系统项目能源消耗分析</w:t>
        </w:r>
        <w:r>
          <w:tab/>
        </w:r>
        <w:r>
          <w:fldChar w:fldCharType="begin"/>
        </w:r>
        <w:r>
          <w:instrText xml:space="preserve"> PAGEREF _Toc31674 \h </w:instrText>
        </w:r>
        <w:r>
          <w:fldChar w:fldCharType="separate"/>
        </w:r>
        <w:r>
          <w:t>21</w:t>
        </w:r>
        <w:r>
          <w:fldChar w:fldCharType="end"/>
        </w:r>
      </w:hyperlink>
    </w:p>
    <w:p>
      <w:pPr>
        <w:pStyle w:val="TOC2"/>
        <w:tabs>
          <w:tab w:val="right" w:leader="dot" w:pos="8306"/>
        </w:tabs>
      </w:pPr>
      <w:hyperlink w:anchor="_Toc27464" w:history="1">
        <w:r>
          <w:rPr>
            <w:rFonts w:ascii="仿宋" w:eastAsia="仿宋" w:hAnsi="仿宋" w:cs="仿宋" w:hint="eastAsia"/>
            <w:lang w:eastAsia="zh-CN"/>
          </w:rPr>
          <w:t>(十一)、环境保护</w:t>
        </w:r>
        <w:r>
          <w:tab/>
        </w:r>
        <w:r>
          <w:fldChar w:fldCharType="begin"/>
        </w:r>
        <w:r>
          <w:instrText xml:space="preserve"> PAGEREF _Toc27464 \h </w:instrText>
        </w:r>
        <w:r>
          <w:fldChar w:fldCharType="separate"/>
        </w:r>
        <w:r>
          <w:t>22</w:t>
        </w:r>
        <w:r>
          <w:fldChar w:fldCharType="end"/>
        </w:r>
      </w:hyperlink>
    </w:p>
    <w:p>
      <w:pPr>
        <w:pStyle w:val="TOC2"/>
        <w:tabs>
          <w:tab w:val="right" w:leader="dot" w:pos="8306"/>
        </w:tabs>
      </w:pPr>
      <w:hyperlink w:anchor="_Toc13182" w:history="1">
        <w:r>
          <w:rPr>
            <w:rFonts w:ascii="仿宋" w:eastAsia="仿宋" w:hAnsi="仿宋" w:cs="仿宋" w:hint="eastAsia"/>
            <w:lang w:eastAsia="zh-CN"/>
          </w:rPr>
          <w:t>(十二)、大功率电源及系统项目进度规划与执行</w:t>
        </w:r>
        <w:r>
          <w:tab/>
        </w:r>
        <w:r>
          <w:fldChar w:fldCharType="begin"/>
        </w:r>
        <w:r>
          <w:instrText xml:space="preserve"> PAGEREF _Toc13182 \h </w:instrText>
        </w:r>
        <w:r>
          <w:fldChar w:fldCharType="separate"/>
        </w:r>
        <w:r>
          <w:t>22</w:t>
        </w:r>
        <w:r>
          <w:fldChar w:fldCharType="end"/>
        </w:r>
      </w:hyperlink>
    </w:p>
    <w:p>
      <w:pPr>
        <w:pStyle w:val="TOC2"/>
        <w:tabs>
          <w:tab w:val="right" w:leader="dot" w:pos="8306"/>
        </w:tabs>
      </w:pPr>
      <w:hyperlink w:anchor="_Toc31142" w:history="1">
        <w:r>
          <w:rPr>
            <w:rFonts w:ascii="仿宋" w:eastAsia="仿宋" w:hAnsi="仿宋" w:cs="仿宋" w:hint="eastAsia"/>
            <w:lang w:eastAsia="zh-CN"/>
          </w:rPr>
          <w:t>(十三)、经济效益分析与投资预估</w:t>
        </w:r>
        <w:r>
          <w:tab/>
        </w:r>
        <w:r>
          <w:fldChar w:fldCharType="begin"/>
        </w:r>
        <w:r>
          <w:instrText xml:space="preserve"> PAGEREF _Toc31142 \h </w:instrText>
        </w:r>
        <w:r>
          <w:fldChar w:fldCharType="separate"/>
        </w:r>
        <w:r>
          <w:t>23</w:t>
        </w:r>
        <w:r>
          <w:fldChar w:fldCharType="end"/>
        </w:r>
      </w:hyperlink>
    </w:p>
    <w:p>
      <w:pPr>
        <w:pStyle w:val="TOC2"/>
        <w:tabs>
          <w:tab w:val="right" w:leader="dot" w:pos="8306"/>
        </w:tabs>
      </w:pPr>
      <w:hyperlink w:anchor="_Toc24706" w:history="1">
        <w:r>
          <w:rPr>
            <w:rFonts w:ascii="仿宋" w:eastAsia="仿宋" w:hAnsi="仿宋" w:cs="仿宋" w:hint="eastAsia"/>
            <w:lang w:eastAsia="zh-CN"/>
          </w:rPr>
          <w:t>(十四)、报告详解与解释</w:t>
        </w:r>
        <w:r>
          <w:tab/>
        </w:r>
        <w:r>
          <w:fldChar w:fldCharType="begin"/>
        </w:r>
        <w:r>
          <w:instrText xml:space="preserve"> PAGEREF _Toc24706 \h </w:instrText>
        </w:r>
        <w:r>
          <w:fldChar w:fldCharType="separate"/>
        </w:r>
        <w:r>
          <w:t>23</w:t>
        </w:r>
        <w:r>
          <w:fldChar w:fldCharType="end"/>
        </w:r>
      </w:hyperlink>
    </w:p>
    <w:p>
      <w:pPr>
        <w:pStyle w:val="TOC1"/>
        <w:tabs>
          <w:tab w:val="right" w:leader="dot" w:pos="8306"/>
        </w:tabs>
      </w:pPr>
      <w:hyperlink w:anchor="_Toc32487" w:history="1">
        <w:r>
          <w:rPr>
            <w:rFonts w:ascii="仿宋" w:eastAsia="仿宋" w:hAnsi="仿宋" w:cs="仿宋" w:hint="eastAsia"/>
            <w:lang w:eastAsia="zh-CN"/>
          </w:rPr>
          <w:t>五、大功率电源及系统项目落地与推广</w:t>
        </w:r>
        <w:r>
          <w:tab/>
        </w:r>
        <w:r>
          <w:fldChar w:fldCharType="begin"/>
        </w:r>
        <w:r>
          <w:instrText xml:space="preserve"> PAGEREF _Toc32487 \h </w:instrText>
        </w:r>
        <w:r>
          <w:fldChar w:fldCharType="separate"/>
        </w:r>
        <w:r>
          <w:t>25</w:t>
        </w:r>
        <w:r>
          <w:fldChar w:fldCharType="end"/>
        </w:r>
      </w:hyperlink>
    </w:p>
    <w:p>
      <w:pPr>
        <w:pStyle w:val="TOC2"/>
        <w:tabs>
          <w:tab w:val="right" w:leader="dot" w:pos="8306"/>
        </w:tabs>
      </w:pPr>
      <w:hyperlink w:anchor="_Toc28162" w:history="1">
        <w:r>
          <w:rPr>
            <w:rFonts w:ascii="仿宋" w:eastAsia="仿宋" w:hAnsi="仿宋" w:cs="仿宋" w:hint="eastAsia"/>
            <w:lang w:eastAsia="zh-CN"/>
          </w:rPr>
          <w:t>(一)、大功率电源及系统项目推广计划</w:t>
        </w:r>
        <w:r>
          <w:tab/>
        </w:r>
        <w:r>
          <w:fldChar w:fldCharType="begin"/>
        </w:r>
        <w:r>
          <w:instrText xml:space="preserve"> PAGEREF _Toc28162 \h </w:instrText>
        </w:r>
        <w:r>
          <w:fldChar w:fldCharType="separate"/>
        </w:r>
        <w:r>
          <w:t>25</w:t>
        </w:r>
        <w:r>
          <w:fldChar w:fldCharType="end"/>
        </w:r>
      </w:hyperlink>
    </w:p>
    <w:p>
      <w:pPr>
        <w:pStyle w:val="TOC2"/>
        <w:tabs>
          <w:tab w:val="right" w:leader="dot" w:pos="8306"/>
        </w:tabs>
      </w:pPr>
      <w:hyperlink w:anchor="_Toc14398" w:history="1">
        <w:r>
          <w:rPr>
            <w:rFonts w:ascii="仿宋" w:eastAsia="仿宋" w:hAnsi="仿宋" w:cs="仿宋" w:hint="eastAsia"/>
            <w:lang w:eastAsia="zh-CN"/>
          </w:rPr>
          <w:t>(二)、地方政府支持与合作</w:t>
        </w:r>
        <w:r>
          <w:tab/>
        </w:r>
        <w:r>
          <w:fldChar w:fldCharType="begin"/>
        </w:r>
        <w:r>
          <w:instrText xml:space="preserve"> PAGEREF _Toc14398 \h </w:instrText>
        </w:r>
        <w:r>
          <w:fldChar w:fldCharType="separate"/>
        </w:r>
        <w:r>
          <w:t>26</w:t>
        </w:r>
        <w:r>
          <w:fldChar w:fldCharType="end"/>
        </w:r>
      </w:hyperlink>
    </w:p>
    <w:p>
      <w:pPr>
        <w:pStyle w:val="TOC2"/>
        <w:tabs>
          <w:tab w:val="right" w:leader="dot" w:pos="8306"/>
        </w:tabs>
      </w:pPr>
      <w:hyperlink w:anchor="_Toc28557" w:history="1">
        <w:r>
          <w:rPr>
            <w:rFonts w:ascii="仿宋" w:eastAsia="仿宋" w:hAnsi="仿宋" w:cs="仿宋" w:hint="eastAsia"/>
            <w:lang w:eastAsia="zh-CN"/>
          </w:rPr>
          <w:t>(三)、市场推广与品牌建设</w:t>
        </w:r>
        <w:r>
          <w:tab/>
        </w:r>
        <w:r>
          <w:fldChar w:fldCharType="begin"/>
        </w:r>
        <w:r>
          <w:instrText xml:space="preserve"> PAGEREF _Toc28557 \h </w:instrText>
        </w:r>
        <w:r>
          <w:fldChar w:fldCharType="separate"/>
        </w:r>
        <w:r>
          <w:t>27</w:t>
        </w:r>
        <w:r>
          <w:fldChar w:fldCharType="end"/>
        </w:r>
      </w:hyperlink>
    </w:p>
    <w:p>
      <w:pPr>
        <w:pStyle w:val="TOC2"/>
        <w:tabs>
          <w:tab w:val="right" w:leader="dot" w:pos="8306"/>
        </w:tabs>
      </w:pPr>
      <w:hyperlink w:anchor="_Toc12684" w:history="1">
        <w:r>
          <w:rPr>
            <w:rFonts w:ascii="仿宋" w:eastAsia="仿宋" w:hAnsi="仿宋" w:cs="仿宋" w:hint="eastAsia"/>
            <w:lang w:eastAsia="zh-CN"/>
          </w:rPr>
          <w:t>(四)、社会参与与共享机制</w:t>
        </w:r>
        <w:r>
          <w:tab/>
        </w:r>
        <w:r>
          <w:fldChar w:fldCharType="begin"/>
        </w:r>
        <w:r>
          <w:instrText xml:space="preserve"> PAGEREF _Toc12684 \h </w:instrText>
        </w:r>
        <w:r>
          <w:fldChar w:fldCharType="separate"/>
        </w:r>
        <w:r>
          <w:t>28</w:t>
        </w:r>
        <w:r>
          <w:fldChar w:fldCharType="end"/>
        </w:r>
      </w:hyperlink>
    </w:p>
    <w:p>
      <w:pPr>
        <w:pStyle w:val="TOC1"/>
        <w:tabs>
          <w:tab w:val="right" w:leader="dot" w:pos="8306"/>
        </w:tabs>
      </w:pPr>
      <w:hyperlink w:anchor="_Toc30206" w:history="1">
        <w:r>
          <w:rPr>
            <w:rFonts w:ascii="仿宋" w:eastAsia="仿宋" w:hAnsi="仿宋" w:cs="仿宋" w:hint="eastAsia"/>
            <w:lang w:eastAsia="zh-CN"/>
          </w:rPr>
          <w:t>六、质量管理与监督</w:t>
        </w:r>
        <w:r>
          <w:tab/>
        </w:r>
        <w:r>
          <w:fldChar w:fldCharType="begin"/>
        </w:r>
        <w:r>
          <w:instrText xml:space="preserve"> PAGEREF _Toc30206 \h </w:instrText>
        </w:r>
        <w:r>
          <w:fldChar w:fldCharType="separate"/>
        </w:r>
        <w:r>
          <w:t>29</w:t>
        </w:r>
        <w:r>
          <w:fldChar w:fldCharType="end"/>
        </w:r>
      </w:hyperlink>
    </w:p>
    <w:p>
      <w:pPr>
        <w:pStyle w:val="TOC2"/>
        <w:tabs>
          <w:tab w:val="right" w:leader="dot" w:pos="8306"/>
        </w:tabs>
      </w:pPr>
      <w:hyperlink w:anchor="_Toc713" w:history="1">
        <w:r>
          <w:rPr>
            <w:rFonts w:ascii="仿宋" w:eastAsia="仿宋" w:hAnsi="仿宋" w:cs="仿宋" w:hint="eastAsia"/>
            <w:lang w:eastAsia="zh-CN"/>
          </w:rPr>
          <w:t>(一)、质量管理原则</w:t>
        </w:r>
        <w:r>
          <w:tab/>
        </w:r>
        <w:r>
          <w:fldChar w:fldCharType="begin"/>
        </w:r>
        <w:r>
          <w:instrText xml:space="preserve"> PAGEREF _Toc713 \h </w:instrText>
        </w:r>
        <w:r>
          <w:fldChar w:fldCharType="separate"/>
        </w:r>
        <w:r>
          <w:t>29</w:t>
        </w:r>
        <w:r>
          <w:fldChar w:fldCharType="end"/>
        </w:r>
      </w:hyperlink>
    </w:p>
    <w:p>
      <w:pPr>
        <w:pStyle w:val="TOC2"/>
        <w:tabs>
          <w:tab w:val="right" w:leader="dot" w:pos="8306"/>
        </w:tabs>
      </w:pPr>
      <w:hyperlink w:anchor="_Toc8627" w:history="1">
        <w:r>
          <w:rPr>
            <w:rFonts w:ascii="仿宋" w:eastAsia="仿宋" w:hAnsi="仿宋" w:cs="仿宋" w:hint="eastAsia"/>
            <w:lang w:eastAsia="zh-CN"/>
          </w:rPr>
          <w:t>(二)、质量控制措施</w:t>
        </w:r>
        <w:r>
          <w:tab/>
        </w:r>
        <w:r>
          <w:fldChar w:fldCharType="begin"/>
        </w:r>
        <w:r>
          <w:instrText xml:space="preserve"> PAGEREF _Toc8627 \h </w:instrText>
        </w:r>
        <w:r>
          <w:fldChar w:fldCharType="separate"/>
        </w:r>
        <w:r>
          <w:t>30</w:t>
        </w:r>
        <w:r>
          <w:fldChar w:fldCharType="end"/>
        </w:r>
      </w:hyperlink>
    </w:p>
    <w:p>
      <w:pPr>
        <w:pStyle w:val="TOC2"/>
        <w:tabs>
          <w:tab w:val="right" w:leader="dot" w:pos="8306"/>
        </w:tabs>
      </w:pPr>
      <w:hyperlink w:anchor="_Toc14848" w:history="1">
        <w:r>
          <w:rPr>
            <w:rFonts w:ascii="仿宋" w:eastAsia="仿宋" w:hAnsi="仿宋" w:cs="仿宋" w:hint="eastAsia"/>
            <w:lang w:eastAsia="zh-CN"/>
          </w:rPr>
          <w:t>(三)、监督与评估机制</w:t>
        </w:r>
        <w:r>
          <w:tab/>
        </w:r>
        <w:r>
          <w:fldChar w:fldCharType="begin"/>
        </w:r>
        <w:r>
          <w:instrText xml:space="preserve"> PAGEREF _Toc14848 \h </w:instrText>
        </w:r>
        <w:r>
          <w:fldChar w:fldCharType="separate"/>
        </w:r>
        <w:r>
          <w:t>32</w:t>
        </w:r>
        <w:r>
          <w:fldChar w:fldCharType="end"/>
        </w:r>
      </w:hyperlink>
    </w:p>
    <w:p>
      <w:pPr>
        <w:pStyle w:val="TOC2"/>
        <w:tabs>
          <w:tab w:val="right" w:leader="dot" w:pos="8306"/>
        </w:tabs>
      </w:pPr>
      <w:hyperlink w:anchor="_Toc809" w:history="1">
        <w:r>
          <w:rPr>
            <w:rFonts w:ascii="仿宋" w:eastAsia="仿宋" w:hAnsi="仿宋" w:cs="仿宋" w:hint="eastAsia"/>
            <w:lang w:eastAsia="zh-CN"/>
          </w:rPr>
          <w:t>(四)、持续改进与反馈</w:t>
        </w:r>
        <w:r>
          <w:tab/>
        </w:r>
        <w:r>
          <w:fldChar w:fldCharType="begin"/>
        </w:r>
        <w:r>
          <w:instrText xml:space="preserve"> PAGEREF _Toc809 \h </w:instrText>
        </w:r>
        <w:r>
          <w:fldChar w:fldCharType="separate"/>
        </w:r>
        <w:r>
          <w:t>33</w:t>
        </w:r>
        <w:r>
          <w:fldChar w:fldCharType="end"/>
        </w:r>
      </w:hyperlink>
    </w:p>
    <w:p>
      <w:pPr>
        <w:pStyle w:val="TOC1"/>
        <w:tabs>
          <w:tab w:val="right" w:leader="dot" w:pos="8306"/>
        </w:tabs>
      </w:pPr>
      <w:hyperlink w:anchor="_Toc24046" w:history="1">
        <w:r>
          <w:rPr>
            <w:rFonts w:ascii="仿宋" w:eastAsia="仿宋" w:hAnsi="仿宋" w:cs="仿宋" w:hint="eastAsia"/>
            <w:lang w:eastAsia="zh-CN"/>
          </w:rPr>
          <w:t>七、危机管理与应急响应</w:t>
        </w:r>
        <w:r>
          <w:tab/>
        </w:r>
        <w:r>
          <w:fldChar w:fldCharType="begin"/>
        </w:r>
        <w:r>
          <w:instrText xml:space="preserve"> PAGEREF _Toc24046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619" w:history="1">
        <w:r>
          <w:rPr>
            <w:rFonts w:ascii="仿宋" w:eastAsia="仿宋" w:hAnsi="仿宋" w:cs="仿宋" w:hint="eastAsia"/>
            <w:lang w:eastAsia="zh-CN"/>
          </w:rPr>
          <w:t>(一)、危机管理计划制定</w:t>
        </w:r>
        <w:r>
          <w:tab/>
        </w:r>
        <w:r>
          <w:fldChar w:fldCharType="begin"/>
        </w:r>
        <w:r>
          <w:instrText xml:space="preserve"> PAGEREF _Toc9619 \h </w:instrText>
        </w:r>
        <w:r>
          <w:fldChar w:fldCharType="separate"/>
        </w:r>
        <w:r>
          <w:t>36</w:t>
        </w:r>
        <w:r>
          <w:fldChar w:fldCharType="end"/>
        </w:r>
      </w:hyperlink>
    </w:p>
    <w:p>
      <w:pPr>
        <w:pStyle w:val="TOC2"/>
        <w:tabs>
          <w:tab w:val="right" w:leader="dot" w:pos="8306"/>
        </w:tabs>
      </w:pPr>
      <w:hyperlink w:anchor="_Toc5817" w:history="1">
        <w:r>
          <w:rPr>
            <w:rFonts w:ascii="仿宋" w:eastAsia="仿宋" w:hAnsi="仿宋" w:cs="仿宋" w:hint="eastAsia"/>
            <w:lang w:eastAsia="zh-CN"/>
          </w:rPr>
          <w:t>(二)、应急响应流程</w:t>
        </w:r>
        <w:r>
          <w:tab/>
        </w:r>
        <w:r>
          <w:fldChar w:fldCharType="begin"/>
        </w:r>
        <w:r>
          <w:instrText xml:space="preserve"> PAGEREF _Toc5817 \h </w:instrText>
        </w:r>
        <w:r>
          <w:fldChar w:fldCharType="separate"/>
        </w:r>
        <w:r>
          <w:t>38</w:t>
        </w:r>
        <w:r>
          <w:fldChar w:fldCharType="end"/>
        </w:r>
      </w:hyperlink>
    </w:p>
    <w:p>
      <w:pPr>
        <w:pStyle w:val="TOC2"/>
        <w:tabs>
          <w:tab w:val="right" w:leader="dot" w:pos="8306"/>
        </w:tabs>
      </w:pPr>
      <w:hyperlink w:anchor="_Toc15157" w:history="1">
        <w:r>
          <w:rPr>
            <w:rFonts w:ascii="仿宋" w:eastAsia="仿宋" w:hAnsi="仿宋" w:cs="仿宋" w:hint="eastAsia"/>
            <w:lang w:eastAsia="zh-CN"/>
          </w:rPr>
          <w:t>(三)、危机公关与舆情管理</w:t>
        </w:r>
        <w:r>
          <w:tab/>
        </w:r>
        <w:r>
          <w:fldChar w:fldCharType="begin"/>
        </w:r>
        <w:r>
          <w:instrText xml:space="preserve"> PAGEREF _Toc15157 \h </w:instrText>
        </w:r>
        <w:r>
          <w:fldChar w:fldCharType="separate"/>
        </w:r>
        <w:r>
          <w:t>39</w:t>
        </w:r>
        <w:r>
          <w:fldChar w:fldCharType="end"/>
        </w:r>
      </w:hyperlink>
    </w:p>
    <w:p>
      <w:pPr>
        <w:pStyle w:val="TOC2"/>
        <w:tabs>
          <w:tab w:val="right" w:leader="dot" w:pos="8306"/>
        </w:tabs>
      </w:pPr>
      <w:hyperlink w:anchor="_Toc13672" w:history="1">
        <w:r>
          <w:rPr>
            <w:rFonts w:ascii="仿宋" w:eastAsia="仿宋" w:hAnsi="仿宋" w:cs="仿宋" w:hint="eastAsia"/>
            <w:lang w:eastAsia="zh-CN"/>
          </w:rPr>
          <w:t>(四)、事故调查与报告</w:t>
        </w:r>
        <w:r>
          <w:tab/>
        </w:r>
        <w:r>
          <w:fldChar w:fldCharType="begin"/>
        </w:r>
        <w:r>
          <w:instrText xml:space="preserve"> PAGEREF _Toc13672 \h </w:instrText>
        </w:r>
        <w:r>
          <w:fldChar w:fldCharType="separate"/>
        </w:r>
        <w:r>
          <w:t>39</w:t>
        </w:r>
        <w:r>
          <w:fldChar w:fldCharType="end"/>
        </w:r>
      </w:hyperlink>
    </w:p>
    <w:p>
      <w:pPr>
        <w:pStyle w:val="TOC1"/>
        <w:tabs>
          <w:tab w:val="right" w:leader="dot" w:pos="8306"/>
        </w:tabs>
      </w:pPr>
      <w:hyperlink w:anchor="_Toc24966" w:history="1">
        <w:r>
          <w:rPr>
            <w:rFonts w:ascii="仿宋" w:eastAsia="仿宋" w:hAnsi="仿宋" w:cs="仿宋" w:hint="eastAsia"/>
            <w:lang w:eastAsia="zh-CN"/>
          </w:rPr>
          <w:t>八、大功率电源及系统项目收尾与总结</w:t>
        </w:r>
        <w:r>
          <w:tab/>
        </w:r>
        <w:r>
          <w:fldChar w:fldCharType="begin"/>
        </w:r>
        <w:r>
          <w:instrText xml:space="preserve"> PAGEREF _Toc24966 \h </w:instrText>
        </w:r>
        <w:r>
          <w:fldChar w:fldCharType="separate"/>
        </w:r>
        <w:r>
          <w:t>40</w:t>
        </w:r>
        <w:r>
          <w:fldChar w:fldCharType="end"/>
        </w:r>
      </w:hyperlink>
    </w:p>
    <w:p>
      <w:pPr>
        <w:pStyle w:val="TOC2"/>
        <w:tabs>
          <w:tab w:val="right" w:leader="dot" w:pos="8306"/>
        </w:tabs>
      </w:pPr>
      <w:hyperlink w:anchor="_Toc22523" w:history="1">
        <w:r>
          <w:rPr>
            <w:rFonts w:ascii="仿宋" w:eastAsia="仿宋" w:hAnsi="仿宋" w:cs="仿宋" w:hint="eastAsia"/>
            <w:lang w:eastAsia="zh-CN"/>
          </w:rPr>
          <w:t>(一)、大功率电源及系统项目总结与经验分享</w:t>
        </w:r>
        <w:r>
          <w:tab/>
        </w:r>
        <w:r>
          <w:fldChar w:fldCharType="begin"/>
        </w:r>
        <w:r>
          <w:instrText xml:space="preserve"> PAGEREF _Toc22523 \h </w:instrText>
        </w:r>
        <w:r>
          <w:fldChar w:fldCharType="separate"/>
        </w:r>
        <w:r>
          <w:t>40</w:t>
        </w:r>
        <w:r>
          <w:fldChar w:fldCharType="end"/>
        </w:r>
      </w:hyperlink>
    </w:p>
    <w:p>
      <w:pPr>
        <w:pStyle w:val="TOC2"/>
        <w:tabs>
          <w:tab w:val="right" w:leader="dot" w:pos="8306"/>
        </w:tabs>
      </w:pPr>
      <w:hyperlink w:anchor="_Toc25440" w:history="1">
        <w:r>
          <w:rPr>
            <w:rFonts w:ascii="仿宋" w:eastAsia="仿宋" w:hAnsi="仿宋" w:cs="仿宋" w:hint="eastAsia"/>
            <w:lang w:eastAsia="zh-CN"/>
          </w:rPr>
          <w:t>(二)、大功率电源及系统项目报告与归档</w:t>
        </w:r>
        <w:r>
          <w:tab/>
        </w:r>
        <w:r>
          <w:fldChar w:fldCharType="begin"/>
        </w:r>
        <w:r>
          <w:instrText xml:space="preserve"> PAGEREF _Toc25440 \h </w:instrText>
        </w:r>
        <w:r>
          <w:fldChar w:fldCharType="separate"/>
        </w:r>
        <w:r>
          <w:t>43</w:t>
        </w:r>
        <w:r>
          <w:fldChar w:fldCharType="end"/>
        </w:r>
      </w:hyperlink>
    </w:p>
    <w:p>
      <w:pPr>
        <w:pStyle w:val="TOC2"/>
        <w:tabs>
          <w:tab w:val="right" w:leader="dot" w:pos="8306"/>
        </w:tabs>
      </w:pPr>
      <w:hyperlink w:anchor="_Toc5969" w:history="1">
        <w:r>
          <w:rPr>
            <w:rFonts w:ascii="仿宋" w:eastAsia="仿宋" w:hAnsi="仿宋" w:cs="仿宋" w:hint="eastAsia"/>
            <w:lang w:eastAsia="zh-CN"/>
          </w:rPr>
          <w:t>(三)、大功率电源及系统项目收尾与结算</w:t>
        </w:r>
        <w:r>
          <w:tab/>
        </w:r>
        <w:r>
          <w:fldChar w:fldCharType="begin"/>
        </w:r>
        <w:r>
          <w:instrText xml:space="preserve"> PAGEREF _Toc5969 \h </w:instrText>
        </w:r>
        <w:r>
          <w:fldChar w:fldCharType="separate"/>
        </w:r>
        <w:r>
          <w:t>45</w:t>
        </w:r>
        <w:r>
          <w:fldChar w:fldCharType="end"/>
        </w:r>
      </w:hyperlink>
    </w:p>
    <w:p>
      <w:pPr>
        <w:pStyle w:val="TOC2"/>
        <w:tabs>
          <w:tab w:val="right" w:leader="dot" w:pos="8306"/>
        </w:tabs>
      </w:pPr>
      <w:hyperlink w:anchor="_Toc20945" w:history="1">
        <w:r>
          <w:rPr>
            <w:rFonts w:ascii="仿宋" w:eastAsia="仿宋" w:hAnsi="仿宋" w:cs="仿宋" w:hint="eastAsia"/>
            <w:lang w:eastAsia="zh-CN"/>
          </w:rPr>
          <w:t>(四)、团队人员调整与反馈</w:t>
        </w:r>
        <w:r>
          <w:tab/>
        </w:r>
        <w:r>
          <w:fldChar w:fldCharType="begin"/>
        </w:r>
        <w:r>
          <w:instrText xml:space="preserve"> PAGEREF _Toc20945 \h </w:instrText>
        </w:r>
        <w:r>
          <w:fldChar w:fldCharType="separate"/>
        </w:r>
        <w:r>
          <w:t>46</w:t>
        </w:r>
        <w:r>
          <w:fldChar w:fldCharType="end"/>
        </w:r>
      </w:hyperlink>
    </w:p>
    <w:p>
      <w:pPr>
        <w:pStyle w:val="TOC1"/>
        <w:tabs>
          <w:tab w:val="right" w:leader="dot" w:pos="8306"/>
        </w:tabs>
      </w:pPr>
      <w:hyperlink w:anchor="_Toc21828" w:history="1">
        <w:r>
          <w:rPr>
            <w:rFonts w:ascii="仿宋" w:eastAsia="仿宋" w:hAnsi="仿宋" w:cs="仿宋" w:hint="eastAsia"/>
            <w:lang w:eastAsia="zh-CN"/>
          </w:rPr>
          <w:t>九、成本控制与效益提升</w:t>
        </w:r>
        <w:r>
          <w:tab/>
        </w:r>
        <w:r>
          <w:fldChar w:fldCharType="begin"/>
        </w:r>
        <w:r>
          <w:instrText xml:space="preserve"> PAGEREF _Toc21828 \h </w:instrText>
        </w:r>
        <w:r>
          <w:fldChar w:fldCharType="separate"/>
        </w:r>
        <w:r>
          <w:t>47</w:t>
        </w:r>
        <w:r>
          <w:fldChar w:fldCharType="end"/>
        </w:r>
      </w:hyperlink>
    </w:p>
    <w:p>
      <w:pPr>
        <w:pStyle w:val="TOC2"/>
        <w:tabs>
          <w:tab w:val="right" w:leader="dot" w:pos="8306"/>
        </w:tabs>
      </w:pPr>
      <w:hyperlink w:anchor="_Toc20550" w:history="1">
        <w:r>
          <w:rPr>
            <w:rFonts w:ascii="仿宋" w:eastAsia="仿宋" w:hAnsi="仿宋" w:cs="仿宋" w:hint="eastAsia"/>
            <w:lang w:eastAsia="zh-CN"/>
          </w:rPr>
          <w:t>(一)、成本核算与预算管理</w:t>
        </w:r>
        <w:r>
          <w:tab/>
        </w:r>
        <w:r>
          <w:fldChar w:fldCharType="begin"/>
        </w:r>
        <w:r>
          <w:instrText xml:space="preserve"> PAGEREF _Toc20550 \h </w:instrText>
        </w:r>
        <w:r>
          <w:fldChar w:fldCharType="separate"/>
        </w:r>
        <w:r>
          <w:t>47</w:t>
        </w:r>
        <w:r>
          <w:fldChar w:fldCharType="end"/>
        </w:r>
      </w:hyperlink>
    </w:p>
    <w:p>
      <w:pPr>
        <w:pStyle w:val="TOC2"/>
        <w:tabs>
          <w:tab w:val="right" w:leader="dot" w:pos="8306"/>
        </w:tabs>
      </w:pPr>
      <w:hyperlink w:anchor="_Toc13473" w:history="1">
        <w:r>
          <w:rPr>
            <w:rFonts w:ascii="仿宋" w:eastAsia="仿宋" w:hAnsi="仿宋" w:cs="仿宋" w:hint="eastAsia"/>
            <w:lang w:eastAsia="zh-CN"/>
          </w:rPr>
          <w:t>(二)、资源利用效率评估</w:t>
        </w:r>
        <w:r>
          <w:tab/>
        </w:r>
        <w:r>
          <w:fldChar w:fldCharType="begin"/>
        </w:r>
        <w:r>
          <w:instrText xml:space="preserve"> PAGEREF _Toc13473 \h </w:instrText>
        </w:r>
        <w:r>
          <w:fldChar w:fldCharType="separate"/>
        </w:r>
        <w:r>
          <w:t>49</w:t>
        </w:r>
        <w:r>
          <w:fldChar w:fldCharType="end"/>
        </w:r>
      </w:hyperlink>
    </w:p>
    <w:p>
      <w:pPr>
        <w:pStyle w:val="TOC2"/>
        <w:tabs>
          <w:tab w:val="right" w:leader="dot" w:pos="8306"/>
        </w:tabs>
      </w:pPr>
      <w:hyperlink w:anchor="_Toc5919" w:history="1">
        <w:r>
          <w:rPr>
            <w:rFonts w:ascii="仿宋" w:eastAsia="仿宋" w:hAnsi="仿宋" w:cs="仿宋" w:hint="eastAsia"/>
            <w:lang w:eastAsia="zh-CN"/>
          </w:rPr>
          <w:t>(三)、降本增效的具体措施</w:t>
        </w:r>
        <w:r>
          <w:tab/>
        </w:r>
        <w:r>
          <w:fldChar w:fldCharType="begin"/>
        </w:r>
        <w:r>
          <w:instrText xml:space="preserve"> PAGEREF _Toc5919 \h </w:instrText>
        </w:r>
        <w:r>
          <w:fldChar w:fldCharType="separate"/>
        </w:r>
        <w:r>
          <w:t>51</w:t>
        </w:r>
        <w:r>
          <w:fldChar w:fldCharType="end"/>
        </w:r>
      </w:hyperlink>
    </w:p>
    <w:p>
      <w:pPr>
        <w:pStyle w:val="TOC2"/>
        <w:tabs>
          <w:tab w:val="right" w:leader="dot" w:pos="8306"/>
        </w:tabs>
      </w:pPr>
      <w:hyperlink w:anchor="_Toc20967" w:history="1">
        <w:r>
          <w:rPr>
            <w:rFonts w:ascii="仿宋" w:eastAsia="仿宋" w:hAnsi="仿宋" w:cs="仿宋" w:hint="eastAsia"/>
            <w:lang w:eastAsia="zh-CN"/>
          </w:rPr>
          <w:t>(四)、成本与效益的平衡策略</w:t>
        </w:r>
        <w:r>
          <w:tab/>
        </w:r>
        <w:r>
          <w:fldChar w:fldCharType="begin"/>
        </w:r>
        <w:r>
          <w:instrText xml:space="preserve"> PAGEREF _Toc20967 \h </w:instrText>
        </w:r>
        <w:r>
          <w:fldChar w:fldCharType="separate"/>
        </w:r>
        <w:r>
          <w:t>53</w:t>
        </w:r>
        <w:r>
          <w:fldChar w:fldCharType="end"/>
        </w:r>
      </w:hyperlink>
    </w:p>
    <w:p>
      <w:pPr>
        <w:pStyle w:val="TOC1"/>
        <w:tabs>
          <w:tab w:val="right" w:leader="dot" w:pos="8306"/>
        </w:tabs>
      </w:pPr>
      <w:hyperlink w:anchor="_Toc2041" w:history="1">
        <w:r>
          <w:rPr>
            <w:rFonts w:ascii="仿宋" w:eastAsia="仿宋" w:hAnsi="仿宋" w:cs="仿宋" w:hint="eastAsia"/>
            <w:lang w:eastAsia="zh-CN"/>
          </w:rPr>
          <w:t>十、危机管理与应急响应</w:t>
        </w:r>
        <w:r>
          <w:tab/>
        </w:r>
        <w:r>
          <w:fldChar w:fldCharType="begin"/>
        </w:r>
        <w:r>
          <w:instrText xml:space="preserve"> PAGEREF _Toc2041 \h </w:instrText>
        </w:r>
        <w:r>
          <w:fldChar w:fldCharType="separate"/>
        </w:r>
        <w:r>
          <w:t>54</w:t>
        </w:r>
        <w:r>
          <w:fldChar w:fldCharType="end"/>
        </w:r>
      </w:hyperlink>
    </w:p>
    <w:p>
      <w:pPr>
        <w:pStyle w:val="TOC2"/>
        <w:tabs>
          <w:tab w:val="right" w:leader="dot" w:pos="8306"/>
        </w:tabs>
      </w:pPr>
      <w:hyperlink w:anchor="_Toc19186" w:history="1">
        <w:r>
          <w:rPr>
            <w:rFonts w:ascii="仿宋" w:eastAsia="仿宋" w:hAnsi="仿宋" w:cs="仿宋" w:hint="eastAsia"/>
            <w:lang w:eastAsia="zh-CN"/>
          </w:rPr>
          <w:t>(一)、危机预警机制</w:t>
        </w:r>
        <w:r>
          <w:tab/>
        </w:r>
        <w:r>
          <w:fldChar w:fldCharType="begin"/>
        </w:r>
        <w:r>
          <w:instrText xml:space="preserve"> PAGEREF _Toc19186 \h </w:instrText>
        </w:r>
        <w:r>
          <w:fldChar w:fldCharType="separate"/>
        </w:r>
        <w:r>
          <w:t>54</w:t>
        </w:r>
        <w:r>
          <w:fldChar w:fldCharType="end"/>
        </w:r>
      </w:hyperlink>
    </w:p>
    <w:p>
      <w:pPr>
        <w:pStyle w:val="TOC2"/>
        <w:tabs>
          <w:tab w:val="right" w:leader="dot" w:pos="8306"/>
        </w:tabs>
      </w:pPr>
      <w:hyperlink w:anchor="_Toc18734" w:history="1">
        <w:r>
          <w:rPr>
            <w:rFonts w:ascii="仿宋" w:eastAsia="仿宋" w:hAnsi="仿宋" w:cs="仿宋" w:hint="eastAsia"/>
            <w:lang w:eastAsia="zh-CN"/>
          </w:rPr>
          <w:t>(二)、应急预案与演练</w:t>
        </w:r>
        <w:r>
          <w:tab/>
        </w:r>
        <w:r>
          <w:fldChar w:fldCharType="begin"/>
        </w:r>
        <w:r>
          <w:instrText xml:space="preserve"> PAGEREF _Toc18734 \h </w:instrText>
        </w:r>
        <w:r>
          <w:fldChar w:fldCharType="separate"/>
        </w:r>
        <w:r>
          <w:t>56</w:t>
        </w:r>
        <w:r>
          <w:fldChar w:fldCharType="end"/>
        </w:r>
      </w:hyperlink>
    </w:p>
    <w:p>
      <w:pPr>
        <w:pStyle w:val="TOC2"/>
        <w:tabs>
          <w:tab w:val="right" w:leader="dot" w:pos="8306"/>
        </w:tabs>
      </w:pPr>
      <w:hyperlink w:anchor="_Toc21751" w:history="1">
        <w:r>
          <w:rPr>
            <w:rFonts w:ascii="仿宋" w:eastAsia="仿宋" w:hAnsi="仿宋" w:cs="仿宋" w:hint="eastAsia"/>
            <w:lang w:eastAsia="zh-CN"/>
          </w:rPr>
          <w:t>(三)、公关与舆情管理</w:t>
        </w:r>
        <w:r>
          <w:tab/>
        </w:r>
        <w:r>
          <w:fldChar w:fldCharType="begin"/>
        </w:r>
        <w:r>
          <w:instrText xml:space="preserve"> PAGEREF _Toc21751 \h </w:instrText>
        </w:r>
        <w:r>
          <w:fldChar w:fldCharType="separate"/>
        </w:r>
        <w:r>
          <w:t>57</w:t>
        </w:r>
        <w:r>
          <w:fldChar w:fldCharType="end"/>
        </w:r>
      </w:hyperlink>
    </w:p>
    <w:p>
      <w:pPr>
        <w:pStyle w:val="TOC2"/>
        <w:tabs>
          <w:tab w:val="right" w:leader="dot" w:pos="8306"/>
        </w:tabs>
      </w:pPr>
      <w:hyperlink w:anchor="_Toc19027" w:history="1">
        <w:r>
          <w:rPr>
            <w:rFonts w:ascii="仿宋" w:eastAsia="仿宋" w:hAnsi="仿宋" w:cs="仿宋" w:hint="eastAsia"/>
            <w:lang w:eastAsia="zh-CN"/>
          </w:rPr>
          <w:t>(四)、危机后期修复与改进</w:t>
        </w:r>
        <w:r>
          <w:tab/>
        </w:r>
        <w:r>
          <w:fldChar w:fldCharType="begin"/>
        </w:r>
        <w:r>
          <w:instrText xml:space="preserve"> PAGEREF _Toc19027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3630"/>
      <w:r>
        <w:rPr>
          <w:rFonts w:ascii="仿宋" w:eastAsia="仿宋" w:hAnsi="仿宋" w:cs="仿宋" w:hint="eastAsia"/>
          <w:sz w:val="28"/>
          <w:lang w:eastAsia="zh-CN"/>
        </w:rPr>
        <w:t>一、后期运营与管理</w:t>
      </w:r>
      <w:bookmarkEnd w:id="2"/>
    </w:p>
    <w:p>
      <w:pPr>
        <w:pStyle w:val="Heading2"/>
        <w:rPr>
          <w:rFonts w:ascii="仿宋" w:eastAsia="仿宋" w:hAnsi="仿宋" w:cs="仿宋" w:hint="eastAsia"/>
          <w:lang w:eastAsia="zh-CN"/>
        </w:rPr>
      </w:pPr>
      <w:bookmarkStart w:id="3" w:name="_Toc16078"/>
      <w:r>
        <w:rPr>
          <w:rFonts w:ascii="仿宋" w:eastAsia="仿宋" w:hAnsi="仿宋" w:cs="仿宋" w:hint="eastAsia"/>
          <w:lang w:eastAsia="zh-CN"/>
        </w:rPr>
        <w:t>(一)、大功率电源及系统项目运营管理机制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在大功率电源及系统项目运营阶段，我们将建立完善的运营管理机制，以确保大功率电源及系统项目稳健运行和高效管理。关键要点包括：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成立专业化的运营团队，囊括各领域专业人才，确保对大功率电源及系统项目各方面进行全面管理。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4" w:name="_Toc2246"/>
      <w:r>
        <w:rPr>
          <w:rFonts w:ascii="仿宋" w:eastAsia="仿宋" w:hAnsi="仿宋" w:cs="仿宋" w:hint="eastAsia"/>
          <w:sz w:val="28"/>
          <w:lang w:eastAsia="zh-CN"/>
        </w:rPr>
        <w:t>(二)、人员培训与知识转移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5" w:name="_Toc14530"/>
      <w:r>
        <w:rPr>
          <w:rFonts w:ascii="仿宋" w:eastAsia="仿宋" w:hAnsi="仿宋" w:cs="仿宋" w:hint="eastAsia"/>
          <w:sz w:val="28"/>
          <w:lang w:eastAsia="zh-CN"/>
        </w:rPr>
        <w:t>(三)、设备维护与保养</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6" w:name="_Toc23254"/>
      <w:r>
        <w:rPr>
          <w:rFonts w:ascii="仿宋" w:eastAsia="仿宋" w:hAnsi="仿宋" w:cs="仿宋" w:hint="eastAsia"/>
          <w:sz w:val="28"/>
          <w:lang w:eastAsia="zh-CN"/>
        </w:rPr>
        <w:t>(四)、定期检查与评估</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为保持大功率电源及系统项目的高效运行和不断改进，我们将定期进行检查与评估：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7" w:name="_Toc2934"/>
      <w:r>
        <w:rPr>
          <w:rFonts w:ascii="仿宋" w:eastAsia="仿宋" w:hAnsi="仿宋" w:cs="仿宋" w:hint="eastAsia"/>
          <w:sz w:val="28"/>
          <w:lang w:eastAsia="zh-CN"/>
        </w:rPr>
        <w:t>二、工艺先进性</w:t>
      </w:r>
      <w:bookmarkEnd w:id="7"/>
    </w:p>
    <w:p>
      <w:pPr>
        <w:pStyle w:val="Heading2"/>
        <w:rPr>
          <w:rFonts w:ascii="仿宋" w:eastAsia="仿宋" w:hAnsi="仿宋" w:cs="仿宋" w:hint="eastAsia"/>
          <w:lang w:eastAsia="zh-CN"/>
        </w:rPr>
      </w:pPr>
      <w:bookmarkStart w:id="8" w:name="_Toc28208"/>
      <w:r>
        <w:rPr>
          <w:rFonts w:ascii="仿宋" w:eastAsia="仿宋" w:hAnsi="仿宋" w:cs="仿宋" w:hint="eastAsia"/>
          <w:lang w:eastAsia="zh-CN"/>
        </w:rPr>
        <w:t>(一)、大功率电源及系统项目建设期的原辅材料保障</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XX大功率电源及系统项目在施工期间的原辅材料采购主要涵盖以下几个方面：钢材、木材、水泥以及各种建筑和装饰材料。大功率电源及系统项目所在地周边市场拥有丰富的供应资源，有多家供货厂家和商户，能够满足大功率电源及系统项目建设期间的原辅材料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钢材是大功率电源及系统项目施工不可或缺的主要材料之一，涵盖结构钢、型钢等多个种类，市场上存在多家专业生产厂家，提供了多样化的选择。木材作为建筑和装饰的重要原材料，周边供应商可提供各类木材品种，以满足大功率电源及系统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大功率电源及系统项目所在地区有多家水泥生产厂家，保障了大功率电源及系统项目对水泥的供应。此外，各种建筑及装饰材料，如砖瓦、涂料、地板等，也能在周边市场找到丰富的品种和供应商，确保大功率电源及系统项目在施工过程中有足够的选择空间。</w:t>
      </w:r>
    </w:p>
    <w:p>
      <w:pPr>
        <w:pStyle w:val="Heading2"/>
        <w:ind w:firstLine="560" w:firstLineChars="200"/>
        <w:rPr>
          <w:rFonts w:ascii="仿宋" w:eastAsia="仿宋" w:hAnsi="仿宋" w:cs="仿宋" w:hint="eastAsia"/>
          <w:sz w:val="28"/>
          <w:lang w:eastAsia="zh-CN"/>
        </w:rPr>
      </w:pPr>
      <w:bookmarkStart w:id="9" w:name="_Toc31908"/>
      <w:r>
        <w:rPr>
          <w:rFonts w:ascii="仿宋" w:eastAsia="仿宋" w:hAnsi="仿宋" w:cs="仿宋" w:hint="eastAsia"/>
          <w:sz w:val="28"/>
          <w:lang w:eastAsia="zh-CN"/>
        </w:rPr>
        <w:t>(二)、大功率电源及系统项目运营期的原辅材料采购与管理</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大功率电源及系统项目承办单位将建立健全IS09000质量管理和质量保证体系，确保物料的质量控制和管理符合国际标准。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大功率电源及系统项目在建设时应确保原料来源的稳定可靠，建立长期合作关系，确保建成后原料的质量和连续供应。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10" w:name="_Toc12308"/>
      <w:r>
        <w:rPr>
          <w:rFonts w:ascii="仿宋" w:eastAsia="仿宋" w:hAnsi="仿宋" w:cs="仿宋" w:hint="eastAsia"/>
          <w:sz w:val="28"/>
          <w:lang w:eastAsia="zh-CN"/>
        </w:rPr>
        <w:t>(三)、技术管理的独特特色</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制定并执行符合环保法规的排放标准，确保大功率电源及系统项目不对周边环境造成污染。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实施定期的能耗评估，优化生产流程，确保大功率电源及系统项目运行成本最低化。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二、大功率电源及系统项目技术优势分析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投资大功率电源及系统项目具备明显的技术优势，主要体现在以下方面：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大功率电源及系统项目采用先进的节能设施，具备多规格产品转换能力，灵活适应市场需求，运行成本相对较低。</w:t>
      </w:r>
    </w:p>
    <w:p>
      <w:pPr>
        <w:ind w:firstLine="560" w:firstLineChars="200"/>
        <w:rPr>
          <w:rFonts w:ascii="仿宋" w:eastAsia="仿宋" w:hAnsi="仿宋" w:cs="仿宋" w:hint="eastAsia"/>
          <w:sz w:val="28"/>
        </w:r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投资大功率电源及系统项目所采用的技术与国内资源条件相适应，具有良好的技术适应性。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大功率电源及系统项目采用的技术工艺路线在国内生产实践中已经得到验证，证明技术成熟可行。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技术支援条件良好，具备较强的可靠性，有助于确保大功率电源及系统项目的平稳运行和高效生产。</w:t>
      </w:r>
    </w:p>
    <w:p>
      <w:pPr>
        <w:pStyle w:val="Heading2"/>
        <w:ind w:firstLine="560" w:firstLineChars="200"/>
        <w:rPr>
          <w:rFonts w:ascii="仿宋" w:eastAsia="仿宋" w:hAnsi="仿宋" w:cs="仿宋" w:hint="eastAsia"/>
          <w:sz w:val="28"/>
          <w:lang w:eastAsia="zh-CN"/>
        </w:rPr>
      </w:pPr>
      <w:bookmarkStart w:id="11" w:name="_Toc12621"/>
      <w:r>
        <w:rPr>
          <w:rFonts w:ascii="仿宋" w:eastAsia="仿宋" w:hAnsi="仿宋" w:cs="仿宋" w:hint="eastAsia"/>
          <w:sz w:val="28"/>
          <w:lang w:eastAsia="zh-CN"/>
        </w:rPr>
        <w:t>(四)、大功率电源及系统项目工艺技术设计方案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的建设和实施过程中，我们坚定贯彻执行“三同时”原则，即环境保护、职业安全卫生、消防及节能的原则。我们注重遵循与环境保护、职业安全卫生、消防及节能相关的法律法规，并全面贯彻各项措施，确保大功率电源及系统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大功率电源及系统项目技术优势分析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大功率电源及系统项目在技术方面拥有独特的优势。首先，我们的节能设施是先进的，并具备多规格产品转换的能力，从而确保大功率电源及系统项目在运行过程中能够适应市场需求的变化，具备较低的运行成本。其次，投资大功率电源及系统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大功率电源及系统项目提供了强大的技术支持，使其具备了较强的可靠性。在技术方面，大功率电源及系统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12" w:name="_Toc29497"/>
      <w:r>
        <w:rPr>
          <w:rFonts w:ascii="仿宋" w:eastAsia="仿宋" w:hAnsi="仿宋" w:cs="仿宋" w:hint="eastAsia"/>
          <w:sz w:val="28"/>
          <w:lang w:eastAsia="zh-CN"/>
        </w:rPr>
        <w:t>(五)、设备选型的智能化方案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大功率电源及系统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大功率电源及系统项目投资风险，我们将力求选择设备生产厂家，其设备交货期、售后服务、安装调试等方面表现优越，以确保大功率电源及系统项目的顺利进行。我们主要选用国产设备，以减少大功率电源及系统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w:t>
      </w:r>
      <w:r>
        <w:rPr>
          <w:rFonts w:ascii="仿宋" w:eastAsia="仿宋" w:hAnsi="仿宋" w:cs="仿宋" w:hint="eastAsia"/>
          <w:sz w:val="28"/>
          <w:lang w:eastAsia="zh-CN"/>
        </w:rPr>
        <w:t xml:space="preserve"> 台(套)，设备购置费XXX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万元。通过以上措施，我们将确保大功率电源及系统项目在设备采购方面达到最佳性能和效益。</w:t>
      </w:r>
    </w:p>
    <w:p>
      <w:pPr>
        <w:pStyle w:val="Heading1"/>
        <w:ind w:firstLine="560" w:firstLineChars="200"/>
        <w:rPr>
          <w:rFonts w:ascii="仿宋" w:eastAsia="仿宋" w:hAnsi="仿宋" w:cs="仿宋" w:hint="eastAsia"/>
          <w:sz w:val="28"/>
          <w:lang w:eastAsia="zh-CN"/>
        </w:rPr>
      </w:pPr>
      <w:bookmarkStart w:id="13" w:name="_Toc21534"/>
      <w:r>
        <w:rPr>
          <w:rFonts w:ascii="仿宋" w:eastAsia="仿宋" w:hAnsi="仿宋" w:cs="仿宋" w:hint="eastAsia"/>
          <w:sz w:val="28"/>
          <w:lang w:eastAsia="zh-CN"/>
        </w:rPr>
        <w:t>三、建设规划分析</w:t>
      </w:r>
      <w:bookmarkEnd w:id="13"/>
    </w:p>
    <w:p>
      <w:pPr>
        <w:pStyle w:val="Heading2"/>
        <w:rPr>
          <w:rFonts w:ascii="仿宋" w:eastAsia="仿宋" w:hAnsi="仿宋" w:cs="仿宋" w:hint="eastAsia"/>
          <w:lang w:eastAsia="zh-CN"/>
        </w:rPr>
      </w:pPr>
      <w:bookmarkStart w:id="14" w:name="_Toc5918"/>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产品方案的确定是基于多方面因素的综合考虑。我们充分考虑了国家及地方产业发展政策、市场需求状况、资源供应情况、企业资金筹措能力、生产工艺技术水平的先进程度以及大功率电源及系统项目经济效益和投资风险性等方面。主要产品定位于XX，具体品种将灵活调整以适应市场需求的变化。年生产计划根据人员及装备生产能力水平，结合市场需求预测情况，并将产量和销量紧密匹配。本报告按照初步产品方案进行测算，基于确定的产品方案、建设规模和预测的XX产品价格，预计年产量为XXX，预计年产值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二、营销策略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坚持以市场需求为创业工作的核心，将大功率电源及系统项目产品需求市场作为出发点和落脚点。根据市场的动态变化，我们将灵活调整产品结构，真正做到市场需求决定产品生产。市场热点在哪里，我们的创新工作就紧随其后。为了适应市场需求的变化，我们将合理确定大功率电源及系统项目产品生产方案，并通过增加产品高附加值的方式，满足人们对大功率电源及系统项目产品的多样需求。在市场变化中不断调整产品生产方案，是我们持续提高产品竞争力和满足市场需求的关键策略。</w:t>
      </w:r>
    </w:p>
    <w:p>
      <w:pPr>
        <w:pStyle w:val="Heading2"/>
        <w:ind w:firstLine="560" w:firstLineChars="200"/>
        <w:rPr>
          <w:rFonts w:ascii="仿宋" w:eastAsia="仿宋" w:hAnsi="仿宋" w:cs="仿宋" w:hint="eastAsia"/>
          <w:sz w:val="28"/>
          <w:lang w:eastAsia="zh-CN"/>
        </w:rPr>
      </w:pPr>
      <w:bookmarkStart w:id="15" w:name="_Toc20478"/>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该大功率电源及系统项目总征地面积为XX平方米，相当于约XX亩，其中净用地面积为XX平方米，处于红线范围内，折合约XX亩。大功率电源及系统项目规划的总建筑面积为XX平方米，其中规划建设主体工程占据XX平方米，计容建筑面积为XX平方米。预计建筑工程的投资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大功率电源及系统项目计划购置的设备总数为XX台（套），设备购置费用将达到XX万元。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大功率电源及系统项目的计划总投资为XX万元，预计年实现的营业收入将达到XX万元。这一投资将为大功率电源及系统项目提供充足的资金支持，确保大功率电源及系统项目能够高效运营并实现可观的经济效益。</w:t>
      </w:r>
    </w:p>
    <w:p>
      <w:pPr>
        <w:pStyle w:val="Heading1"/>
        <w:ind w:firstLine="560" w:firstLineChars="200"/>
        <w:rPr>
          <w:rFonts w:ascii="仿宋" w:eastAsia="仿宋" w:hAnsi="仿宋" w:cs="仿宋" w:hint="eastAsia"/>
          <w:sz w:val="28"/>
          <w:lang w:eastAsia="zh-CN"/>
        </w:rPr>
      </w:pPr>
      <w:bookmarkStart w:id="16" w:name="_Toc18158"/>
      <w:r>
        <w:rPr>
          <w:rFonts w:ascii="仿宋" w:eastAsia="仿宋" w:hAnsi="仿宋" w:cs="仿宋" w:hint="eastAsia"/>
          <w:sz w:val="28"/>
          <w:lang w:eastAsia="zh-CN"/>
        </w:rPr>
        <w:t>四、大功率电源及系统项目概论</w:t>
      </w:r>
      <w:bookmarkEnd w:id="16"/>
    </w:p>
    <w:p>
      <w:pPr>
        <w:pStyle w:val="Heading2"/>
        <w:rPr>
          <w:rFonts w:ascii="仿宋" w:eastAsia="仿宋" w:hAnsi="仿宋" w:cs="仿宋" w:hint="eastAsia"/>
          <w:lang w:eastAsia="zh-CN"/>
        </w:rPr>
      </w:pPr>
      <w:bookmarkStart w:id="17" w:name="_Toc18399"/>
      <w:r>
        <w:rPr>
          <w:rFonts w:ascii="仿宋" w:eastAsia="仿宋" w:hAnsi="仿宋" w:cs="仿宋" w:hint="eastAsia"/>
          <w:lang w:eastAsia="zh-CN"/>
        </w:rPr>
        <w:t>(一)、创新计划及大功率电源及系统项目性质</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XX大功率电源及系统项目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大功率电源及系统项目建设性质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大功率电源及系统项目为新建大功率电源及系统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8" w:name="_Toc29819"/>
      <w:r>
        <w:rPr>
          <w:rFonts w:ascii="仿宋" w:eastAsia="仿宋" w:hAnsi="仿宋" w:cs="仿宋" w:hint="eastAsia"/>
          <w:sz w:val="28"/>
          <w:lang w:eastAsia="zh-CN"/>
        </w:rPr>
        <w:t>(二)、主管单位与大功率电源及系统项目执行方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集团秉承着以客户为中心的核心价值观。在服务客户的过程中，我们注重品质、创新和诚信。通过不懈努力，XXX</w:t>
      </w:r>
      <w:r>
        <w:rPr>
          <w:rFonts w:ascii="仿宋" w:eastAsia="仿宋" w:hAnsi="仿宋" w:cs="仿宋" w:hint="eastAsia"/>
          <w:sz w:val="28"/>
          <w:lang w:eastAsia="zh-CN"/>
        </w:rPr>
        <w:t xml:space="preserve">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19" w:name="_Toc32333"/>
      <w:r>
        <w:rPr>
          <w:rFonts w:ascii="仿宋" w:eastAsia="仿宋" w:hAnsi="仿宋" w:cs="仿宋" w:hint="eastAsia"/>
          <w:sz w:val="28"/>
          <w:lang w:eastAsia="zh-CN"/>
        </w:rPr>
        <w:t>(三)、战略协作伙伴</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20" w:name="_Toc6170"/>
      <w:r>
        <w:rPr>
          <w:rFonts w:ascii="仿宋" w:eastAsia="仿宋" w:hAnsi="仿宋" w:cs="仿宋" w:hint="eastAsia"/>
          <w:sz w:val="28"/>
          <w:lang w:eastAsia="zh-CN"/>
        </w:rPr>
        <w:t>(四)、大功率电源及系统项目提出背景和合理性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大功率电源及系统项目背景分析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大功率电源及系统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大功率电源及系统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大功率电源及系统项目中取得显著的业绩。大功率电源及系统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功率电源及系统项目提出之前，公司进行了全面的市场调研和前期验证工作。这包括对潜在市场的需求分析、竞争对手的情报搜集、潜在客户的反馈等。通过这些工作，我们确信大功率电源及系统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公司的战略规划和业务布局对大功率电源及系统项目提出起到了指导作用。大功率电源及系统项目的提出是为了实现公司更广泛的战略目标，强化在特定领域的竞争实力，实现战略的有序推进和全面实施。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21" w:name="_Toc12885"/>
      <w:r>
        <w:rPr>
          <w:rFonts w:ascii="仿宋" w:eastAsia="仿宋" w:hAnsi="仿宋" w:cs="仿宋" w:hint="eastAsia"/>
          <w:sz w:val="28"/>
          <w:lang w:eastAsia="zh-CN"/>
        </w:rPr>
        <w:t>(五)、大功率电源及系统项目选址和土地综合评估</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大功率电源及系统项目选址于xxx区，该区地理位置优越，便于物流和人员流动。地处交通枢纽，对于物资运输和市场覆盖都有明显的优势。同时，该区自然环境优美，有利于大功率电源及系统项目的可持续发展。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xxx区具备繁荣的经济环境，市场需求旺盛，为大功率电源及系统项目提供了广阔的发展空间。区域内产业结构合理，对相关产业的支持和引导政策积极，为大功率电源及系统项目的发展提供了有力支持。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选址用地面积为XXXX平方米，用地状况平整且面积充足，为大功率电源及系统项目建设提供了良好的条件。规划布局合理，充分考虑了未来的扩展和发展需求，确保大功率电源及系统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大功率电源及系统项目充分考虑生态环保和社会责任。通过采取现代化的环保技术和管理手段，确保大功率电源及系统项目对周边生态环境的影响最小。大功率电源及系统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考虑到xxx区的地理位置、区域经济环境、用地状况等因素，该用地选址为大功率电源及系统项目提供了得天独厚的优势。用地规模适中，布局合理，有望成为大功率电源及系统项目长期稳健发展的有力支持。</w:t>
      </w:r>
    </w:p>
    <w:p>
      <w:pPr>
        <w:pStyle w:val="Heading2"/>
        <w:ind w:firstLine="560" w:firstLineChars="200"/>
        <w:rPr>
          <w:rFonts w:ascii="仿宋" w:eastAsia="仿宋" w:hAnsi="仿宋" w:cs="仿宋" w:hint="eastAsia"/>
          <w:sz w:val="28"/>
          <w:lang w:eastAsia="zh-CN"/>
        </w:rPr>
      </w:pPr>
      <w:bookmarkStart w:id="22" w:name="_Toc17519"/>
      <w:r>
        <w:rPr>
          <w:rFonts w:ascii="仿宋" w:eastAsia="仿宋" w:hAnsi="仿宋" w:cs="仿宋" w:hint="eastAsia"/>
          <w:sz w:val="28"/>
          <w:lang w:eastAsia="zh-CN"/>
        </w:rPr>
        <w:t>(六)、土木工程建设目标</w:t>
      </w:r>
      <w:bookmarkEnd w:id="22"/>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净用地面积为XXX平方米，建筑物基底占地面积XXX平方米，总建筑面积达到XXX平方米。其中，规划建设主体工程占地XXXX平方米，为大功率电源及系统项目的核心建设区域。此外，大功率电源及系统项目规划绿化面积为XXX平方米，通过合理规划和设计，将注重打造绿色、生态友好的大功率电源及系统项目环境。</w:t>
      </w:r>
    </w:p>
    <w:p>
      <w:pPr>
        <w:pStyle w:val="Heading2"/>
        <w:ind w:firstLine="560" w:firstLineChars="200"/>
        <w:rPr>
          <w:rFonts w:ascii="仿宋" w:eastAsia="仿宋" w:hAnsi="仿宋" w:cs="仿宋" w:hint="eastAsia"/>
          <w:sz w:val="28"/>
          <w:lang w:eastAsia="zh-CN"/>
        </w:rPr>
      </w:pPr>
      <w:bookmarkStart w:id="23" w:name="_Toc25779"/>
      <w:r>
        <w:rPr>
          <w:rFonts w:ascii="仿宋" w:eastAsia="仿宋" w:hAnsi="仿宋" w:cs="仿宋" w:hint="eastAsia"/>
          <w:sz w:val="28"/>
          <w:lang w:eastAsia="zh-CN"/>
        </w:rPr>
        <w:t>(七)、设备采购计划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大功率电源及系统项目计划购置设备共计XXX台（套），主要包括：XXX生产线、XX设备、XX机、XX机、XXX仪等。设备购置费用为XXX万元，这些设备将在大功率电源及系统项目实施中发挥重要作用，支持大功率电源及系统项目的正常运营和生产。</w:t>
      </w:r>
    </w:p>
    <w:p>
      <w:pPr>
        <w:pStyle w:val="Heading2"/>
        <w:ind w:firstLine="560" w:firstLineChars="200"/>
        <w:rPr>
          <w:rFonts w:ascii="仿宋" w:eastAsia="仿宋" w:hAnsi="仿宋" w:cs="仿宋" w:hint="eastAsia"/>
          <w:sz w:val="28"/>
          <w:lang w:eastAsia="zh-CN"/>
        </w:rPr>
      </w:pPr>
      <w:bookmarkStart w:id="24" w:name="_Toc21853"/>
      <w:r>
        <w:rPr>
          <w:rFonts w:ascii="仿宋" w:eastAsia="仿宋" w:hAnsi="仿宋" w:cs="仿宋" w:hint="eastAsia"/>
          <w:sz w:val="28"/>
          <w:lang w:eastAsia="zh-CN"/>
        </w:rPr>
        <w:t>(八)、产品规划与开发方案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根据大功率电源及系统项目建设规划，达产年产品规划设计方案为XXX单位/年。这一方案综合考虑了XXX集团企业的发展战略、产品市场定位、资金筹措能力、产能发展需求、技术条件、销售渠道和策略、管理经验，以及相应的配套设备、人员素质，以及大功率电源及系统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https://d.book118.com/556115050201010054</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大功率电源及系统项目合作计划书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852C46"/>
    <w:rsid w:val="15852C46"/>
    <w:rsid w:val="2CCA2C19"/>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56115050201010054"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2024-02-28T04:08:00Z</dcterms:created>
  <dcterms:modified xsi:type="dcterms:W3CDTF">2024-02-28T04:08:43Z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7724A6B025654E248F11E1AE2D3C258B_11</vt:lpwstr>
  </property>
  <property fmtid="{D5CDD505-2E9C-101B-9397-08002B2CF9AE}" pid="3" name="KSOProductBuildVer">
    <vt:lpwstr>2052-12.1.0.16388</vt:lpwstr>
  </property>
</Properties>
</file>