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日用杂品项目计划设计方案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1" w:history="1">
        <w:r>
          <w:rPr>
            <w:rFonts w:ascii="仿宋" w:eastAsia="仿宋" w:hAnsi="仿宋" w:cs="仿宋" w:hint="eastAsia"/>
            <w:lang w:eastAsia="zh-CN"/>
          </w:rPr>
          <w:t>概论</w:t>
        </w:r>
        <w:r>
          <w:tab/>
        </w:r>
        <w:r>
          <w:fldChar w:fldCharType="begin"/>
        </w:r>
        <w:r>
          <w:instrText xml:space="preserve"> PAGEREF _Toc23831 \h </w:instrText>
        </w:r>
        <w:r>
          <w:fldChar w:fldCharType="separate"/>
        </w:r>
        <w:r>
          <w:t>3</w:t>
        </w:r>
        <w:r>
          <w:fldChar w:fldCharType="end"/>
        </w:r>
      </w:hyperlink>
    </w:p>
    <w:p>
      <w:pPr>
        <w:pStyle w:val="TOC1"/>
        <w:tabs>
          <w:tab w:val="right" w:leader="dot" w:pos="8306"/>
        </w:tabs>
      </w:pPr>
      <w:hyperlink w:anchor="_Toc4910" w:history="1">
        <w:r>
          <w:rPr>
            <w:rFonts w:ascii="仿宋" w:eastAsia="仿宋" w:hAnsi="仿宋" w:cs="仿宋" w:hint="eastAsia"/>
            <w:lang w:eastAsia="zh-CN"/>
          </w:rPr>
          <w:t>一、工艺说明</w:t>
        </w:r>
        <w:r>
          <w:tab/>
        </w:r>
        <w:r>
          <w:fldChar w:fldCharType="begin"/>
        </w:r>
        <w:r>
          <w:instrText xml:space="preserve"> PAGEREF _Toc4910 \h </w:instrText>
        </w:r>
        <w:r>
          <w:fldChar w:fldCharType="separate"/>
        </w:r>
        <w:r>
          <w:t>3</w:t>
        </w:r>
        <w:r>
          <w:fldChar w:fldCharType="end"/>
        </w:r>
      </w:hyperlink>
    </w:p>
    <w:p>
      <w:pPr>
        <w:pStyle w:val="TOC2"/>
        <w:tabs>
          <w:tab w:val="right" w:leader="dot" w:pos="8306"/>
        </w:tabs>
      </w:pPr>
      <w:hyperlink w:anchor="_Toc11759" w:history="1">
        <w:r>
          <w:rPr>
            <w:rFonts w:ascii="仿宋" w:eastAsia="仿宋" w:hAnsi="仿宋" w:cs="仿宋" w:hint="eastAsia"/>
            <w:lang w:eastAsia="zh-CN"/>
          </w:rPr>
          <w:t>(一)、技术管理特点</w:t>
        </w:r>
        <w:r>
          <w:tab/>
        </w:r>
        <w:r>
          <w:fldChar w:fldCharType="begin"/>
        </w:r>
        <w:r>
          <w:instrText xml:space="preserve"> PAGEREF _Toc11759 \h </w:instrText>
        </w:r>
        <w:r>
          <w:fldChar w:fldCharType="separate"/>
        </w:r>
        <w:r>
          <w:t>3</w:t>
        </w:r>
        <w:r>
          <w:fldChar w:fldCharType="end"/>
        </w:r>
      </w:hyperlink>
    </w:p>
    <w:p>
      <w:pPr>
        <w:pStyle w:val="TOC2"/>
        <w:tabs>
          <w:tab w:val="right" w:leader="dot" w:pos="8306"/>
        </w:tabs>
      </w:pPr>
      <w:hyperlink w:anchor="_Toc12684" w:history="1">
        <w:r>
          <w:rPr>
            <w:rFonts w:ascii="仿宋" w:eastAsia="仿宋" w:hAnsi="仿宋" w:cs="仿宋" w:hint="eastAsia"/>
            <w:lang w:eastAsia="zh-CN"/>
          </w:rPr>
          <w:t>(二)、日用杂品项目工艺技术设计方案</w:t>
        </w:r>
        <w:r>
          <w:tab/>
        </w:r>
        <w:r>
          <w:fldChar w:fldCharType="begin"/>
        </w:r>
        <w:r>
          <w:instrText xml:space="preserve"> PAGEREF _Toc12684 \h </w:instrText>
        </w:r>
        <w:r>
          <w:fldChar w:fldCharType="separate"/>
        </w:r>
        <w:r>
          <w:t>4</w:t>
        </w:r>
        <w:r>
          <w:fldChar w:fldCharType="end"/>
        </w:r>
      </w:hyperlink>
    </w:p>
    <w:p>
      <w:pPr>
        <w:pStyle w:val="TOC2"/>
        <w:tabs>
          <w:tab w:val="right" w:leader="dot" w:pos="8306"/>
        </w:tabs>
      </w:pPr>
      <w:hyperlink w:anchor="_Toc19019" w:history="1">
        <w:r>
          <w:rPr>
            <w:rFonts w:ascii="仿宋" w:eastAsia="仿宋" w:hAnsi="仿宋" w:cs="仿宋" w:hint="eastAsia"/>
            <w:lang w:eastAsia="zh-CN"/>
          </w:rPr>
          <w:t>(三)、设备选型方案</w:t>
        </w:r>
        <w:r>
          <w:tab/>
        </w:r>
        <w:r>
          <w:fldChar w:fldCharType="begin"/>
        </w:r>
        <w:r>
          <w:instrText xml:space="preserve"> PAGEREF _Toc19019 \h </w:instrText>
        </w:r>
        <w:r>
          <w:fldChar w:fldCharType="separate"/>
        </w:r>
        <w:r>
          <w:t>5</w:t>
        </w:r>
        <w:r>
          <w:fldChar w:fldCharType="end"/>
        </w:r>
      </w:hyperlink>
    </w:p>
    <w:p>
      <w:pPr>
        <w:pStyle w:val="TOC1"/>
        <w:tabs>
          <w:tab w:val="right" w:leader="dot" w:pos="8306"/>
        </w:tabs>
      </w:pPr>
      <w:hyperlink w:anchor="_Toc30651" w:history="1">
        <w:r>
          <w:rPr>
            <w:rFonts w:ascii="仿宋" w:eastAsia="仿宋" w:hAnsi="仿宋" w:cs="仿宋" w:hint="eastAsia"/>
            <w:lang w:eastAsia="zh-CN"/>
          </w:rPr>
          <w:t>二、日用杂品项目建设单位说明</w:t>
        </w:r>
        <w:r>
          <w:tab/>
        </w:r>
        <w:r>
          <w:fldChar w:fldCharType="begin"/>
        </w:r>
        <w:r>
          <w:instrText xml:space="preserve"> PAGEREF _Toc30651 \h </w:instrText>
        </w:r>
        <w:r>
          <w:fldChar w:fldCharType="separate"/>
        </w:r>
        <w:r>
          <w:t>7</w:t>
        </w:r>
        <w:r>
          <w:fldChar w:fldCharType="end"/>
        </w:r>
      </w:hyperlink>
    </w:p>
    <w:p>
      <w:pPr>
        <w:pStyle w:val="TOC2"/>
        <w:tabs>
          <w:tab w:val="right" w:leader="dot" w:pos="8306"/>
        </w:tabs>
      </w:pPr>
      <w:hyperlink w:anchor="_Toc8463" w:history="1">
        <w:r>
          <w:rPr>
            <w:rFonts w:ascii="仿宋" w:eastAsia="仿宋" w:hAnsi="仿宋" w:cs="仿宋" w:hint="eastAsia"/>
            <w:lang w:eastAsia="zh-CN"/>
          </w:rPr>
          <w:t>(一)、日用杂品项目承办单位基本情况</w:t>
        </w:r>
        <w:r>
          <w:tab/>
        </w:r>
        <w:r>
          <w:fldChar w:fldCharType="begin"/>
        </w:r>
        <w:r>
          <w:instrText xml:space="preserve"> PAGEREF _Toc8463 \h </w:instrText>
        </w:r>
        <w:r>
          <w:fldChar w:fldCharType="separate"/>
        </w:r>
        <w:r>
          <w:t>7</w:t>
        </w:r>
        <w:r>
          <w:fldChar w:fldCharType="end"/>
        </w:r>
      </w:hyperlink>
    </w:p>
    <w:p>
      <w:pPr>
        <w:pStyle w:val="TOC2"/>
        <w:tabs>
          <w:tab w:val="right" w:leader="dot" w:pos="8306"/>
        </w:tabs>
      </w:pPr>
      <w:hyperlink w:anchor="_Toc1557" w:history="1">
        <w:r>
          <w:rPr>
            <w:rFonts w:ascii="仿宋" w:eastAsia="仿宋" w:hAnsi="仿宋" w:cs="仿宋" w:hint="eastAsia"/>
            <w:lang w:eastAsia="zh-CN"/>
          </w:rPr>
          <w:t>(二)、公司经济效益分析</w:t>
        </w:r>
        <w:r>
          <w:tab/>
        </w:r>
        <w:r>
          <w:fldChar w:fldCharType="begin"/>
        </w:r>
        <w:r>
          <w:instrText xml:space="preserve"> PAGEREF _Toc1557 \h </w:instrText>
        </w:r>
        <w:r>
          <w:fldChar w:fldCharType="separate"/>
        </w:r>
        <w:r>
          <w:t>7</w:t>
        </w:r>
        <w:r>
          <w:fldChar w:fldCharType="end"/>
        </w:r>
      </w:hyperlink>
    </w:p>
    <w:p>
      <w:pPr>
        <w:pStyle w:val="TOC1"/>
        <w:tabs>
          <w:tab w:val="right" w:leader="dot" w:pos="8306"/>
        </w:tabs>
      </w:pPr>
      <w:hyperlink w:anchor="_Toc4653" w:history="1">
        <w:r>
          <w:rPr>
            <w:rFonts w:ascii="仿宋" w:eastAsia="仿宋" w:hAnsi="仿宋" w:cs="仿宋" w:hint="eastAsia"/>
            <w:lang w:eastAsia="zh-CN"/>
          </w:rPr>
          <w:t>三、日用杂品项目土建工程</w:t>
        </w:r>
        <w:r>
          <w:tab/>
        </w:r>
        <w:r>
          <w:fldChar w:fldCharType="begin"/>
        </w:r>
        <w:r>
          <w:instrText xml:space="preserve"> PAGEREF _Toc4653 \h </w:instrText>
        </w:r>
        <w:r>
          <w:fldChar w:fldCharType="separate"/>
        </w:r>
        <w:r>
          <w:t>8</w:t>
        </w:r>
        <w:r>
          <w:fldChar w:fldCharType="end"/>
        </w:r>
      </w:hyperlink>
    </w:p>
    <w:p>
      <w:pPr>
        <w:pStyle w:val="TOC2"/>
        <w:tabs>
          <w:tab w:val="right" w:leader="dot" w:pos="8306"/>
        </w:tabs>
      </w:pPr>
      <w:hyperlink w:anchor="_Toc25046" w:history="1">
        <w:r>
          <w:rPr>
            <w:rFonts w:ascii="仿宋" w:eastAsia="仿宋" w:hAnsi="仿宋" w:cs="仿宋" w:hint="eastAsia"/>
            <w:lang w:eastAsia="zh-CN"/>
          </w:rPr>
          <w:t>(一)、建筑工程设计原则</w:t>
        </w:r>
        <w:r>
          <w:tab/>
        </w:r>
        <w:r>
          <w:fldChar w:fldCharType="begin"/>
        </w:r>
        <w:r>
          <w:instrText xml:space="preserve"> PAGEREF _Toc25046 \h </w:instrText>
        </w:r>
        <w:r>
          <w:fldChar w:fldCharType="separate"/>
        </w:r>
        <w:r>
          <w:t>8</w:t>
        </w:r>
        <w:r>
          <w:fldChar w:fldCharType="end"/>
        </w:r>
      </w:hyperlink>
    </w:p>
    <w:p>
      <w:pPr>
        <w:pStyle w:val="TOC2"/>
        <w:tabs>
          <w:tab w:val="right" w:leader="dot" w:pos="8306"/>
        </w:tabs>
      </w:pPr>
      <w:hyperlink w:anchor="_Toc26301" w:history="1">
        <w:r>
          <w:rPr>
            <w:rFonts w:ascii="仿宋" w:eastAsia="仿宋" w:hAnsi="仿宋" w:cs="仿宋" w:hint="eastAsia"/>
            <w:lang w:eastAsia="zh-CN"/>
          </w:rPr>
          <w:t>(二)、土建工程设计年限及安全等级</w:t>
        </w:r>
        <w:r>
          <w:tab/>
        </w:r>
        <w:r>
          <w:fldChar w:fldCharType="begin"/>
        </w:r>
        <w:r>
          <w:instrText xml:space="preserve"> PAGEREF _Toc26301 \h </w:instrText>
        </w:r>
        <w:r>
          <w:fldChar w:fldCharType="separate"/>
        </w:r>
        <w:r>
          <w:t>9</w:t>
        </w:r>
        <w:r>
          <w:fldChar w:fldCharType="end"/>
        </w:r>
      </w:hyperlink>
    </w:p>
    <w:p>
      <w:pPr>
        <w:pStyle w:val="TOC2"/>
        <w:tabs>
          <w:tab w:val="right" w:leader="dot" w:pos="8306"/>
        </w:tabs>
      </w:pPr>
      <w:hyperlink w:anchor="_Toc19801" w:history="1">
        <w:r>
          <w:rPr>
            <w:rFonts w:ascii="仿宋" w:eastAsia="仿宋" w:hAnsi="仿宋" w:cs="仿宋" w:hint="eastAsia"/>
            <w:lang w:eastAsia="zh-CN"/>
          </w:rPr>
          <w:t>(三)、建筑工程设计总体要求</w:t>
        </w:r>
        <w:r>
          <w:tab/>
        </w:r>
        <w:r>
          <w:fldChar w:fldCharType="begin"/>
        </w:r>
        <w:r>
          <w:instrText xml:space="preserve"> PAGEREF _Toc19801 \h </w:instrText>
        </w:r>
        <w:r>
          <w:fldChar w:fldCharType="separate"/>
        </w:r>
        <w:r>
          <w:t>11</w:t>
        </w:r>
        <w:r>
          <w:fldChar w:fldCharType="end"/>
        </w:r>
      </w:hyperlink>
    </w:p>
    <w:p>
      <w:pPr>
        <w:pStyle w:val="TOC2"/>
        <w:tabs>
          <w:tab w:val="right" w:leader="dot" w:pos="8306"/>
        </w:tabs>
      </w:pPr>
      <w:hyperlink w:anchor="_Toc1728" w:history="1">
        <w:r>
          <w:rPr>
            <w:rFonts w:ascii="仿宋" w:eastAsia="仿宋" w:hAnsi="仿宋" w:cs="仿宋" w:hint="eastAsia"/>
            <w:lang w:eastAsia="zh-CN"/>
          </w:rPr>
          <w:t>(四)、土建工程建设指标</w:t>
        </w:r>
        <w:r>
          <w:tab/>
        </w:r>
        <w:r>
          <w:fldChar w:fldCharType="begin"/>
        </w:r>
        <w:r>
          <w:instrText xml:space="preserve"> PAGEREF _Toc1728 \h </w:instrText>
        </w:r>
        <w:r>
          <w:fldChar w:fldCharType="separate"/>
        </w:r>
        <w:r>
          <w:t>11</w:t>
        </w:r>
        <w:r>
          <w:fldChar w:fldCharType="end"/>
        </w:r>
      </w:hyperlink>
    </w:p>
    <w:p>
      <w:pPr>
        <w:pStyle w:val="TOC1"/>
        <w:tabs>
          <w:tab w:val="right" w:leader="dot" w:pos="8306"/>
        </w:tabs>
      </w:pPr>
      <w:hyperlink w:anchor="_Toc27464" w:history="1">
        <w:r>
          <w:rPr>
            <w:rFonts w:ascii="仿宋" w:eastAsia="仿宋" w:hAnsi="仿宋" w:cs="仿宋" w:hint="eastAsia"/>
            <w:lang w:eastAsia="zh-CN"/>
          </w:rPr>
          <w:t>四、日用杂品项目概论</w:t>
        </w:r>
        <w:r>
          <w:tab/>
        </w:r>
        <w:r>
          <w:fldChar w:fldCharType="begin"/>
        </w:r>
        <w:r>
          <w:instrText xml:space="preserve"> PAGEREF _Toc27464 \h </w:instrText>
        </w:r>
        <w:r>
          <w:fldChar w:fldCharType="separate"/>
        </w:r>
        <w:r>
          <w:t>12</w:t>
        </w:r>
        <w:r>
          <w:fldChar w:fldCharType="end"/>
        </w:r>
      </w:hyperlink>
    </w:p>
    <w:p>
      <w:pPr>
        <w:pStyle w:val="TOC2"/>
        <w:tabs>
          <w:tab w:val="right" w:leader="dot" w:pos="8306"/>
        </w:tabs>
      </w:pPr>
      <w:hyperlink w:anchor="_Toc16935" w:history="1">
        <w:r>
          <w:rPr>
            <w:rFonts w:ascii="仿宋" w:eastAsia="仿宋" w:hAnsi="仿宋" w:cs="仿宋" w:hint="eastAsia"/>
            <w:lang w:eastAsia="zh-CN"/>
          </w:rPr>
          <w:t>(一)、日用杂品项目概况</w:t>
        </w:r>
        <w:r>
          <w:tab/>
        </w:r>
        <w:r>
          <w:fldChar w:fldCharType="begin"/>
        </w:r>
        <w:r>
          <w:instrText xml:space="preserve"> PAGEREF _Toc16935 \h </w:instrText>
        </w:r>
        <w:r>
          <w:fldChar w:fldCharType="separate"/>
        </w:r>
        <w:r>
          <w:t>12</w:t>
        </w:r>
        <w:r>
          <w:fldChar w:fldCharType="end"/>
        </w:r>
      </w:hyperlink>
    </w:p>
    <w:p>
      <w:pPr>
        <w:pStyle w:val="TOC2"/>
        <w:tabs>
          <w:tab w:val="right" w:leader="dot" w:pos="8306"/>
        </w:tabs>
      </w:pPr>
      <w:hyperlink w:anchor="_Toc19480" w:history="1">
        <w:r>
          <w:rPr>
            <w:rFonts w:ascii="仿宋" w:eastAsia="仿宋" w:hAnsi="仿宋" w:cs="仿宋" w:hint="eastAsia"/>
            <w:lang w:eastAsia="zh-CN"/>
          </w:rPr>
          <w:t>(二)、日用杂品项目目标</w:t>
        </w:r>
        <w:r>
          <w:tab/>
        </w:r>
        <w:r>
          <w:fldChar w:fldCharType="begin"/>
        </w:r>
        <w:r>
          <w:instrText xml:space="preserve"> PAGEREF _Toc19480 \h </w:instrText>
        </w:r>
        <w:r>
          <w:fldChar w:fldCharType="separate"/>
        </w:r>
        <w:r>
          <w:t>14</w:t>
        </w:r>
        <w:r>
          <w:fldChar w:fldCharType="end"/>
        </w:r>
      </w:hyperlink>
    </w:p>
    <w:p>
      <w:pPr>
        <w:pStyle w:val="TOC2"/>
        <w:tabs>
          <w:tab w:val="right" w:leader="dot" w:pos="8306"/>
        </w:tabs>
      </w:pPr>
      <w:hyperlink w:anchor="_Toc28365" w:history="1">
        <w:r>
          <w:rPr>
            <w:rFonts w:ascii="仿宋" w:eastAsia="仿宋" w:hAnsi="仿宋" w:cs="仿宋" w:hint="eastAsia"/>
            <w:lang w:eastAsia="zh-CN"/>
          </w:rPr>
          <w:t>(三)、日用杂品项目提出的理由</w:t>
        </w:r>
        <w:r>
          <w:tab/>
        </w:r>
        <w:r>
          <w:fldChar w:fldCharType="begin"/>
        </w:r>
        <w:r>
          <w:instrText xml:space="preserve"> PAGEREF _Toc28365 \h </w:instrText>
        </w:r>
        <w:r>
          <w:fldChar w:fldCharType="separate"/>
        </w:r>
        <w:r>
          <w:t>15</w:t>
        </w:r>
        <w:r>
          <w:fldChar w:fldCharType="end"/>
        </w:r>
      </w:hyperlink>
    </w:p>
    <w:p>
      <w:pPr>
        <w:pStyle w:val="TOC2"/>
        <w:tabs>
          <w:tab w:val="right" w:leader="dot" w:pos="8306"/>
        </w:tabs>
      </w:pPr>
      <w:hyperlink w:anchor="_Toc16517" w:history="1">
        <w:r>
          <w:rPr>
            <w:rFonts w:ascii="仿宋" w:eastAsia="仿宋" w:hAnsi="仿宋" w:cs="仿宋" w:hint="eastAsia"/>
            <w:lang w:eastAsia="zh-CN"/>
          </w:rPr>
          <w:t>(四)、日用杂品项目意义</w:t>
        </w:r>
        <w:r>
          <w:tab/>
        </w:r>
        <w:r>
          <w:fldChar w:fldCharType="begin"/>
        </w:r>
        <w:r>
          <w:instrText xml:space="preserve"> PAGEREF _Toc16517 \h </w:instrText>
        </w:r>
        <w:r>
          <w:fldChar w:fldCharType="separate"/>
        </w:r>
        <w:r>
          <w:t>16</w:t>
        </w:r>
        <w:r>
          <w:fldChar w:fldCharType="end"/>
        </w:r>
      </w:hyperlink>
    </w:p>
    <w:p>
      <w:pPr>
        <w:pStyle w:val="TOC2"/>
        <w:tabs>
          <w:tab w:val="right" w:leader="dot" w:pos="8306"/>
        </w:tabs>
      </w:pPr>
      <w:hyperlink w:anchor="_Toc27527" w:history="1">
        <w:r>
          <w:rPr>
            <w:rFonts w:ascii="仿宋" w:eastAsia="仿宋" w:hAnsi="仿宋" w:cs="仿宋" w:hint="eastAsia"/>
            <w:lang w:eastAsia="zh-CN"/>
          </w:rPr>
          <w:t>(五)、日用杂品项目背景</w:t>
        </w:r>
        <w:r>
          <w:tab/>
        </w:r>
        <w:r>
          <w:fldChar w:fldCharType="begin"/>
        </w:r>
        <w:r>
          <w:instrText xml:space="preserve"> PAGEREF _Toc27527 \h </w:instrText>
        </w:r>
        <w:r>
          <w:fldChar w:fldCharType="separate"/>
        </w:r>
        <w:r>
          <w:t>17</w:t>
        </w:r>
        <w:r>
          <w:fldChar w:fldCharType="end"/>
        </w:r>
      </w:hyperlink>
    </w:p>
    <w:p>
      <w:pPr>
        <w:pStyle w:val="TOC1"/>
        <w:tabs>
          <w:tab w:val="right" w:leader="dot" w:pos="8306"/>
        </w:tabs>
      </w:pPr>
      <w:hyperlink w:anchor="_Toc24821" w:history="1">
        <w:r>
          <w:rPr>
            <w:rFonts w:ascii="仿宋" w:eastAsia="仿宋" w:hAnsi="仿宋" w:cs="仿宋" w:hint="eastAsia"/>
            <w:lang w:eastAsia="zh-CN"/>
          </w:rPr>
          <w:t>五、产品规划分析</w:t>
        </w:r>
        <w:r>
          <w:tab/>
        </w:r>
        <w:r>
          <w:fldChar w:fldCharType="begin"/>
        </w:r>
        <w:r>
          <w:instrText xml:space="preserve"> PAGEREF _Toc24821 \h </w:instrText>
        </w:r>
        <w:r>
          <w:fldChar w:fldCharType="separate"/>
        </w:r>
        <w:r>
          <w:t>18</w:t>
        </w:r>
        <w:r>
          <w:fldChar w:fldCharType="end"/>
        </w:r>
      </w:hyperlink>
    </w:p>
    <w:p>
      <w:pPr>
        <w:pStyle w:val="TOC2"/>
        <w:tabs>
          <w:tab w:val="right" w:leader="dot" w:pos="8306"/>
        </w:tabs>
      </w:pPr>
      <w:hyperlink w:anchor="_Toc22650" w:history="1">
        <w:r>
          <w:rPr>
            <w:rFonts w:ascii="仿宋" w:eastAsia="仿宋" w:hAnsi="仿宋" w:cs="仿宋" w:hint="eastAsia"/>
            <w:lang w:eastAsia="zh-CN"/>
          </w:rPr>
          <w:t>(一)、产品规划</w:t>
        </w:r>
        <w:r>
          <w:tab/>
        </w:r>
        <w:r>
          <w:fldChar w:fldCharType="begin"/>
        </w:r>
        <w:r>
          <w:instrText xml:space="preserve"> PAGEREF _Toc22650 \h </w:instrText>
        </w:r>
        <w:r>
          <w:fldChar w:fldCharType="separate"/>
        </w:r>
        <w:r>
          <w:t>18</w:t>
        </w:r>
        <w:r>
          <w:fldChar w:fldCharType="end"/>
        </w:r>
      </w:hyperlink>
    </w:p>
    <w:p>
      <w:pPr>
        <w:pStyle w:val="TOC2"/>
        <w:tabs>
          <w:tab w:val="right" w:leader="dot" w:pos="8306"/>
        </w:tabs>
      </w:pPr>
      <w:hyperlink w:anchor="_Toc30953" w:history="1">
        <w:r>
          <w:rPr>
            <w:rFonts w:ascii="仿宋" w:eastAsia="仿宋" w:hAnsi="仿宋" w:cs="仿宋" w:hint="eastAsia"/>
            <w:lang w:eastAsia="zh-CN"/>
          </w:rPr>
          <w:t>(二)、建设规模</w:t>
        </w:r>
        <w:r>
          <w:tab/>
        </w:r>
        <w:r>
          <w:fldChar w:fldCharType="begin"/>
        </w:r>
        <w:r>
          <w:instrText xml:space="preserve"> PAGEREF _Toc30953 \h </w:instrText>
        </w:r>
        <w:r>
          <w:fldChar w:fldCharType="separate"/>
        </w:r>
        <w:r>
          <w:t>19</w:t>
        </w:r>
        <w:r>
          <w:fldChar w:fldCharType="end"/>
        </w:r>
      </w:hyperlink>
    </w:p>
    <w:p>
      <w:pPr>
        <w:pStyle w:val="TOC1"/>
        <w:tabs>
          <w:tab w:val="right" w:leader="dot" w:pos="8306"/>
        </w:tabs>
      </w:pPr>
      <w:hyperlink w:anchor="_Toc5973" w:history="1">
        <w:r>
          <w:rPr>
            <w:rFonts w:ascii="仿宋" w:eastAsia="仿宋" w:hAnsi="仿宋" w:cs="仿宋" w:hint="eastAsia"/>
            <w:lang w:eastAsia="zh-CN"/>
          </w:rPr>
          <w:t>六、日用杂品项目文档管理</w:t>
        </w:r>
        <w:r>
          <w:tab/>
        </w:r>
        <w:r>
          <w:fldChar w:fldCharType="begin"/>
        </w:r>
        <w:r>
          <w:instrText xml:space="preserve"> PAGEREF _Toc5973 \h </w:instrText>
        </w:r>
        <w:r>
          <w:fldChar w:fldCharType="separate"/>
        </w:r>
        <w:r>
          <w:t>20</w:t>
        </w:r>
        <w:r>
          <w:fldChar w:fldCharType="end"/>
        </w:r>
      </w:hyperlink>
    </w:p>
    <w:p>
      <w:pPr>
        <w:pStyle w:val="TOC2"/>
        <w:tabs>
          <w:tab w:val="right" w:leader="dot" w:pos="8306"/>
        </w:tabs>
      </w:pPr>
      <w:hyperlink w:anchor="_Toc16091" w:history="1">
        <w:r>
          <w:rPr>
            <w:rFonts w:ascii="仿宋" w:eastAsia="仿宋" w:hAnsi="仿宋" w:cs="仿宋" w:hint="eastAsia"/>
            <w:lang w:eastAsia="zh-CN"/>
          </w:rPr>
          <w:t>(一)、文档编制与审查</w:t>
        </w:r>
        <w:r>
          <w:tab/>
        </w:r>
        <w:r>
          <w:fldChar w:fldCharType="begin"/>
        </w:r>
        <w:r>
          <w:instrText xml:space="preserve"> PAGEREF _Toc16091 \h </w:instrText>
        </w:r>
        <w:r>
          <w:fldChar w:fldCharType="separate"/>
        </w:r>
        <w:r>
          <w:t>20</w:t>
        </w:r>
        <w:r>
          <w:fldChar w:fldCharType="end"/>
        </w:r>
      </w:hyperlink>
    </w:p>
    <w:p>
      <w:pPr>
        <w:pStyle w:val="TOC2"/>
        <w:tabs>
          <w:tab w:val="right" w:leader="dot" w:pos="8306"/>
        </w:tabs>
      </w:pPr>
      <w:hyperlink w:anchor="_Toc31262" w:history="1">
        <w:r>
          <w:rPr>
            <w:rFonts w:ascii="仿宋" w:eastAsia="仿宋" w:hAnsi="仿宋" w:cs="仿宋" w:hint="eastAsia"/>
            <w:lang w:eastAsia="zh-CN"/>
          </w:rPr>
          <w:t>(二)、文档发布与分发</w:t>
        </w:r>
        <w:r>
          <w:tab/>
        </w:r>
        <w:r>
          <w:fldChar w:fldCharType="begin"/>
        </w:r>
        <w:r>
          <w:instrText xml:space="preserve"> PAGEREF _Toc31262 \h </w:instrText>
        </w:r>
        <w:r>
          <w:fldChar w:fldCharType="separate"/>
        </w:r>
        <w:r>
          <w:t>21</w:t>
        </w:r>
        <w:r>
          <w:fldChar w:fldCharType="end"/>
        </w:r>
      </w:hyperlink>
    </w:p>
    <w:p>
      <w:pPr>
        <w:pStyle w:val="TOC2"/>
        <w:tabs>
          <w:tab w:val="right" w:leader="dot" w:pos="8306"/>
        </w:tabs>
      </w:pPr>
      <w:hyperlink w:anchor="_Toc17474" w:history="1">
        <w:r>
          <w:rPr>
            <w:rFonts w:ascii="仿宋" w:eastAsia="仿宋" w:hAnsi="仿宋" w:cs="仿宋" w:hint="eastAsia"/>
            <w:lang w:eastAsia="zh-CN"/>
          </w:rPr>
          <w:t>(三)、文档存档与归档</w:t>
        </w:r>
        <w:r>
          <w:tab/>
        </w:r>
        <w:r>
          <w:fldChar w:fldCharType="begin"/>
        </w:r>
        <w:r>
          <w:instrText xml:space="preserve"> PAGEREF _Toc17474 \h </w:instrText>
        </w:r>
        <w:r>
          <w:fldChar w:fldCharType="separate"/>
        </w:r>
        <w:r>
          <w:t>22</w:t>
        </w:r>
        <w:r>
          <w:fldChar w:fldCharType="end"/>
        </w:r>
      </w:hyperlink>
    </w:p>
    <w:p>
      <w:pPr>
        <w:pStyle w:val="TOC1"/>
        <w:tabs>
          <w:tab w:val="right" w:leader="dot" w:pos="8306"/>
        </w:tabs>
      </w:pPr>
      <w:hyperlink w:anchor="_Toc32186" w:history="1">
        <w:r>
          <w:rPr>
            <w:rFonts w:ascii="仿宋" w:eastAsia="仿宋" w:hAnsi="仿宋" w:cs="仿宋" w:hint="eastAsia"/>
            <w:lang w:eastAsia="zh-CN"/>
          </w:rPr>
          <w:t>七、生产安全保护</w:t>
        </w:r>
        <w:r>
          <w:tab/>
        </w:r>
        <w:r>
          <w:fldChar w:fldCharType="begin"/>
        </w:r>
        <w:r>
          <w:instrText xml:space="preserve"> PAGEREF _Toc32186 \h </w:instrText>
        </w:r>
        <w:r>
          <w:fldChar w:fldCharType="separate"/>
        </w:r>
        <w:r>
          <w:t>23</w:t>
        </w:r>
        <w:r>
          <w:fldChar w:fldCharType="end"/>
        </w:r>
      </w:hyperlink>
    </w:p>
    <w:p>
      <w:pPr>
        <w:pStyle w:val="TOC2"/>
        <w:tabs>
          <w:tab w:val="right" w:leader="dot" w:pos="8306"/>
        </w:tabs>
      </w:pPr>
      <w:hyperlink w:anchor="_Toc9881" w:history="1">
        <w:r>
          <w:rPr>
            <w:rFonts w:ascii="仿宋" w:eastAsia="仿宋" w:hAnsi="仿宋" w:cs="仿宋" w:hint="eastAsia"/>
            <w:lang w:eastAsia="zh-CN"/>
          </w:rPr>
          <w:t>(一)、消防安全</w:t>
        </w:r>
        <w:r>
          <w:tab/>
        </w:r>
        <w:r>
          <w:fldChar w:fldCharType="begin"/>
        </w:r>
        <w:r>
          <w:instrText xml:space="preserve"> PAGEREF _Toc9881 \h </w:instrText>
        </w:r>
        <w:r>
          <w:fldChar w:fldCharType="separate"/>
        </w:r>
        <w:r>
          <w:t>23</w:t>
        </w:r>
        <w:r>
          <w:fldChar w:fldCharType="end"/>
        </w:r>
      </w:hyperlink>
    </w:p>
    <w:p>
      <w:pPr>
        <w:pStyle w:val="TOC2"/>
        <w:tabs>
          <w:tab w:val="right" w:leader="dot" w:pos="8306"/>
        </w:tabs>
      </w:pPr>
      <w:hyperlink w:anchor="_Toc5460" w:history="1">
        <w:r>
          <w:rPr>
            <w:rFonts w:ascii="仿宋" w:eastAsia="仿宋" w:hAnsi="仿宋" w:cs="仿宋" w:hint="eastAsia"/>
            <w:lang w:eastAsia="zh-CN"/>
          </w:rPr>
          <w:t>(二)、防火防爆总图布置措施</w:t>
        </w:r>
        <w:r>
          <w:tab/>
        </w:r>
        <w:r>
          <w:fldChar w:fldCharType="begin"/>
        </w:r>
        <w:r>
          <w:instrText xml:space="preserve"> PAGEREF _Toc5460 \h </w:instrText>
        </w:r>
        <w:r>
          <w:fldChar w:fldCharType="separate"/>
        </w:r>
        <w:r>
          <w:t>25</w:t>
        </w:r>
        <w:r>
          <w:fldChar w:fldCharType="end"/>
        </w:r>
      </w:hyperlink>
    </w:p>
    <w:p>
      <w:pPr>
        <w:pStyle w:val="TOC2"/>
        <w:tabs>
          <w:tab w:val="right" w:leader="dot" w:pos="8306"/>
        </w:tabs>
      </w:pPr>
      <w:hyperlink w:anchor="_Toc4495" w:history="1">
        <w:r>
          <w:rPr>
            <w:rFonts w:ascii="仿宋" w:eastAsia="仿宋" w:hAnsi="仿宋" w:cs="仿宋" w:hint="eastAsia"/>
            <w:lang w:eastAsia="zh-CN"/>
          </w:rPr>
          <w:t>(三)、自然灾害防范措施</w:t>
        </w:r>
        <w:r>
          <w:tab/>
        </w:r>
        <w:r>
          <w:fldChar w:fldCharType="begin"/>
        </w:r>
        <w:r>
          <w:instrText xml:space="preserve"> PAGEREF _Toc4495 \h </w:instrText>
        </w:r>
        <w:r>
          <w:fldChar w:fldCharType="separate"/>
        </w:r>
        <w:r>
          <w:t>26</w:t>
        </w:r>
        <w:r>
          <w:fldChar w:fldCharType="end"/>
        </w:r>
      </w:hyperlink>
    </w:p>
    <w:p>
      <w:pPr>
        <w:pStyle w:val="TOC2"/>
        <w:tabs>
          <w:tab w:val="right" w:leader="dot" w:pos="8306"/>
        </w:tabs>
      </w:pPr>
      <w:hyperlink w:anchor="_Toc30281" w:history="1">
        <w:r>
          <w:rPr>
            <w:rFonts w:ascii="仿宋" w:eastAsia="仿宋" w:hAnsi="仿宋" w:cs="仿宋" w:hint="eastAsia"/>
            <w:lang w:eastAsia="zh-CN"/>
          </w:rPr>
          <w:t>(四)、安全色及安全标志使用要求</w:t>
        </w:r>
        <w:r>
          <w:tab/>
        </w:r>
        <w:r>
          <w:fldChar w:fldCharType="begin"/>
        </w:r>
        <w:r>
          <w:instrText xml:space="preserve"> PAGEREF _Toc30281 \h </w:instrText>
        </w:r>
        <w:r>
          <w:fldChar w:fldCharType="separate"/>
        </w:r>
        <w:r>
          <w:t>27</w:t>
        </w:r>
        <w:r>
          <w:fldChar w:fldCharType="end"/>
        </w:r>
      </w:hyperlink>
    </w:p>
    <w:p>
      <w:pPr>
        <w:pStyle w:val="TOC2"/>
        <w:tabs>
          <w:tab w:val="right" w:leader="dot" w:pos="8306"/>
        </w:tabs>
      </w:pPr>
      <w:hyperlink w:anchor="_Toc25551" w:history="1">
        <w:r>
          <w:rPr>
            <w:rFonts w:ascii="仿宋" w:eastAsia="仿宋" w:hAnsi="仿宋" w:cs="仿宋" w:hint="eastAsia"/>
            <w:lang w:eastAsia="zh-CN"/>
          </w:rPr>
          <w:t>(五)、防尘防毒措施</w:t>
        </w:r>
        <w:r>
          <w:tab/>
        </w:r>
        <w:r>
          <w:fldChar w:fldCharType="begin"/>
        </w:r>
        <w:r>
          <w:instrText xml:space="preserve"> PAGEREF _Toc25551 \h </w:instrText>
        </w:r>
        <w:r>
          <w:fldChar w:fldCharType="separate"/>
        </w:r>
        <w:r>
          <w:t>28</w:t>
        </w:r>
        <w:r>
          <w:fldChar w:fldCharType="end"/>
        </w:r>
      </w:hyperlink>
    </w:p>
    <w:p>
      <w:pPr>
        <w:pStyle w:val="TOC2"/>
        <w:tabs>
          <w:tab w:val="right" w:leader="dot" w:pos="8306"/>
        </w:tabs>
      </w:pPr>
      <w:hyperlink w:anchor="_Toc4175" w:history="1">
        <w:r>
          <w:rPr>
            <w:rFonts w:ascii="仿宋" w:eastAsia="仿宋" w:hAnsi="仿宋" w:cs="仿宋" w:hint="eastAsia"/>
            <w:lang w:eastAsia="zh-CN"/>
          </w:rPr>
          <w:t>(六)、防静电、触电防护及防雷措施</w:t>
        </w:r>
        <w:r>
          <w:tab/>
        </w:r>
        <w:r>
          <w:fldChar w:fldCharType="begin"/>
        </w:r>
        <w:r>
          <w:instrText xml:space="preserve"> PAGEREF _Toc4175 \h </w:instrText>
        </w:r>
        <w:r>
          <w:fldChar w:fldCharType="separate"/>
        </w:r>
        <w:r>
          <w:t>28</w:t>
        </w:r>
        <w:r>
          <w:fldChar w:fldCharType="end"/>
        </w:r>
      </w:hyperlink>
    </w:p>
    <w:p>
      <w:pPr>
        <w:pStyle w:val="TOC2"/>
        <w:tabs>
          <w:tab w:val="right" w:leader="dot" w:pos="8306"/>
        </w:tabs>
      </w:pPr>
      <w:hyperlink w:anchor="_Toc4871" w:history="1">
        <w:r>
          <w:rPr>
            <w:rFonts w:ascii="仿宋" w:eastAsia="仿宋" w:hAnsi="仿宋" w:cs="仿宋" w:hint="eastAsia"/>
            <w:lang w:eastAsia="zh-CN"/>
          </w:rPr>
          <w:t>(七)、机械设备安全保障措施</w:t>
        </w:r>
        <w:r>
          <w:tab/>
        </w:r>
        <w:r>
          <w:fldChar w:fldCharType="begin"/>
        </w:r>
        <w:r>
          <w:instrText xml:space="preserve"> PAGEREF _Toc4871 \h </w:instrText>
        </w:r>
        <w:r>
          <w:fldChar w:fldCharType="separate"/>
        </w:r>
        <w:r>
          <w:t>30</w:t>
        </w:r>
        <w:r>
          <w:fldChar w:fldCharType="end"/>
        </w:r>
      </w:hyperlink>
    </w:p>
    <w:p>
      <w:pPr>
        <w:pStyle w:val="TOC1"/>
        <w:tabs>
          <w:tab w:val="right" w:leader="dot" w:pos="8306"/>
        </w:tabs>
      </w:pPr>
      <w:hyperlink w:anchor="_Toc31722" w:history="1">
        <w:r>
          <w:rPr>
            <w:rFonts w:ascii="仿宋" w:eastAsia="仿宋" w:hAnsi="仿宋" w:cs="仿宋" w:hint="eastAsia"/>
            <w:lang w:eastAsia="zh-CN"/>
          </w:rPr>
          <w:t>八、日用杂品项目创新与研发</w:t>
        </w:r>
        <w:r>
          <w:tab/>
        </w:r>
        <w:r>
          <w:fldChar w:fldCharType="begin"/>
        </w:r>
        <w:r>
          <w:instrText xml:space="preserve"> PAGEREF _Toc31722 \h </w:instrText>
        </w:r>
        <w:r>
          <w:fldChar w:fldCharType="separate"/>
        </w:r>
        <w:r>
          <w:t>31</w:t>
        </w:r>
        <w:r>
          <w:fldChar w:fldCharType="end"/>
        </w:r>
      </w:hyperlink>
    </w:p>
    <w:p>
      <w:pPr>
        <w:pStyle w:val="TOC2"/>
        <w:tabs>
          <w:tab w:val="right" w:leader="dot" w:pos="8306"/>
        </w:tabs>
      </w:pPr>
      <w:hyperlink w:anchor="_Toc4366" w:history="1">
        <w:r>
          <w:rPr>
            <w:rFonts w:ascii="仿宋" w:eastAsia="仿宋" w:hAnsi="仿宋" w:cs="仿宋" w:hint="eastAsia"/>
            <w:lang w:eastAsia="zh-CN"/>
          </w:rPr>
          <w:t>(一)、创新策略与方向</w:t>
        </w:r>
        <w:r>
          <w:tab/>
        </w:r>
        <w:r>
          <w:fldChar w:fldCharType="begin"/>
        </w:r>
        <w:r>
          <w:instrText xml:space="preserve"> PAGEREF _Toc4366 \h </w:instrText>
        </w:r>
        <w:r>
          <w:fldChar w:fldCharType="separate"/>
        </w:r>
        <w:r>
          <w:t>31</w:t>
        </w:r>
        <w:r>
          <w:fldChar w:fldCharType="end"/>
        </w:r>
      </w:hyperlink>
    </w:p>
    <w:p>
      <w:pPr>
        <w:pStyle w:val="TOC2"/>
        <w:tabs>
          <w:tab w:val="right" w:leader="dot" w:pos="8306"/>
        </w:tabs>
      </w:pPr>
      <w:hyperlink w:anchor="_Toc14701" w:history="1">
        <w:r>
          <w:rPr>
            <w:rFonts w:ascii="仿宋" w:eastAsia="仿宋" w:hAnsi="仿宋" w:cs="仿宋" w:hint="eastAsia"/>
            <w:lang w:eastAsia="zh-CN"/>
          </w:rPr>
          <w:t>(二)、研发规划与投入</w:t>
        </w:r>
        <w:r>
          <w:tab/>
        </w:r>
        <w:r>
          <w:fldChar w:fldCharType="begin"/>
        </w:r>
        <w:r>
          <w:instrText xml:space="preserve"> PAGEREF _Toc14701 \h </w:instrText>
        </w:r>
        <w:r>
          <w:fldChar w:fldCharType="separate"/>
        </w:r>
        <w:r>
          <w:t>33</w:t>
        </w:r>
        <w:r>
          <w:fldChar w:fldCharType="end"/>
        </w:r>
      </w:hyperlink>
    </w:p>
    <w:p>
      <w:pPr>
        <w:pStyle w:val="TOC1"/>
        <w:tabs>
          <w:tab w:val="right" w:leader="dot" w:pos="8306"/>
        </w:tabs>
      </w:pPr>
      <w:hyperlink w:anchor="_Toc17245" w:history="1">
        <w:r>
          <w:rPr>
            <w:rFonts w:ascii="仿宋" w:eastAsia="仿宋" w:hAnsi="仿宋" w:cs="仿宋" w:hint="eastAsia"/>
            <w:lang w:eastAsia="zh-CN"/>
          </w:rPr>
          <w:t>九、日用杂品项目技术管理</w:t>
        </w:r>
        <w:r>
          <w:tab/>
        </w:r>
        <w:r>
          <w:fldChar w:fldCharType="begin"/>
        </w:r>
        <w:r>
          <w:instrText xml:space="preserve"> PAGEREF _Toc17245 \h </w:instrText>
        </w:r>
        <w:r>
          <w:fldChar w:fldCharType="separate"/>
        </w:r>
        <w:r>
          <w:t>34</w:t>
        </w:r>
        <w:r>
          <w:fldChar w:fldCharType="end"/>
        </w:r>
      </w:hyperlink>
    </w:p>
    <w:p>
      <w:pPr>
        <w:pStyle w:val="TOC2"/>
        <w:tabs>
          <w:tab w:val="right" w:leader="dot" w:pos="8306"/>
        </w:tabs>
      </w:pPr>
      <w:hyperlink w:anchor="_Toc11542" w:history="1">
        <w:r>
          <w:rPr>
            <w:rFonts w:ascii="仿宋" w:eastAsia="仿宋" w:hAnsi="仿宋" w:cs="仿宋" w:hint="eastAsia"/>
            <w:lang w:eastAsia="zh-CN"/>
          </w:rPr>
          <w:t>(一)、技术方案选用方向</w:t>
        </w:r>
        <w:r>
          <w:tab/>
        </w:r>
        <w:r>
          <w:fldChar w:fldCharType="begin"/>
        </w:r>
        <w:r>
          <w:instrText xml:space="preserve"> PAGEREF _Toc11542 \h </w:instrText>
        </w:r>
        <w:r>
          <w:fldChar w:fldCharType="separate"/>
        </w:r>
        <w:r>
          <w:t>34</w:t>
        </w:r>
        <w:r>
          <w:fldChar w:fldCharType="end"/>
        </w:r>
      </w:hyperlink>
    </w:p>
    <w:p>
      <w:pPr>
        <w:pStyle w:val="TOC2"/>
        <w:tabs>
          <w:tab w:val="right" w:leader="dot" w:pos="8306"/>
        </w:tabs>
      </w:pPr>
      <w:hyperlink w:anchor="_Toc26427" w:history="1">
        <w:r>
          <w:rPr>
            <w:rFonts w:ascii="仿宋" w:eastAsia="仿宋" w:hAnsi="仿宋" w:cs="仿宋" w:hint="eastAsia"/>
            <w:lang w:eastAsia="zh-CN"/>
          </w:rPr>
          <w:t>(二)、工艺技术方案选用原则</w:t>
        </w:r>
        <w:r>
          <w:tab/>
        </w:r>
        <w:r>
          <w:fldChar w:fldCharType="begin"/>
        </w:r>
        <w:r>
          <w:instrText xml:space="preserve"> PAGEREF _Toc26427 \h </w:instrText>
        </w:r>
        <w:r>
          <w:fldChar w:fldCharType="separate"/>
        </w:r>
        <w:r>
          <w:t>36</w:t>
        </w:r>
        <w:r>
          <w:fldChar w:fldCharType="end"/>
        </w:r>
      </w:hyperlink>
    </w:p>
    <w:p>
      <w:pPr>
        <w:pStyle w:val="TOC2"/>
        <w:tabs>
          <w:tab w:val="right" w:leader="dot" w:pos="8306"/>
        </w:tabs>
      </w:pPr>
      <w:hyperlink w:anchor="_Toc26894" w:history="1">
        <w:r>
          <w:rPr>
            <w:rFonts w:ascii="仿宋" w:eastAsia="仿宋" w:hAnsi="仿宋" w:cs="仿宋" w:hint="eastAsia"/>
            <w:lang w:eastAsia="zh-CN"/>
          </w:rPr>
          <w:t>(三)、工艺技术方案要求</w:t>
        </w:r>
        <w:r>
          <w:tab/>
        </w:r>
        <w:r>
          <w:fldChar w:fldCharType="begin"/>
        </w:r>
        <w:r>
          <w:instrText xml:space="preserve"> PAGEREF _Toc26894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47" w:history="1">
        <w:r>
          <w:rPr>
            <w:rFonts w:ascii="仿宋" w:eastAsia="仿宋" w:hAnsi="仿宋" w:cs="仿宋" w:hint="eastAsia"/>
            <w:lang w:eastAsia="zh-CN"/>
          </w:rPr>
          <w:t>十、日用杂品项目人力资源培养与发展</w:t>
        </w:r>
        <w:r>
          <w:tab/>
        </w:r>
        <w:r>
          <w:fldChar w:fldCharType="begin"/>
        </w:r>
        <w:r>
          <w:instrText xml:space="preserve"> PAGEREF _Toc20547 \h </w:instrText>
        </w:r>
        <w:r>
          <w:fldChar w:fldCharType="separate"/>
        </w:r>
        <w:r>
          <w:t>40</w:t>
        </w:r>
        <w:r>
          <w:fldChar w:fldCharType="end"/>
        </w:r>
      </w:hyperlink>
    </w:p>
    <w:p>
      <w:pPr>
        <w:pStyle w:val="TOC2"/>
        <w:tabs>
          <w:tab w:val="right" w:leader="dot" w:pos="8306"/>
        </w:tabs>
      </w:pPr>
      <w:hyperlink w:anchor="_Toc7242" w:history="1">
        <w:r>
          <w:rPr>
            <w:rFonts w:ascii="仿宋" w:eastAsia="仿宋" w:hAnsi="仿宋" w:cs="仿宋" w:hint="eastAsia"/>
            <w:lang w:eastAsia="zh-CN"/>
          </w:rPr>
          <w:t>(一)、人才需求与规划</w:t>
        </w:r>
        <w:r>
          <w:tab/>
        </w:r>
        <w:r>
          <w:fldChar w:fldCharType="begin"/>
        </w:r>
        <w:r>
          <w:instrText xml:space="preserve"> PAGEREF _Toc7242 \h </w:instrText>
        </w:r>
        <w:r>
          <w:fldChar w:fldCharType="separate"/>
        </w:r>
        <w:r>
          <w:t>40</w:t>
        </w:r>
        <w:r>
          <w:fldChar w:fldCharType="end"/>
        </w:r>
      </w:hyperlink>
    </w:p>
    <w:p>
      <w:pPr>
        <w:pStyle w:val="TOC2"/>
        <w:tabs>
          <w:tab w:val="right" w:leader="dot" w:pos="8306"/>
        </w:tabs>
      </w:pPr>
      <w:hyperlink w:anchor="_Toc7220" w:history="1">
        <w:r>
          <w:rPr>
            <w:rFonts w:ascii="仿宋" w:eastAsia="仿宋" w:hAnsi="仿宋" w:cs="仿宋" w:hint="eastAsia"/>
            <w:lang w:eastAsia="zh-CN"/>
          </w:rPr>
          <w:t>(二)、培训与发展计划</w:t>
        </w:r>
        <w:r>
          <w:tab/>
        </w:r>
        <w:r>
          <w:fldChar w:fldCharType="begin"/>
        </w:r>
        <w:r>
          <w:instrText xml:space="preserve"> PAGEREF _Toc7220 \h </w:instrText>
        </w:r>
        <w:r>
          <w:fldChar w:fldCharType="separate"/>
        </w:r>
        <w:r>
          <w:t>41</w:t>
        </w:r>
        <w:r>
          <w:fldChar w:fldCharType="end"/>
        </w:r>
      </w:hyperlink>
    </w:p>
    <w:p>
      <w:pPr>
        <w:pStyle w:val="TOC1"/>
        <w:tabs>
          <w:tab w:val="right" w:leader="dot" w:pos="8306"/>
        </w:tabs>
      </w:pPr>
      <w:hyperlink w:anchor="_Toc30118" w:history="1">
        <w:r>
          <w:rPr>
            <w:rFonts w:ascii="仿宋" w:eastAsia="仿宋" w:hAnsi="仿宋" w:cs="仿宋" w:hint="eastAsia"/>
            <w:lang w:eastAsia="zh-CN"/>
          </w:rPr>
          <w:t>十一、日用杂品项目经营效益</w:t>
        </w:r>
        <w:r>
          <w:tab/>
        </w:r>
        <w:r>
          <w:fldChar w:fldCharType="begin"/>
        </w:r>
        <w:r>
          <w:instrText xml:space="preserve"> PAGEREF _Toc30118 \h </w:instrText>
        </w:r>
        <w:r>
          <w:fldChar w:fldCharType="separate"/>
        </w:r>
        <w:r>
          <w:t>41</w:t>
        </w:r>
        <w:r>
          <w:fldChar w:fldCharType="end"/>
        </w:r>
      </w:hyperlink>
    </w:p>
    <w:p>
      <w:pPr>
        <w:pStyle w:val="TOC2"/>
        <w:tabs>
          <w:tab w:val="right" w:leader="dot" w:pos="8306"/>
        </w:tabs>
      </w:pPr>
      <w:hyperlink w:anchor="_Toc3629" w:history="1">
        <w:r>
          <w:rPr>
            <w:rFonts w:ascii="仿宋" w:eastAsia="仿宋" w:hAnsi="仿宋" w:cs="仿宋" w:hint="eastAsia"/>
            <w:lang w:eastAsia="zh-CN"/>
          </w:rPr>
          <w:t>(一)、经济评价财务测算</w:t>
        </w:r>
        <w:r>
          <w:tab/>
        </w:r>
        <w:r>
          <w:fldChar w:fldCharType="begin"/>
        </w:r>
        <w:r>
          <w:instrText xml:space="preserve"> PAGEREF _Toc3629 \h </w:instrText>
        </w:r>
        <w:r>
          <w:fldChar w:fldCharType="separate"/>
        </w:r>
        <w:r>
          <w:t>41</w:t>
        </w:r>
        <w:r>
          <w:fldChar w:fldCharType="end"/>
        </w:r>
      </w:hyperlink>
    </w:p>
    <w:p>
      <w:pPr>
        <w:pStyle w:val="TOC2"/>
        <w:tabs>
          <w:tab w:val="right" w:leader="dot" w:pos="8306"/>
        </w:tabs>
      </w:pPr>
      <w:hyperlink w:anchor="_Toc1205" w:history="1">
        <w:r>
          <w:rPr>
            <w:rFonts w:ascii="仿宋" w:eastAsia="仿宋" w:hAnsi="仿宋" w:cs="仿宋" w:hint="eastAsia"/>
            <w:lang w:eastAsia="zh-CN"/>
          </w:rPr>
          <w:t>(二)、日用杂品项目盈利能力分析</w:t>
        </w:r>
        <w:r>
          <w:tab/>
        </w:r>
        <w:r>
          <w:fldChar w:fldCharType="begin"/>
        </w:r>
        <w:r>
          <w:instrText xml:space="preserve"> PAGEREF _Toc1205 \h </w:instrText>
        </w:r>
        <w:r>
          <w:fldChar w:fldCharType="separate"/>
        </w:r>
        <w:r>
          <w:t>43</w:t>
        </w:r>
        <w:r>
          <w:fldChar w:fldCharType="end"/>
        </w:r>
      </w:hyperlink>
    </w:p>
    <w:p>
      <w:pPr>
        <w:pStyle w:val="TOC1"/>
        <w:tabs>
          <w:tab w:val="right" w:leader="dot" w:pos="8306"/>
        </w:tabs>
      </w:pPr>
      <w:hyperlink w:anchor="_Toc5302" w:history="1">
        <w:r>
          <w:rPr>
            <w:rFonts w:ascii="仿宋" w:eastAsia="仿宋" w:hAnsi="仿宋" w:cs="仿宋" w:hint="eastAsia"/>
            <w:lang w:eastAsia="zh-CN"/>
          </w:rPr>
          <w:t>十二、日用杂品项目计划安排</w:t>
        </w:r>
        <w:r>
          <w:tab/>
        </w:r>
        <w:r>
          <w:fldChar w:fldCharType="begin"/>
        </w:r>
        <w:r>
          <w:instrText xml:space="preserve"> PAGEREF _Toc5302 \h </w:instrText>
        </w:r>
        <w:r>
          <w:fldChar w:fldCharType="separate"/>
        </w:r>
        <w:r>
          <w:t>43</w:t>
        </w:r>
        <w:r>
          <w:fldChar w:fldCharType="end"/>
        </w:r>
      </w:hyperlink>
    </w:p>
    <w:p>
      <w:pPr>
        <w:pStyle w:val="TOC2"/>
        <w:tabs>
          <w:tab w:val="right" w:leader="dot" w:pos="8306"/>
        </w:tabs>
      </w:pPr>
      <w:hyperlink w:anchor="_Toc11793" w:history="1">
        <w:r>
          <w:rPr>
            <w:rFonts w:ascii="仿宋" w:eastAsia="仿宋" w:hAnsi="仿宋" w:cs="仿宋" w:hint="eastAsia"/>
            <w:lang w:eastAsia="zh-CN"/>
          </w:rPr>
          <w:t>(一)、建设周期</w:t>
        </w:r>
        <w:r>
          <w:tab/>
        </w:r>
        <w:r>
          <w:fldChar w:fldCharType="begin"/>
        </w:r>
        <w:r>
          <w:instrText xml:space="preserve"> PAGEREF _Toc11793 \h </w:instrText>
        </w:r>
        <w:r>
          <w:fldChar w:fldCharType="separate"/>
        </w:r>
        <w:r>
          <w:t>43</w:t>
        </w:r>
        <w:r>
          <w:fldChar w:fldCharType="end"/>
        </w:r>
      </w:hyperlink>
    </w:p>
    <w:p>
      <w:pPr>
        <w:pStyle w:val="TOC2"/>
        <w:tabs>
          <w:tab w:val="right" w:leader="dot" w:pos="8306"/>
        </w:tabs>
      </w:pPr>
      <w:hyperlink w:anchor="_Toc22871" w:history="1">
        <w:r>
          <w:rPr>
            <w:rFonts w:ascii="仿宋" w:eastAsia="仿宋" w:hAnsi="仿宋" w:cs="仿宋" w:hint="eastAsia"/>
            <w:lang w:eastAsia="zh-CN"/>
          </w:rPr>
          <w:t>(二)、建设进度</w:t>
        </w:r>
        <w:r>
          <w:tab/>
        </w:r>
        <w:r>
          <w:fldChar w:fldCharType="begin"/>
        </w:r>
        <w:r>
          <w:instrText xml:space="preserve"> PAGEREF _Toc22871 \h </w:instrText>
        </w:r>
        <w:r>
          <w:fldChar w:fldCharType="separate"/>
        </w:r>
        <w:r>
          <w:t>44</w:t>
        </w:r>
        <w:r>
          <w:fldChar w:fldCharType="end"/>
        </w:r>
      </w:hyperlink>
    </w:p>
    <w:p>
      <w:pPr>
        <w:pStyle w:val="TOC2"/>
        <w:tabs>
          <w:tab w:val="right" w:leader="dot" w:pos="8306"/>
        </w:tabs>
      </w:pPr>
      <w:hyperlink w:anchor="_Toc14132" w:history="1">
        <w:r>
          <w:rPr>
            <w:rFonts w:ascii="仿宋" w:eastAsia="仿宋" w:hAnsi="仿宋" w:cs="仿宋" w:hint="eastAsia"/>
            <w:lang w:eastAsia="zh-CN"/>
          </w:rPr>
          <w:t>(三)、进度安排注意事项</w:t>
        </w:r>
        <w:r>
          <w:tab/>
        </w:r>
        <w:r>
          <w:fldChar w:fldCharType="begin"/>
        </w:r>
        <w:r>
          <w:instrText xml:space="preserve"> PAGEREF _Toc14132 \h </w:instrText>
        </w:r>
        <w:r>
          <w:fldChar w:fldCharType="separate"/>
        </w:r>
        <w:r>
          <w:t>45</w:t>
        </w:r>
        <w:r>
          <w:fldChar w:fldCharType="end"/>
        </w:r>
      </w:hyperlink>
    </w:p>
    <w:p>
      <w:pPr>
        <w:pStyle w:val="TOC2"/>
        <w:tabs>
          <w:tab w:val="right" w:leader="dot" w:pos="8306"/>
        </w:tabs>
      </w:pPr>
      <w:hyperlink w:anchor="_Toc28031" w:history="1">
        <w:r>
          <w:rPr>
            <w:rFonts w:ascii="仿宋" w:eastAsia="仿宋" w:hAnsi="仿宋" w:cs="仿宋" w:hint="eastAsia"/>
            <w:lang w:eastAsia="zh-CN"/>
          </w:rPr>
          <w:t>(四)、人力资源配置</w:t>
        </w:r>
        <w:r>
          <w:tab/>
        </w:r>
        <w:r>
          <w:fldChar w:fldCharType="begin"/>
        </w:r>
        <w:r>
          <w:instrText xml:space="preserve"> PAGEREF _Toc28031 \h </w:instrText>
        </w:r>
        <w:r>
          <w:fldChar w:fldCharType="separate"/>
        </w:r>
        <w:r>
          <w:t>47</w:t>
        </w:r>
        <w:r>
          <w:fldChar w:fldCharType="end"/>
        </w:r>
      </w:hyperlink>
    </w:p>
    <w:p>
      <w:pPr>
        <w:pStyle w:val="TOC1"/>
        <w:tabs>
          <w:tab w:val="right" w:leader="dot" w:pos="8306"/>
        </w:tabs>
      </w:pPr>
      <w:hyperlink w:anchor="_Toc20007" w:history="1">
        <w:r>
          <w:rPr>
            <w:rFonts w:ascii="仿宋" w:eastAsia="仿宋" w:hAnsi="仿宋" w:cs="仿宋" w:hint="eastAsia"/>
            <w:lang w:eastAsia="zh-CN"/>
          </w:rPr>
          <w:t>十三、利益相关者分析与沟通计划</w:t>
        </w:r>
        <w:r>
          <w:tab/>
        </w:r>
        <w:r>
          <w:fldChar w:fldCharType="begin"/>
        </w:r>
        <w:r>
          <w:instrText xml:space="preserve"> PAGEREF _Toc20007 \h </w:instrText>
        </w:r>
        <w:r>
          <w:fldChar w:fldCharType="separate"/>
        </w:r>
        <w:r>
          <w:t>48</w:t>
        </w:r>
        <w:r>
          <w:fldChar w:fldCharType="end"/>
        </w:r>
      </w:hyperlink>
    </w:p>
    <w:p>
      <w:pPr>
        <w:pStyle w:val="TOC2"/>
        <w:tabs>
          <w:tab w:val="right" w:leader="dot" w:pos="8306"/>
        </w:tabs>
      </w:pPr>
      <w:hyperlink w:anchor="_Toc2057" w:history="1">
        <w:r>
          <w:rPr>
            <w:rFonts w:ascii="仿宋" w:eastAsia="仿宋" w:hAnsi="仿宋" w:cs="仿宋" w:hint="eastAsia"/>
            <w:lang w:eastAsia="zh-CN"/>
          </w:rPr>
          <w:t>(一)、利益相关者分析</w:t>
        </w:r>
        <w:r>
          <w:tab/>
        </w:r>
        <w:r>
          <w:fldChar w:fldCharType="begin"/>
        </w:r>
        <w:r>
          <w:instrText xml:space="preserve"> PAGEREF _Toc2057 \h </w:instrText>
        </w:r>
        <w:r>
          <w:fldChar w:fldCharType="separate"/>
        </w:r>
        <w:r>
          <w:t>48</w:t>
        </w:r>
        <w:r>
          <w:fldChar w:fldCharType="end"/>
        </w:r>
      </w:hyperlink>
    </w:p>
    <w:p>
      <w:pPr>
        <w:pStyle w:val="TOC2"/>
        <w:tabs>
          <w:tab w:val="right" w:leader="dot" w:pos="8306"/>
        </w:tabs>
      </w:pPr>
      <w:hyperlink w:anchor="_Toc21377" w:history="1">
        <w:r>
          <w:rPr>
            <w:rFonts w:ascii="仿宋" w:eastAsia="仿宋" w:hAnsi="仿宋" w:cs="仿宋" w:hint="eastAsia"/>
            <w:lang w:eastAsia="zh-CN"/>
          </w:rPr>
          <w:t>(二)、沟通计划</w:t>
        </w:r>
        <w:r>
          <w:tab/>
        </w:r>
        <w:r>
          <w:fldChar w:fldCharType="begin"/>
        </w:r>
        <w:r>
          <w:instrText xml:space="preserve"> PAGEREF _Toc21377 \h </w:instrText>
        </w:r>
        <w:r>
          <w:fldChar w:fldCharType="separate"/>
        </w:r>
        <w:r>
          <w:t>49</w:t>
        </w:r>
        <w:r>
          <w:fldChar w:fldCharType="end"/>
        </w:r>
      </w:hyperlink>
    </w:p>
    <w:p>
      <w:pPr>
        <w:pStyle w:val="TOC1"/>
        <w:tabs>
          <w:tab w:val="right" w:leader="dot" w:pos="8306"/>
        </w:tabs>
      </w:pPr>
      <w:hyperlink w:anchor="_Toc8111" w:history="1">
        <w:r>
          <w:rPr>
            <w:rFonts w:ascii="仿宋" w:eastAsia="仿宋" w:hAnsi="仿宋" w:cs="仿宋" w:hint="eastAsia"/>
            <w:lang w:eastAsia="zh-CN"/>
          </w:rPr>
          <w:t>十四、日用杂品项目工程方案分析</w:t>
        </w:r>
        <w:r>
          <w:tab/>
        </w:r>
        <w:r>
          <w:fldChar w:fldCharType="begin"/>
        </w:r>
        <w:r>
          <w:instrText xml:space="preserve"> PAGEREF _Toc8111 \h </w:instrText>
        </w:r>
        <w:r>
          <w:fldChar w:fldCharType="separate"/>
        </w:r>
        <w:r>
          <w:t>50</w:t>
        </w:r>
        <w:r>
          <w:fldChar w:fldCharType="end"/>
        </w:r>
      </w:hyperlink>
    </w:p>
    <w:p>
      <w:pPr>
        <w:pStyle w:val="TOC2"/>
        <w:tabs>
          <w:tab w:val="right" w:leader="dot" w:pos="8306"/>
        </w:tabs>
      </w:pPr>
      <w:hyperlink w:anchor="_Toc8593" w:history="1">
        <w:r>
          <w:rPr>
            <w:rFonts w:ascii="仿宋" w:eastAsia="仿宋" w:hAnsi="仿宋" w:cs="仿宋" w:hint="eastAsia"/>
            <w:lang w:eastAsia="zh-CN"/>
          </w:rPr>
          <w:t>(一)、建筑工程设计原则</w:t>
        </w:r>
        <w:r>
          <w:tab/>
        </w:r>
        <w:r>
          <w:fldChar w:fldCharType="begin"/>
        </w:r>
        <w:r>
          <w:instrText xml:space="preserve"> PAGEREF _Toc8593 \h </w:instrText>
        </w:r>
        <w:r>
          <w:fldChar w:fldCharType="separate"/>
        </w:r>
        <w:r>
          <w:t>50</w:t>
        </w:r>
        <w:r>
          <w:fldChar w:fldCharType="end"/>
        </w:r>
      </w:hyperlink>
    </w:p>
    <w:p>
      <w:pPr>
        <w:pStyle w:val="TOC2"/>
        <w:tabs>
          <w:tab w:val="right" w:leader="dot" w:pos="8306"/>
        </w:tabs>
      </w:pPr>
      <w:hyperlink w:anchor="_Toc21018" w:history="1">
        <w:r>
          <w:rPr>
            <w:rFonts w:ascii="仿宋" w:eastAsia="仿宋" w:hAnsi="仿宋" w:cs="仿宋" w:hint="eastAsia"/>
            <w:lang w:eastAsia="zh-CN"/>
          </w:rPr>
          <w:t>(二)、土建工程建设指标</w:t>
        </w:r>
        <w:r>
          <w:tab/>
        </w:r>
        <w:r>
          <w:fldChar w:fldCharType="begin"/>
        </w:r>
        <w:r>
          <w:instrText xml:space="preserve"> PAGEREF _Toc21018 \h </w:instrText>
        </w:r>
        <w:r>
          <w:fldChar w:fldCharType="separate"/>
        </w:r>
        <w:r>
          <w:t>53</w:t>
        </w:r>
        <w:r>
          <w:fldChar w:fldCharType="end"/>
        </w:r>
      </w:hyperlink>
    </w:p>
    <w:p>
      <w:pPr>
        <w:pStyle w:val="TOC1"/>
        <w:tabs>
          <w:tab w:val="right" w:leader="dot" w:pos="8306"/>
        </w:tabs>
      </w:pPr>
      <w:hyperlink w:anchor="_Toc8616" w:history="1">
        <w:r>
          <w:rPr>
            <w:rFonts w:ascii="仿宋" w:eastAsia="仿宋" w:hAnsi="仿宋" w:cs="仿宋" w:hint="eastAsia"/>
            <w:lang w:eastAsia="zh-CN"/>
          </w:rPr>
          <w:t>十五、营销与推广策略</w:t>
        </w:r>
        <w:r>
          <w:tab/>
        </w:r>
        <w:r>
          <w:fldChar w:fldCharType="begin"/>
        </w:r>
        <w:r>
          <w:instrText xml:space="preserve"> PAGEREF _Toc8616 \h </w:instrText>
        </w:r>
        <w:r>
          <w:fldChar w:fldCharType="separate"/>
        </w:r>
        <w:r>
          <w:t>55</w:t>
        </w:r>
        <w:r>
          <w:fldChar w:fldCharType="end"/>
        </w:r>
      </w:hyperlink>
    </w:p>
    <w:p>
      <w:pPr>
        <w:pStyle w:val="TOC2"/>
        <w:tabs>
          <w:tab w:val="right" w:leader="dot" w:pos="8306"/>
        </w:tabs>
      </w:pPr>
      <w:hyperlink w:anchor="_Toc17524" w:history="1">
        <w:r>
          <w:rPr>
            <w:rFonts w:ascii="仿宋" w:eastAsia="仿宋" w:hAnsi="仿宋" w:cs="仿宋" w:hint="eastAsia"/>
            <w:lang w:eastAsia="zh-CN"/>
          </w:rPr>
          <w:t>(一)、产品/服务定位与特点</w:t>
        </w:r>
        <w:r>
          <w:tab/>
        </w:r>
        <w:r>
          <w:fldChar w:fldCharType="begin"/>
        </w:r>
        <w:r>
          <w:instrText xml:space="preserve"> PAGEREF _Toc17524 \h </w:instrText>
        </w:r>
        <w:r>
          <w:fldChar w:fldCharType="separate"/>
        </w:r>
        <w:r>
          <w:t>55</w:t>
        </w:r>
        <w:r>
          <w:fldChar w:fldCharType="end"/>
        </w:r>
      </w:hyperlink>
    </w:p>
    <w:p>
      <w:pPr>
        <w:pStyle w:val="TOC2"/>
        <w:tabs>
          <w:tab w:val="right" w:leader="dot" w:pos="8306"/>
        </w:tabs>
      </w:pPr>
      <w:hyperlink w:anchor="_Toc18651" w:history="1">
        <w:r>
          <w:rPr>
            <w:rFonts w:ascii="仿宋" w:eastAsia="仿宋" w:hAnsi="仿宋" w:cs="仿宋" w:hint="eastAsia"/>
            <w:lang w:eastAsia="zh-CN"/>
          </w:rPr>
          <w:t>(二)、市场定位与竞争分析</w:t>
        </w:r>
        <w:r>
          <w:tab/>
        </w:r>
        <w:r>
          <w:fldChar w:fldCharType="begin"/>
        </w:r>
        <w:r>
          <w:instrText xml:space="preserve"> PAGEREF _Toc18651 \h </w:instrText>
        </w:r>
        <w:r>
          <w:fldChar w:fldCharType="separate"/>
        </w:r>
        <w:r>
          <w:t>56</w:t>
        </w:r>
        <w:r>
          <w:fldChar w:fldCharType="end"/>
        </w:r>
      </w:hyperlink>
    </w:p>
    <w:p>
      <w:pPr>
        <w:pStyle w:val="TOC2"/>
        <w:tabs>
          <w:tab w:val="right" w:leader="dot" w:pos="8306"/>
        </w:tabs>
      </w:pPr>
      <w:hyperlink w:anchor="_Toc20915" w:history="1">
        <w:r>
          <w:rPr>
            <w:rFonts w:ascii="仿宋" w:eastAsia="仿宋" w:hAnsi="仿宋" w:cs="仿宋" w:hint="eastAsia"/>
            <w:lang w:eastAsia="zh-CN"/>
          </w:rPr>
          <w:t>(三)、营销渠道与策略</w:t>
        </w:r>
        <w:r>
          <w:tab/>
        </w:r>
        <w:r>
          <w:fldChar w:fldCharType="begin"/>
        </w:r>
        <w:r>
          <w:instrText xml:space="preserve"> PAGEREF _Toc20915 \h </w:instrText>
        </w:r>
        <w:r>
          <w:fldChar w:fldCharType="separate"/>
        </w:r>
        <w:r>
          <w:t>58</w:t>
        </w:r>
        <w:r>
          <w:fldChar w:fldCharType="end"/>
        </w:r>
      </w:hyperlink>
    </w:p>
    <w:p>
      <w:pPr>
        <w:pStyle w:val="TOC2"/>
        <w:tabs>
          <w:tab w:val="right" w:leader="dot" w:pos="8306"/>
        </w:tabs>
      </w:pPr>
      <w:hyperlink w:anchor="_Toc8122" w:history="1">
        <w:r>
          <w:rPr>
            <w:rFonts w:ascii="仿宋" w:eastAsia="仿宋" w:hAnsi="仿宋" w:cs="仿宋" w:hint="eastAsia"/>
            <w:lang w:eastAsia="zh-CN"/>
          </w:rPr>
          <w:t>(四)、推广与宣传活动</w:t>
        </w:r>
        <w:r>
          <w:tab/>
        </w:r>
        <w:r>
          <w:fldChar w:fldCharType="begin"/>
        </w:r>
        <w:r>
          <w:instrText xml:space="preserve"> PAGEREF _Toc8122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9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75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技术管理特点体现在其创新导向。通过引入最先进的技术趋势和解决方案，日用杂品项目致力于提升科技含量、提高质量和效率水平。这意味着我们将采用最新的工具和方法，确保日用杂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用杂品项目技术管理的显著特征。通过整合不同领域的技术资源，我们实现了跨学科的协同工作。这有助于优化技术架构，提高整体效能。此外，整合性策略还促进了不同技术团队之间的紧密沟通和高效合作，确保日用杂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用杂品项目所采用的技术。通过不断优化技术方案，日用杂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日用杂品项目团队将在日用杂品项目初期识别可能的技术风险，并采取相应的预防和应对措施。通过建立健全的风险评估机制，日用杂品项目能够在实施过程中及时发现并解决潜在的技术问题，保障日用杂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用杂品项目中，技术将成为日用杂品项目成功的有力支持。这一深度剖析揭示了技术管理在日用杂品项目实施中的关键作用，为日用杂品项目的技术基础奠定了坚实的基础。</w:t>
      </w:r>
    </w:p>
    <w:p>
      <w:pPr>
        <w:pStyle w:val="Heading2"/>
        <w:ind w:firstLine="560" w:firstLineChars="200"/>
        <w:rPr>
          <w:rFonts w:ascii="仿宋" w:eastAsia="仿宋" w:hAnsi="仿宋" w:cs="仿宋" w:hint="eastAsia"/>
          <w:sz w:val="28"/>
          <w:lang w:eastAsia="zh-CN"/>
        </w:rPr>
      </w:pPr>
      <w:bookmarkStart w:id="4" w:name="_Toc12684"/>
      <w:r>
        <w:rPr>
          <w:rFonts w:ascii="仿宋" w:eastAsia="仿宋" w:hAnsi="仿宋" w:cs="仿宋" w:hint="eastAsia"/>
          <w:sz w:val="28"/>
          <w:lang w:eastAsia="zh-CN"/>
        </w:rPr>
        <w:t>(二)、日用杂品项目工艺技术设计方案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用杂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日用杂品项目将严格按照相关行业规范要求进行组织。通过有效控制产品质量，日用杂品项目将致力于为顾客提供优质的日用杂品项目产品和良好的服务。这体现了日用杂品项目对于生产活动合规性和质量标准的高度重视，为日用杂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日用杂品项目注重生态效益和清洁生产原则。日用杂品项目建设将紧密结合地方特色经济发展，与社会经济发展规划和区域环境保护规划方案相协调一致。通过与当地区域自然生态系统的结合，日用杂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日用杂品项目产品具有多样化的客户需求和个性化的特点。因此，日用杂品项目产品规格品种多样，且单批生产数量较小。为满足这一特点，日用杂品项目承办单位将建设先进的柔性制造生产线。通过广泛应用柔性制造技术，日用杂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用杂品项目采用的技术具有较高的技术含量和自动化水平，处于国内先进水平。这一技术选用不仅体现了对生产效率、质量和环境友好性的高标准要求，同时为日用杂品项目的可持续发展奠定了坚实的基础。</w:t>
      </w:r>
    </w:p>
    <w:p>
      <w:pPr>
        <w:pStyle w:val="Heading2"/>
        <w:ind w:firstLine="560" w:firstLineChars="200"/>
        <w:rPr>
          <w:rFonts w:ascii="仿宋" w:eastAsia="仿宋" w:hAnsi="仿宋" w:cs="仿宋" w:hint="eastAsia"/>
          <w:sz w:val="28"/>
          <w:lang w:eastAsia="zh-CN"/>
        </w:rPr>
      </w:pPr>
      <w:bookmarkStart w:id="5" w:name="_Toc190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为确保日用杂品项目的高效生产和技术实施，我们制定了一套精心设计的设备选型方案，以满足日用杂品项目生产、质量和环保的要求。该方案的主要特点如下：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日用杂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针对日用杂品项目产品的多样性和小批量生产的特点，我们将建设柔性制造生产线。通过在设备选型中考虑柔性制造技术，可以灵活应对不同产品规格和生产需求，实现生产线的高度灵活性和适应性。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651"/>
      <w:r>
        <w:rPr>
          <w:rFonts w:ascii="仿宋" w:eastAsia="仿宋" w:hAnsi="仿宋" w:cs="仿宋" w:hint="eastAsia"/>
          <w:sz w:val="28"/>
          <w:lang w:eastAsia="zh-CN"/>
        </w:rPr>
        <w:t>二、日用杂品项目建设单位说明</w:t>
      </w:r>
      <w:bookmarkEnd w:id="6"/>
    </w:p>
    <w:p>
      <w:pPr>
        <w:pStyle w:val="Heading2"/>
        <w:rPr>
          <w:rFonts w:ascii="仿宋" w:eastAsia="仿宋" w:hAnsi="仿宋" w:cs="仿宋" w:hint="eastAsia"/>
          <w:lang w:eastAsia="zh-CN"/>
        </w:rPr>
      </w:pPr>
      <w:bookmarkStart w:id="7" w:name="_Toc8463"/>
      <w:r>
        <w:rPr>
          <w:rFonts w:ascii="仿宋" w:eastAsia="仿宋" w:hAnsi="仿宋" w:cs="仿宋" w:hint="eastAsia"/>
          <w:lang w:eastAsia="zh-CN"/>
        </w:rPr>
        <w:t>(一)、日用杂品项目承办单位基本情况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55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用杂品项目承办单位的XXXX，我们着眼于实现可持续的经济效益。通过技术创新和解决方案的提供，公司预计在日用杂品项目执行期间将获得可观的收入增长。这一收入来源主要包括日用杂品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同时，我们注重成本控制和效率提升，以确保日用杂品项目的可持续盈利。透过精细的管理和资源优化，公司期望实现日用杂品项目利润最大化。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用杂品项目实施进行全面的投资评估，包括日用杂品项目启动阶段的资金投入和后续运营成本。通过对日用杂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日用杂品项目实施过程中具备足够的资金流动性，公司将进行详尽的现金流分析。这包括资金需求的合理预测、日用杂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4653"/>
      <w:r>
        <w:rPr>
          <w:rFonts w:ascii="仿宋" w:eastAsia="仿宋" w:hAnsi="仿宋" w:cs="仿宋" w:hint="eastAsia"/>
          <w:sz w:val="28"/>
          <w:lang w:eastAsia="zh-CN"/>
        </w:rPr>
        <w:t>三、日用杂品项目土建工程</w:t>
      </w:r>
      <w:bookmarkEnd w:id="9"/>
    </w:p>
    <w:p>
      <w:pPr>
        <w:pStyle w:val="Heading2"/>
        <w:rPr>
          <w:rFonts w:ascii="仿宋" w:eastAsia="仿宋" w:hAnsi="仿宋" w:cs="仿宋" w:hint="eastAsia"/>
          <w:lang w:eastAsia="zh-CN"/>
        </w:rPr>
      </w:pPr>
      <w:bookmarkStart w:id="10" w:name="_Toc2504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在日用杂品项目的建筑工程设计中，我们将秉承一系列重要的设计原则，以确保日用杂品项目建筑在功能、美观、可持续性等方面达到最佳效果。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首要原则是确保建筑的功能性得到最大化的发挥。我们将充分理解日用杂品项目的实际需求，合理布局各个功能区域，保证建筑在满足业务需求的同时，提供高效的工作环境。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在建筑设计中，我们将综合考虑建设和运营成本。通过精细的经济效益分析，确保设计方案在高效利用资源的同时，对日用杂品项目的长期盈利能力有积极的贡献。</w:t>
      </w:r>
    </w:p>
    <w:p>
      <w:pPr>
        <w:pStyle w:val="Heading2"/>
        <w:ind w:firstLine="560" w:firstLineChars="200"/>
        <w:rPr>
          <w:rFonts w:ascii="仿宋" w:eastAsia="仿宋" w:hAnsi="仿宋" w:cs="仿宋" w:hint="eastAsia"/>
          <w:sz w:val="28"/>
          <w:lang w:eastAsia="zh-CN"/>
        </w:rPr>
      </w:pPr>
      <w:bookmarkStart w:id="11" w:name="_Toc26301"/>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杂品项目的土建工程设计中，我们将精准设定设计年限，结合日用杂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日用杂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80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日用杂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日用杂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日用杂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2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本期工程日用杂品项目预计总建筑面积XXX平方米，其中：计容建筑面积XXX平方米，计划建筑工程投资XX万元，占日用杂品项目总投资的XX%。</w:t>
      </w:r>
    </w:p>
    <w:p>
      <w:pPr>
        <w:pStyle w:val="Heading1"/>
        <w:ind w:firstLine="560" w:firstLineChars="200"/>
        <w:rPr>
          <w:rFonts w:ascii="仿宋" w:eastAsia="仿宋" w:hAnsi="仿宋" w:cs="仿宋" w:hint="eastAsia"/>
          <w:sz w:val="28"/>
          <w:lang w:eastAsia="zh-CN"/>
        </w:rPr>
      </w:pPr>
      <w:bookmarkStart w:id="14" w:name="_Toc27464"/>
      <w:r>
        <w:rPr>
          <w:rFonts w:ascii="仿宋" w:eastAsia="仿宋" w:hAnsi="仿宋" w:cs="仿宋" w:hint="eastAsia"/>
          <w:sz w:val="28"/>
          <w:lang w:eastAsia="zh-CN"/>
        </w:rPr>
        <w:t>四、日用杂品项目概论</w:t>
      </w:r>
      <w:bookmarkEnd w:id="14"/>
    </w:p>
    <w:p>
      <w:pPr>
        <w:pStyle w:val="Heading2"/>
        <w:rPr>
          <w:rFonts w:ascii="仿宋" w:eastAsia="仿宋" w:hAnsi="仿宋" w:cs="仿宋" w:hint="eastAsia"/>
          <w:lang w:eastAsia="zh-CN"/>
        </w:rPr>
      </w:pPr>
      <w:bookmarkStart w:id="15" w:name="_Toc16935"/>
      <w:r>
        <w:rPr>
          <w:rFonts w:ascii="仿宋" w:eastAsia="仿宋" w:hAnsi="仿宋" w:cs="仿宋" w:hint="eastAsia"/>
          <w:lang w:eastAsia="zh-CN"/>
        </w:rPr>
        <w:t>(一)、日用杂品项目概况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起源追溯至对市场的深入洞察。市场的不断演变与变革为日用杂品项目提供了难得的机遇。当前市场存在的需求缺口和变革的大环境共同构成了日用杂品项目的背景。这个日用杂品项目旨在充分利用市场机遇，填补行业中尚未满足的需求，为客户提供全新的解决方案。市场的变革和需求的增长使得这个日用杂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日用杂品项目名称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正式命名为日用杂品。这个名称不仅仅是一个标识，更代表了日用杂品项目的核心理念和愿景。它蕴含着日用杂品项目所要解决问题的关键字，具有强烈的表达和辨识度，为日用杂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日用杂品项目目标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核心目标是提供一种全新、高效的解决方案，满足客户日益增长的需求。日用杂品项目追求的不仅仅是满足市场需求，更是在市场中获得卓越的竞争优势。通过不断提升产品或服务的质量和创新水平，日用杂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日用杂品项目范围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全面涵盖了产品研发、制造、市场推广和售后服务，确保从产品设计到最终用户体验的全方位关注。这一全面的日用杂品项目范围是为了确保日用杂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日用杂品项目时间表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日用杂品项目计划在未来18个月内完成，包括研发、测试、市场试点和正式推出等不同阶段。这个时间表的合理设计是为了确保日用杂品项目各个阶段的顺利推进，以便按时交付高质量的成果。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日用杂品项目预算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日用杂品项目总预算估算为XX百万美元，主要分配在研发、市场推广、人员培训和运营等方面。这一充足的预算为日用杂品项目提供了充足的资源，确保日用杂品项目在各个方面都能取得优异的表现。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日用杂品项目风险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日用杂品项目可能面临的风险包括市场接受度低、技术难题、竞争激烈等。日用杂品项目团队已经制定了相应的风险应对计划，通过前瞻性的风险管理，确保日用杂品项目在面对不确定性时能够迅速做出应对。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日用杂品项目团队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日用杂品项目汇聚了一支经验丰富、多领域专业素养的核心团队，确保日用杂品项目在各个方面都能拥有高水平的执行力。团队的协同作战是日用杂品项目成功的关键因素之一。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日用杂品项目背景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日用杂品项目的背景根植于市场对更高效、创新产品的渴望，同时也受到科技发展对行业格局的深刻改变的影响。这为日用杂品项目提供了广阔的发展空间和市场需求。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日用杂品项目现状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截至目前，日用杂品项目已完成市场调研和技术验证，取得了初步的成功。这为日用杂品项目在未来的发展奠定了坚实的基础，为更远大的目标打下了坚实的基石。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9480"/>
      <w:r>
        <w:rPr>
          <w:rFonts w:ascii="仿宋" w:eastAsia="仿宋" w:hAnsi="仿宋" w:cs="仿宋" w:hint="eastAsia"/>
          <w:sz w:val="28"/>
          <w:lang w:eastAsia="zh-CN"/>
        </w:rPr>
        <w:t>(二)、日用杂品项目目标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keyword》日用杂品项目首要业务目标是在市场中占据有利地位，实现产品/服务的成功推广和销售。通过不断提升产品质量、创新性，日用杂品项目追求成为行业中的领导者，赢得更多客户的青睐。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在科技迅速发展的时代，日用杂品项目着眼于技术创新。通过持续的研发和技术升级，日用杂品项目旨在推出更具创新性的产品或服务，以满足市场对新鲜、先进解决方案的需求。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为了建立可持续的客户关系，日用杂品项目设定了客户满意度目标。通过提供卓越的产品质量和优质的客户服务，日用杂品项目追求赢得客户的信任和忠诚度，确保他们的满意度达到行业领先水平。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日用杂品项目注重社会责任和可持续发展。通过实施环保、社会责任日用杂品项目，日用杂品项目致力于在经济发展的同时保护环境，促进社会公平，实现可持续经营。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日用杂品项目的团队是实现目标的核心驱动力。因此，日用杂品项目设定了团队发展目标，包括提升团队成员的专业技能、培养领导力，以及搭建协同高效的团队工作氛围。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8365"/>
      <w:r>
        <w:rPr>
          <w:rFonts w:ascii="仿宋" w:eastAsia="仿宋" w:hAnsi="仿宋" w:cs="仿宋" w:hint="eastAsia"/>
          <w:sz w:val="28"/>
          <w:lang w:eastAsia="zh-CN"/>
        </w:rPr>
        <w:t>(三)、日用杂品项目提出的理由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日用杂品项目提出的理由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提出源于对市场机遇的深刻洞察。当前市场中存在的需求缺口和行业发展趋势表明，有巨大的商业机会等待被开发。通过准确捕捉市场机遇，日用杂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理念基于对技术创新的信仰。通过持续的研发和技术投入，日用杂品项目有望推出更具创新性的产品或服务。在科技飞速发展的当下，日用杂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提出是为了增强企业的行业竞争力。通过提升产品或服务的质量和独特性，日用杂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响应了消费者需求的变化。随着社会和科技的不断发展，消费者对产品和服务的需求也在发生变化。通过深入了解并及时回应消费者的新需求，日用杂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日用杂品项目的提出是企业战略发展规划的一部分。在面对日益激烈的市场竞争和不断变化的商业环境中，日用杂品项目作为企业战略的一环，旨在为企业开辟新的增长领域，巩固企业在行业中的地位。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提出不仅仅是基于商业考量，还注重社会责任。通过推出环保、社会责任等方面的日用杂品项目，日用杂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日用杂品项目的提出反映了对利益相关者期望的关注。包括客户、员工、投资者等利益相关者在企业发展中都有着各自的期望，日用杂品项目力求在满足这些期望的同时，取得更大的共赢。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6517"/>
      <w:r>
        <w:rPr>
          <w:rFonts w:ascii="仿宋" w:eastAsia="仿宋" w:hAnsi="仿宋" w:cs="仿宋" w:hint="eastAsia"/>
          <w:sz w:val="28"/>
          <w:lang w:eastAsia="zh-CN"/>
        </w:rPr>
        <w:t>(四)、日用杂品项目意义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在实施日用杂品项目的过程中，我们不仅仅是在追逐商业成功，更是为企业和社会的多个层面创造了深远的意义。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https://d.book118.com/556115130114010042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日用杂品项目计划设计方案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4253C"/>
    <w:rsid w:val="7AF42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1513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2024-01-29T06:48:00Z</dcterms:created>
  <dcterms:modified xsi:type="dcterms:W3CDTF">2024-01-29T06:48:16Z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3AB44B733E334D1D97597EEA378A2C25_11</vt:lpwstr>
  </property>
  <property fmtid="{D5CDD505-2E9C-101B-9397-08002B2CF9AE}" pid="3" name="KSOProductBuildVer">
    <vt:lpwstr>2052-12.1.0.16250</vt:lpwstr>
  </property>
</Properties>
</file>