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仿石材漆项目计划设计方案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76" w:history="1">
        <w:r>
          <w:rPr>
            <w:rFonts w:ascii="仿宋" w:eastAsia="仿宋" w:hAnsi="仿宋" w:cs="仿宋" w:hint="eastAsia"/>
            <w:lang w:eastAsia="zh-CN"/>
          </w:rPr>
          <w:t>前言</w:t>
        </w:r>
        <w:r>
          <w:tab/>
        </w:r>
        <w:r>
          <w:fldChar w:fldCharType="begin"/>
        </w:r>
        <w:r>
          <w:instrText xml:space="preserve"> PAGEREF _Toc25976 \h </w:instrText>
        </w:r>
        <w:r>
          <w:fldChar w:fldCharType="separate"/>
        </w:r>
        <w:r>
          <w:t>3</w:t>
        </w:r>
        <w:r>
          <w:fldChar w:fldCharType="end"/>
        </w:r>
      </w:hyperlink>
    </w:p>
    <w:p>
      <w:pPr>
        <w:pStyle w:val="TOC1"/>
        <w:tabs>
          <w:tab w:val="right" w:leader="dot" w:pos="8306"/>
        </w:tabs>
      </w:pPr>
      <w:hyperlink w:anchor="_Toc7064" w:history="1">
        <w:r>
          <w:rPr>
            <w:rFonts w:ascii="仿宋" w:eastAsia="仿宋" w:hAnsi="仿宋" w:cs="仿宋" w:hint="eastAsia"/>
            <w:lang w:eastAsia="zh-CN"/>
          </w:rPr>
          <w:t>一、仿石材漆项目土建工程</w:t>
        </w:r>
        <w:r>
          <w:tab/>
        </w:r>
        <w:r>
          <w:fldChar w:fldCharType="begin"/>
        </w:r>
        <w:r>
          <w:instrText xml:space="preserve"> PAGEREF _Toc7064 \h </w:instrText>
        </w:r>
        <w:r>
          <w:fldChar w:fldCharType="separate"/>
        </w:r>
        <w:r>
          <w:t>3</w:t>
        </w:r>
        <w:r>
          <w:fldChar w:fldCharType="end"/>
        </w:r>
      </w:hyperlink>
    </w:p>
    <w:p>
      <w:pPr>
        <w:pStyle w:val="TOC2"/>
        <w:tabs>
          <w:tab w:val="right" w:leader="dot" w:pos="8306"/>
        </w:tabs>
      </w:pPr>
      <w:hyperlink w:anchor="_Toc15901" w:history="1">
        <w:r>
          <w:rPr>
            <w:rFonts w:ascii="仿宋" w:eastAsia="仿宋" w:hAnsi="仿宋" w:cs="仿宋" w:hint="eastAsia"/>
            <w:lang w:eastAsia="zh-CN"/>
          </w:rPr>
          <w:t>(一)、建筑工程设计原则</w:t>
        </w:r>
        <w:r>
          <w:tab/>
        </w:r>
        <w:r>
          <w:fldChar w:fldCharType="begin"/>
        </w:r>
        <w:r>
          <w:instrText xml:space="preserve"> PAGEREF _Toc15901 \h </w:instrText>
        </w:r>
        <w:r>
          <w:fldChar w:fldCharType="separate"/>
        </w:r>
        <w:r>
          <w:t>3</w:t>
        </w:r>
        <w:r>
          <w:fldChar w:fldCharType="end"/>
        </w:r>
      </w:hyperlink>
    </w:p>
    <w:p>
      <w:pPr>
        <w:pStyle w:val="TOC2"/>
        <w:tabs>
          <w:tab w:val="right" w:leader="dot" w:pos="8306"/>
        </w:tabs>
      </w:pPr>
      <w:hyperlink w:anchor="_Toc6801" w:history="1">
        <w:r>
          <w:rPr>
            <w:rFonts w:ascii="仿宋" w:eastAsia="仿宋" w:hAnsi="仿宋" w:cs="仿宋" w:hint="eastAsia"/>
            <w:lang w:eastAsia="zh-CN"/>
          </w:rPr>
          <w:t>(二)、土建工程设计年限及安全等级</w:t>
        </w:r>
        <w:r>
          <w:tab/>
        </w:r>
        <w:r>
          <w:fldChar w:fldCharType="begin"/>
        </w:r>
        <w:r>
          <w:instrText xml:space="preserve"> PAGEREF _Toc6801 \h </w:instrText>
        </w:r>
        <w:r>
          <w:fldChar w:fldCharType="separate"/>
        </w:r>
        <w:r>
          <w:t>4</w:t>
        </w:r>
        <w:r>
          <w:fldChar w:fldCharType="end"/>
        </w:r>
      </w:hyperlink>
    </w:p>
    <w:p>
      <w:pPr>
        <w:pStyle w:val="TOC2"/>
        <w:tabs>
          <w:tab w:val="right" w:leader="dot" w:pos="8306"/>
        </w:tabs>
      </w:pPr>
      <w:hyperlink w:anchor="_Toc16672" w:history="1">
        <w:r>
          <w:rPr>
            <w:rFonts w:ascii="仿宋" w:eastAsia="仿宋" w:hAnsi="仿宋" w:cs="仿宋" w:hint="eastAsia"/>
            <w:lang w:eastAsia="zh-CN"/>
          </w:rPr>
          <w:t>(三)、建筑工程设计总体要求</w:t>
        </w:r>
        <w:r>
          <w:tab/>
        </w:r>
        <w:r>
          <w:fldChar w:fldCharType="begin"/>
        </w:r>
        <w:r>
          <w:instrText xml:space="preserve"> PAGEREF _Toc16672 \h </w:instrText>
        </w:r>
        <w:r>
          <w:fldChar w:fldCharType="separate"/>
        </w:r>
        <w:r>
          <w:t>5</w:t>
        </w:r>
        <w:r>
          <w:fldChar w:fldCharType="end"/>
        </w:r>
      </w:hyperlink>
    </w:p>
    <w:p>
      <w:pPr>
        <w:pStyle w:val="TOC2"/>
        <w:tabs>
          <w:tab w:val="right" w:leader="dot" w:pos="8306"/>
        </w:tabs>
      </w:pPr>
      <w:hyperlink w:anchor="_Toc16863" w:history="1">
        <w:r>
          <w:rPr>
            <w:rFonts w:ascii="仿宋" w:eastAsia="仿宋" w:hAnsi="仿宋" w:cs="仿宋" w:hint="eastAsia"/>
            <w:lang w:eastAsia="zh-CN"/>
          </w:rPr>
          <w:t>(四)、土建工程建设指标</w:t>
        </w:r>
        <w:r>
          <w:tab/>
        </w:r>
        <w:r>
          <w:fldChar w:fldCharType="begin"/>
        </w:r>
        <w:r>
          <w:instrText xml:space="preserve"> PAGEREF _Toc16863 \h </w:instrText>
        </w:r>
        <w:r>
          <w:fldChar w:fldCharType="separate"/>
        </w:r>
        <w:r>
          <w:t>6</w:t>
        </w:r>
        <w:r>
          <w:fldChar w:fldCharType="end"/>
        </w:r>
      </w:hyperlink>
    </w:p>
    <w:p>
      <w:pPr>
        <w:pStyle w:val="TOC1"/>
        <w:tabs>
          <w:tab w:val="right" w:leader="dot" w:pos="8306"/>
        </w:tabs>
      </w:pPr>
      <w:hyperlink w:anchor="_Toc10703" w:history="1">
        <w:r>
          <w:rPr>
            <w:rFonts w:ascii="仿宋" w:eastAsia="仿宋" w:hAnsi="仿宋" w:cs="仿宋" w:hint="eastAsia"/>
            <w:lang w:eastAsia="zh-CN"/>
          </w:rPr>
          <w:t>二、仿石材漆项目可持续发展</w:t>
        </w:r>
        <w:r>
          <w:tab/>
        </w:r>
        <w:r>
          <w:fldChar w:fldCharType="begin"/>
        </w:r>
        <w:r>
          <w:instrText xml:space="preserve"> PAGEREF _Toc10703 \h </w:instrText>
        </w:r>
        <w:r>
          <w:fldChar w:fldCharType="separate"/>
        </w:r>
        <w:r>
          <w:t>6</w:t>
        </w:r>
        <w:r>
          <w:fldChar w:fldCharType="end"/>
        </w:r>
      </w:hyperlink>
    </w:p>
    <w:p>
      <w:pPr>
        <w:pStyle w:val="TOC2"/>
        <w:tabs>
          <w:tab w:val="right" w:leader="dot" w:pos="8306"/>
        </w:tabs>
      </w:pPr>
      <w:hyperlink w:anchor="_Toc7459" w:history="1">
        <w:r>
          <w:rPr>
            <w:rFonts w:ascii="仿宋" w:eastAsia="仿宋" w:hAnsi="仿宋" w:cs="仿宋" w:hint="eastAsia"/>
            <w:lang w:eastAsia="zh-CN"/>
          </w:rPr>
          <w:t>(一)、可持续战略与实践</w:t>
        </w:r>
        <w:r>
          <w:tab/>
        </w:r>
        <w:r>
          <w:fldChar w:fldCharType="begin"/>
        </w:r>
        <w:r>
          <w:instrText xml:space="preserve"> PAGEREF _Toc7459 \h </w:instrText>
        </w:r>
        <w:r>
          <w:fldChar w:fldCharType="separate"/>
        </w:r>
        <w:r>
          <w:t>6</w:t>
        </w:r>
        <w:r>
          <w:fldChar w:fldCharType="end"/>
        </w:r>
      </w:hyperlink>
    </w:p>
    <w:p>
      <w:pPr>
        <w:pStyle w:val="TOC2"/>
        <w:tabs>
          <w:tab w:val="right" w:leader="dot" w:pos="8306"/>
        </w:tabs>
      </w:pPr>
      <w:hyperlink w:anchor="_Toc17580" w:history="1">
        <w:r>
          <w:rPr>
            <w:rFonts w:ascii="仿宋" w:eastAsia="仿宋" w:hAnsi="仿宋" w:cs="仿宋" w:hint="eastAsia"/>
            <w:lang w:eastAsia="zh-CN"/>
          </w:rPr>
          <w:t>(二)、环保与社会责任</w:t>
        </w:r>
        <w:r>
          <w:tab/>
        </w:r>
        <w:r>
          <w:fldChar w:fldCharType="begin"/>
        </w:r>
        <w:r>
          <w:instrText xml:space="preserve"> PAGEREF _Toc17580 \h </w:instrText>
        </w:r>
        <w:r>
          <w:fldChar w:fldCharType="separate"/>
        </w:r>
        <w:r>
          <w:t>7</w:t>
        </w:r>
        <w:r>
          <w:fldChar w:fldCharType="end"/>
        </w:r>
      </w:hyperlink>
    </w:p>
    <w:p>
      <w:pPr>
        <w:pStyle w:val="TOC1"/>
        <w:tabs>
          <w:tab w:val="right" w:leader="dot" w:pos="8306"/>
        </w:tabs>
      </w:pPr>
      <w:hyperlink w:anchor="_Toc180" w:history="1">
        <w:r>
          <w:rPr>
            <w:rFonts w:ascii="仿宋" w:eastAsia="仿宋" w:hAnsi="仿宋" w:cs="仿宋" w:hint="eastAsia"/>
            <w:lang w:eastAsia="zh-CN"/>
          </w:rPr>
          <w:t>三、仿石材漆项目文档管理</w:t>
        </w:r>
        <w:r>
          <w:tab/>
        </w:r>
        <w:r>
          <w:fldChar w:fldCharType="begin"/>
        </w:r>
        <w:r>
          <w:instrText xml:space="preserve"> PAGEREF _Toc180 \h </w:instrText>
        </w:r>
        <w:r>
          <w:fldChar w:fldCharType="separate"/>
        </w:r>
        <w:r>
          <w:t>8</w:t>
        </w:r>
        <w:r>
          <w:fldChar w:fldCharType="end"/>
        </w:r>
      </w:hyperlink>
    </w:p>
    <w:p>
      <w:pPr>
        <w:pStyle w:val="TOC2"/>
        <w:tabs>
          <w:tab w:val="right" w:leader="dot" w:pos="8306"/>
        </w:tabs>
      </w:pPr>
      <w:hyperlink w:anchor="_Toc20256" w:history="1">
        <w:r>
          <w:rPr>
            <w:rFonts w:ascii="仿宋" w:eastAsia="仿宋" w:hAnsi="仿宋" w:cs="仿宋" w:hint="eastAsia"/>
            <w:lang w:eastAsia="zh-CN"/>
          </w:rPr>
          <w:t>(一)、文档编制与审查</w:t>
        </w:r>
        <w:r>
          <w:tab/>
        </w:r>
        <w:r>
          <w:fldChar w:fldCharType="begin"/>
        </w:r>
        <w:r>
          <w:instrText xml:space="preserve"> PAGEREF _Toc20256 \h </w:instrText>
        </w:r>
        <w:r>
          <w:fldChar w:fldCharType="separate"/>
        </w:r>
        <w:r>
          <w:t>8</w:t>
        </w:r>
        <w:r>
          <w:fldChar w:fldCharType="end"/>
        </w:r>
      </w:hyperlink>
    </w:p>
    <w:p>
      <w:pPr>
        <w:pStyle w:val="TOC2"/>
        <w:tabs>
          <w:tab w:val="right" w:leader="dot" w:pos="8306"/>
        </w:tabs>
      </w:pPr>
      <w:hyperlink w:anchor="_Toc19711" w:history="1">
        <w:r>
          <w:rPr>
            <w:rFonts w:ascii="仿宋" w:eastAsia="仿宋" w:hAnsi="仿宋" w:cs="仿宋" w:hint="eastAsia"/>
            <w:lang w:eastAsia="zh-CN"/>
          </w:rPr>
          <w:t>(二)、文档发布与分发</w:t>
        </w:r>
        <w:r>
          <w:tab/>
        </w:r>
        <w:r>
          <w:fldChar w:fldCharType="begin"/>
        </w:r>
        <w:r>
          <w:instrText xml:space="preserve"> PAGEREF _Toc19711 \h </w:instrText>
        </w:r>
        <w:r>
          <w:fldChar w:fldCharType="separate"/>
        </w:r>
        <w:r>
          <w:t>9</w:t>
        </w:r>
        <w:r>
          <w:fldChar w:fldCharType="end"/>
        </w:r>
      </w:hyperlink>
    </w:p>
    <w:p>
      <w:pPr>
        <w:pStyle w:val="TOC2"/>
        <w:tabs>
          <w:tab w:val="right" w:leader="dot" w:pos="8306"/>
        </w:tabs>
      </w:pPr>
      <w:hyperlink w:anchor="_Toc1515" w:history="1">
        <w:r>
          <w:rPr>
            <w:rFonts w:ascii="仿宋" w:eastAsia="仿宋" w:hAnsi="仿宋" w:cs="仿宋" w:hint="eastAsia"/>
            <w:lang w:eastAsia="zh-CN"/>
          </w:rPr>
          <w:t>(三)、文档存档与归档</w:t>
        </w:r>
        <w:r>
          <w:tab/>
        </w:r>
        <w:r>
          <w:fldChar w:fldCharType="begin"/>
        </w:r>
        <w:r>
          <w:instrText xml:space="preserve"> PAGEREF _Toc1515 \h </w:instrText>
        </w:r>
        <w:r>
          <w:fldChar w:fldCharType="separate"/>
        </w:r>
        <w:r>
          <w:t>10</w:t>
        </w:r>
        <w:r>
          <w:fldChar w:fldCharType="end"/>
        </w:r>
      </w:hyperlink>
    </w:p>
    <w:p>
      <w:pPr>
        <w:pStyle w:val="TOC1"/>
        <w:tabs>
          <w:tab w:val="right" w:leader="dot" w:pos="8306"/>
        </w:tabs>
      </w:pPr>
      <w:hyperlink w:anchor="_Toc14783" w:history="1">
        <w:r>
          <w:rPr>
            <w:rFonts w:ascii="仿宋" w:eastAsia="仿宋" w:hAnsi="仿宋" w:cs="仿宋" w:hint="eastAsia"/>
            <w:lang w:eastAsia="zh-CN"/>
          </w:rPr>
          <w:t>四、仿石材漆项目建设背景及必要性分析</w:t>
        </w:r>
        <w:r>
          <w:tab/>
        </w:r>
        <w:r>
          <w:fldChar w:fldCharType="begin"/>
        </w:r>
        <w:r>
          <w:instrText xml:space="preserve"> PAGEREF _Toc14783 \h </w:instrText>
        </w:r>
        <w:r>
          <w:fldChar w:fldCharType="separate"/>
        </w:r>
        <w:r>
          <w:t>11</w:t>
        </w:r>
        <w:r>
          <w:fldChar w:fldCharType="end"/>
        </w:r>
      </w:hyperlink>
    </w:p>
    <w:p>
      <w:pPr>
        <w:pStyle w:val="TOC2"/>
        <w:tabs>
          <w:tab w:val="right" w:leader="dot" w:pos="8306"/>
        </w:tabs>
      </w:pPr>
      <w:hyperlink w:anchor="_Toc24553" w:history="1">
        <w:r>
          <w:rPr>
            <w:rFonts w:ascii="仿宋" w:eastAsia="仿宋" w:hAnsi="仿宋" w:cs="仿宋" w:hint="eastAsia"/>
            <w:lang w:eastAsia="zh-CN"/>
          </w:rPr>
          <w:t>(一)、仿石材漆项目背景分析</w:t>
        </w:r>
        <w:r>
          <w:tab/>
        </w:r>
        <w:r>
          <w:fldChar w:fldCharType="begin"/>
        </w:r>
        <w:r>
          <w:instrText xml:space="preserve"> PAGEREF _Toc24553 \h </w:instrText>
        </w:r>
        <w:r>
          <w:fldChar w:fldCharType="separate"/>
        </w:r>
        <w:r>
          <w:t>11</w:t>
        </w:r>
        <w:r>
          <w:fldChar w:fldCharType="end"/>
        </w:r>
      </w:hyperlink>
    </w:p>
    <w:p>
      <w:pPr>
        <w:pStyle w:val="TOC2"/>
        <w:tabs>
          <w:tab w:val="right" w:leader="dot" w:pos="8306"/>
        </w:tabs>
      </w:pPr>
      <w:hyperlink w:anchor="_Toc20520" w:history="1">
        <w:r>
          <w:rPr>
            <w:rFonts w:ascii="仿宋" w:eastAsia="仿宋" w:hAnsi="仿宋" w:cs="仿宋" w:hint="eastAsia"/>
            <w:lang w:eastAsia="zh-CN"/>
          </w:rPr>
          <w:t>(二)、仿石材漆项目建设必要性分析</w:t>
        </w:r>
        <w:r>
          <w:tab/>
        </w:r>
        <w:r>
          <w:fldChar w:fldCharType="begin"/>
        </w:r>
        <w:r>
          <w:instrText xml:space="preserve"> PAGEREF _Toc20520 \h </w:instrText>
        </w:r>
        <w:r>
          <w:fldChar w:fldCharType="separate"/>
        </w:r>
        <w:r>
          <w:t>13</w:t>
        </w:r>
        <w:r>
          <w:fldChar w:fldCharType="end"/>
        </w:r>
      </w:hyperlink>
    </w:p>
    <w:p>
      <w:pPr>
        <w:pStyle w:val="TOC1"/>
        <w:tabs>
          <w:tab w:val="right" w:leader="dot" w:pos="8306"/>
        </w:tabs>
      </w:pPr>
      <w:hyperlink w:anchor="_Toc8227" w:history="1">
        <w:r>
          <w:rPr>
            <w:rFonts w:ascii="仿宋" w:eastAsia="仿宋" w:hAnsi="仿宋" w:cs="仿宋" w:hint="eastAsia"/>
            <w:lang w:eastAsia="zh-CN"/>
          </w:rPr>
          <w:t>五、仿石材漆项目危机管理</w:t>
        </w:r>
        <w:r>
          <w:tab/>
        </w:r>
        <w:r>
          <w:fldChar w:fldCharType="begin"/>
        </w:r>
        <w:r>
          <w:instrText xml:space="preserve"> PAGEREF _Toc8227 \h </w:instrText>
        </w:r>
        <w:r>
          <w:fldChar w:fldCharType="separate"/>
        </w:r>
        <w:r>
          <w:t>14</w:t>
        </w:r>
        <w:r>
          <w:fldChar w:fldCharType="end"/>
        </w:r>
      </w:hyperlink>
    </w:p>
    <w:p>
      <w:pPr>
        <w:pStyle w:val="TOC2"/>
        <w:tabs>
          <w:tab w:val="right" w:leader="dot" w:pos="8306"/>
        </w:tabs>
      </w:pPr>
      <w:hyperlink w:anchor="_Toc13115" w:history="1">
        <w:r>
          <w:rPr>
            <w:rFonts w:ascii="仿宋" w:eastAsia="仿宋" w:hAnsi="仿宋" w:cs="仿宋" w:hint="eastAsia"/>
            <w:lang w:eastAsia="zh-CN"/>
          </w:rPr>
          <w:t>(一)、危机预警与识别</w:t>
        </w:r>
        <w:r>
          <w:tab/>
        </w:r>
        <w:r>
          <w:fldChar w:fldCharType="begin"/>
        </w:r>
        <w:r>
          <w:instrText xml:space="preserve"> PAGEREF _Toc13115 \h </w:instrText>
        </w:r>
        <w:r>
          <w:fldChar w:fldCharType="separate"/>
        </w:r>
        <w:r>
          <w:t>14</w:t>
        </w:r>
        <w:r>
          <w:fldChar w:fldCharType="end"/>
        </w:r>
      </w:hyperlink>
    </w:p>
    <w:p>
      <w:pPr>
        <w:pStyle w:val="TOC2"/>
        <w:tabs>
          <w:tab w:val="right" w:leader="dot" w:pos="8306"/>
        </w:tabs>
      </w:pPr>
      <w:hyperlink w:anchor="_Toc327" w:history="1">
        <w:r>
          <w:rPr>
            <w:rFonts w:ascii="仿宋" w:eastAsia="仿宋" w:hAnsi="仿宋" w:cs="仿宋" w:hint="eastAsia"/>
            <w:lang w:eastAsia="zh-CN"/>
          </w:rPr>
          <w:t>(二)、危机应对与恢复</w:t>
        </w:r>
        <w:r>
          <w:tab/>
        </w:r>
        <w:r>
          <w:fldChar w:fldCharType="begin"/>
        </w:r>
        <w:r>
          <w:instrText xml:space="preserve"> PAGEREF _Toc327 \h </w:instrText>
        </w:r>
        <w:r>
          <w:fldChar w:fldCharType="separate"/>
        </w:r>
        <w:r>
          <w:t>15</w:t>
        </w:r>
        <w:r>
          <w:fldChar w:fldCharType="end"/>
        </w:r>
      </w:hyperlink>
    </w:p>
    <w:p>
      <w:pPr>
        <w:pStyle w:val="TOC1"/>
        <w:tabs>
          <w:tab w:val="right" w:leader="dot" w:pos="8306"/>
        </w:tabs>
      </w:pPr>
      <w:hyperlink w:anchor="_Toc4056" w:history="1">
        <w:r>
          <w:rPr>
            <w:rFonts w:ascii="仿宋" w:eastAsia="仿宋" w:hAnsi="仿宋" w:cs="仿宋" w:hint="eastAsia"/>
            <w:lang w:eastAsia="zh-CN"/>
          </w:rPr>
          <w:t>六、仿石材漆项目绩效评估</w:t>
        </w:r>
        <w:r>
          <w:tab/>
        </w:r>
        <w:r>
          <w:fldChar w:fldCharType="begin"/>
        </w:r>
        <w:r>
          <w:instrText xml:space="preserve"> PAGEREF _Toc4056 \h </w:instrText>
        </w:r>
        <w:r>
          <w:fldChar w:fldCharType="separate"/>
        </w:r>
        <w:r>
          <w:t>17</w:t>
        </w:r>
        <w:r>
          <w:fldChar w:fldCharType="end"/>
        </w:r>
      </w:hyperlink>
    </w:p>
    <w:p>
      <w:pPr>
        <w:pStyle w:val="TOC2"/>
        <w:tabs>
          <w:tab w:val="right" w:leader="dot" w:pos="8306"/>
        </w:tabs>
      </w:pPr>
      <w:hyperlink w:anchor="_Toc3577" w:history="1">
        <w:r>
          <w:rPr>
            <w:rFonts w:ascii="仿宋" w:eastAsia="仿宋" w:hAnsi="仿宋" w:cs="仿宋" w:hint="eastAsia"/>
            <w:lang w:eastAsia="zh-CN"/>
          </w:rPr>
          <w:t>(一)、绩效评估指标</w:t>
        </w:r>
        <w:r>
          <w:tab/>
        </w:r>
        <w:r>
          <w:fldChar w:fldCharType="begin"/>
        </w:r>
        <w:r>
          <w:instrText xml:space="preserve"> PAGEREF _Toc3577 \h </w:instrText>
        </w:r>
        <w:r>
          <w:fldChar w:fldCharType="separate"/>
        </w:r>
        <w:r>
          <w:t>17</w:t>
        </w:r>
        <w:r>
          <w:fldChar w:fldCharType="end"/>
        </w:r>
      </w:hyperlink>
    </w:p>
    <w:p>
      <w:pPr>
        <w:pStyle w:val="TOC2"/>
        <w:tabs>
          <w:tab w:val="right" w:leader="dot" w:pos="8306"/>
        </w:tabs>
      </w:pPr>
      <w:hyperlink w:anchor="_Toc6733" w:history="1">
        <w:r>
          <w:rPr>
            <w:rFonts w:ascii="仿宋" w:eastAsia="仿宋" w:hAnsi="仿宋" w:cs="仿宋" w:hint="eastAsia"/>
            <w:lang w:eastAsia="zh-CN"/>
          </w:rPr>
          <w:t>(二)、绩效评估方法</w:t>
        </w:r>
        <w:r>
          <w:tab/>
        </w:r>
        <w:r>
          <w:fldChar w:fldCharType="begin"/>
        </w:r>
        <w:r>
          <w:instrText xml:space="preserve"> PAGEREF _Toc6733 \h </w:instrText>
        </w:r>
        <w:r>
          <w:fldChar w:fldCharType="separate"/>
        </w:r>
        <w:r>
          <w:t>18</w:t>
        </w:r>
        <w:r>
          <w:fldChar w:fldCharType="end"/>
        </w:r>
      </w:hyperlink>
    </w:p>
    <w:p>
      <w:pPr>
        <w:pStyle w:val="TOC2"/>
        <w:tabs>
          <w:tab w:val="right" w:leader="dot" w:pos="8306"/>
        </w:tabs>
      </w:pPr>
      <w:hyperlink w:anchor="_Toc5278" w:history="1">
        <w:r>
          <w:rPr>
            <w:rFonts w:ascii="仿宋" w:eastAsia="仿宋" w:hAnsi="仿宋" w:cs="仿宋" w:hint="eastAsia"/>
            <w:lang w:eastAsia="zh-CN"/>
          </w:rPr>
          <w:t>(三)、绩效评估周期</w:t>
        </w:r>
        <w:r>
          <w:tab/>
        </w:r>
        <w:r>
          <w:fldChar w:fldCharType="begin"/>
        </w:r>
        <w:r>
          <w:instrText xml:space="preserve"> PAGEREF _Toc5278 \h </w:instrText>
        </w:r>
        <w:r>
          <w:fldChar w:fldCharType="separate"/>
        </w:r>
        <w:r>
          <w:t>19</w:t>
        </w:r>
        <w:r>
          <w:fldChar w:fldCharType="end"/>
        </w:r>
      </w:hyperlink>
    </w:p>
    <w:p>
      <w:pPr>
        <w:pStyle w:val="TOC1"/>
        <w:tabs>
          <w:tab w:val="right" w:leader="dot" w:pos="8306"/>
        </w:tabs>
      </w:pPr>
      <w:hyperlink w:anchor="_Toc28018" w:history="1">
        <w:r>
          <w:rPr>
            <w:rFonts w:ascii="仿宋" w:eastAsia="仿宋" w:hAnsi="仿宋" w:cs="仿宋" w:hint="eastAsia"/>
            <w:lang w:eastAsia="zh-CN"/>
          </w:rPr>
          <w:t>七、仿石材漆项目人力资源管理</w:t>
        </w:r>
        <w:r>
          <w:tab/>
        </w:r>
        <w:r>
          <w:fldChar w:fldCharType="begin"/>
        </w:r>
        <w:r>
          <w:instrText xml:space="preserve"> PAGEREF _Toc28018 \h </w:instrText>
        </w:r>
        <w:r>
          <w:fldChar w:fldCharType="separate"/>
        </w:r>
        <w:r>
          <w:t>20</w:t>
        </w:r>
        <w:r>
          <w:fldChar w:fldCharType="end"/>
        </w:r>
      </w:hyperlink>
    </w:p>
    <w:p>
      <w:pPr>
        <w:pStyle w:val="TOC2"/>
        <w:tabs>
          <w:tab w:val="right" w:leader="dot" w:pos="8306"/>
        </w:tabs>
      </w:pPr>
      <w:hyperlink w:anchor="_Toc23184" w:history="1">
        <w:r>
          <w:rPr>
            <w:rFonts w:ascii="仿宋" w:eastAsia="仿宋" w:hAnsi="仿宋" w:cs="仿宋" w:hint="eastAsia"/>
            <w:lang w:eastAsia="zh-CN"/>
          </w:rPr>
          <w:t>(一)、建立健全的预算管理制度</w:t>
        </w:r>
        <w:r>
          <w:tab/>
        </w:r>
        <w:r>
          <w:fldChar w:fldCharType="begin"/>
        </w:r>
        <w:r>
          <w:instrText xml:space="preserve"> PAGEREF _Toc23184 \h </w:instrText>
        </w:r>
        <w:r>
          <w:fldChar w:fldCharType="separate"/>
        </w:r>
        <w:r>
          <w:t>20</w:t>
        </w:r>
        <w:r>
          <w:fldChar w:fldCharType="end"/>
        </w:r>
      </w:hyperlink>
    </w:p>
    <w:p>
      <w:pPr>
        <w:pStyle w:val="TOC2"/>
        <w:tabs>
          <w:tab w:val="right" w:leader="dot" w:pos="8306"/>
        </w:tabs>
      </w:pPr>
      <w:hyperlink w:anchor="_Toc32660" w:history="1">
        <w:r>
          <w:rPr>
            <w:rFonts w:ascii="仿宋" w:eastAsia="仿宋" w:hAnsi="仿宋" w:cs="仿宋" w:hint="eastAsia"/>
            <w:lang w:eastAsia="zh-CN"/>
          </w:rPr>
          <w:t>(二)、加强资金流动监控</w:t>
        </w:r>
        <w:r>
          <w:tab/>
        </w:r>
        <w:r>
          <w:fldChar w:fldCharType="begin"/>
        </w:r>
        <w:r>
          <w:instrText xml:space="preserve"> PAGEREF _Toc32660 \h </w:instrText>
        </w:r>
        <w:r>
          <w:fldChar w:fldCharType="separate"/>
        </w:r>
        <w:r>
          <w:t>21</w:t>
        </w:r>
        <w:r>
          <w:fldChar w:fldCharType="end"/>
        </w:r>
      </w:hyperlink>
    </w:p>
    <w:p>
      <w:pPr>
        <w:pStyle w:val="TOC2"/>
        <w:tabs>
          <w:tab w:val="right" w:leader="dot" w:pos="8306"/>
        </w:tabs>
      </w:pPr>
      <w:hyperlink w:anchor="_Toc4573" w:history="1">
        <w:r>
          <w:rPr>
            <w:rFonts w:ascii="仿宋" w:eastAsia="仿宋" w:hAnsi="仿宋" w:cs="仿宋" w:hint="eastAsia"/>
            <w:lang w:eastAsia="zh-CN"/>
          </w:rPr>
          <w:t>(三)、制定完善的风险控制机制</w:t>
        </w:r>
        <w:r>
          <w:tab/>
        </w:r>
        <w:r>
          <w:fldChar w:fldCharType="begin"/>
        </w:r>
        <w:r>
          <w:instrText xml:space="preserve"> PAGEREF _Toc4573 \h </w:instrText>
        </w:r>
        <w:r>
          <w:fldChar w:fldCharType="separate"/>
        </w:r>
        <w:r>
          <w:t>22</w:t>
        </w:r>
        <w:r>
          <w:fldChar w:fldCharType="end"/>
        </w:r>
      </w:hyperlink>
    </w:p>
    <w:p>
      <w:pPr>
        <w:pStyle w:val="TOC2"/>
        <w:tabs>
          <w:tab w:val="right" w:leader="dot" w:pos="8306"/>
        </w:tabs>
      </w:pPr>
      <w:hyperlink w:anchor="_Toc17336" w:history="1">
        <w:r>
          <w:rPr>
            <w:rFonts w:ascii="仿宋" w:eastAsia="仿宋" w:hAnsi="仿宋" w:cs="仿宋" w:hint="eastAsia"/>
            <w:lang w:eastAsia="zh-CN"/>
          </w:rPr>
          <w:t>(四)、优化成本管理</w:t>
        </w:r>
        <w:r>
          <w:tab/>
        </w:r>
        <w:r>
          <w:fldChar w:fldCharType="begin"/>
        </w:r>
        <w:r>
          <w:instrText xml:space="preserve"> PAGEREF _Toc17336 \h </w:instrText>
        </w:r>
        <w:r>
          <w:fldChar w:fldCharType="separate"/>
        </w:r>
        <w:r>
          <w:t>24</w:t>
        </w:r>
        <w:r>
          <w:fldChar w:fldCharType="end"/>
        </w:r>
      </w:hyperlink>
    </w:p>
    <w:p>
      <w:pPr>
        <w:pStyle w:val="TOC1"/>
        <w:tabs>
          <w:tab w:val="right" w:leader="dot" w:pos="8306"/>
        </w:tabs>
      </w:pPr>
      <w:hyperlink w:anchor="_Toc28149" w:history="1">
        <w:r>
          <w:rPr>
            <w:rFonts w:ascii="仿宋" w:eastAsia="仿宋" w:hAnsi="仿宋" w:cs="仿宋" w:hint="eastAsia"/>
            <w:lang w:eastAsia="zh-CN"/>
          </w:rPr>
          <w:t>八、仿石材漆项目风险管理</w:t>
        </w:r>
        <w:r>
          <w:tab/>
        </w:r>
        <w:r>
          <w:fldChar w:fldCharType="begin"/>
        </w:r>
        <w:r>
          <w:instrText xml:space="preserve"> PAGEREF _Toc28149 \h </w:instrText>
        </w:r>
        <w:r>
          <w:fldChar w:fldCharType="separate"/>
        </w:r>
        <w:r>
          <w:t>25</w:t>
        </w:r>
        <w:r>
          <w:fldChar w:fldCharType="end"/>
        </w:r>
      </w:hyperlink>
    </w:p>
    <w:p>
      <w:pPr>
        <w:pStyle w:val="TOC2"/>
        <w:tabs>
          <w:tab w:val="right" w:leader="dot" w:pos="8306"/>
        </w:tabs>
      </w:pPr>
      <w:hyperlink w:anchor="_Toc513" w:history="1">
        <w:r>
          <w:rPr>
            <w:rFonts w:ascii="仿宋" w:eastAsia="仿宋" w:hAnsi="仿宋" w:cs="仿宋" w:hint="eastAsia"/>
            <w:lang w:eastAsia="zh-CN"/>
          </w:rPr>
          <w:t>(一)、风险识别与评估</w:t>
        </w:r>
        <w:r>
          <w:tab/>
        </w:r>
        <w:r>
          <w:fldChar w:fldCharType="begin"/>
        </w:r>
        <w:r>
          <w:instrText xml:space="preserve"> PAGEREF _Toc513 \h </w:instrText>
        </w:r>
        <w:r>
          <w:fldChar w:fldCharType="separate"/>
        </w:r>
        <w:r>
          <w:t>25</w:t>
        </w:r>
        <w:r>
          <w:fldChar w:fldCharType="end"/>
        </w:r>
      </w:hyperlink>
    </w:p>
    <w:p>
      <w:pPr>
        <w:pStyle w:val="TOC2"/>
        <w:tabs>
          <w:tab w:val="right" w:leader="dot" w:pos="8306"/>
        </w:tabs>
      </w:pPr>
      <w:hyperlink w:anchor="_Toc22275" w:history="1">
        <w:r>
          <w:rPr>
            <w:rFonts w:ascii="仿宋" w:eastAsia="仿宋" w:hAnsi="仿宋" w:cs="仿宋" w:hint="eastAsia"/>
            <w:lang w:eastAsia="zh-CN"/>
          </w:rPr>
          <w:t>(二)、风险应对策略</w:t>
        </w:r>
        <w:r>
          <w:tab/>
        </w:r>
        <w:r>
          <w:fldChar w:fldCharType="begin"/>
        </w:r>
        <w:r>
          <w:instrText xml:space="preserve"> PAGEREF _Toc22275 \h </w:instrText>
        </w:r>
        <w:r>
          <w:fldChar w:fldCharType="separate"/>
        </w:r>
        <w:r>
          <w:t>26</w:t>
        </w:r>
        <w:r>
          <w:fldChar w:fldCharType="end"/>
        </w:r>
      </w:hyperlink>
    </w:p>
    <w:p>
      <w:pPr>
        <w:pStyle w:val="TOC2"/>
        <w:tabs>
          <w:tab w:val="right" w:leader="dot" w:pos="8306"/>
        </w:tabs>
      </w:pPr>
      <w:hyperlink w:anchor="_Toc2110" w:history="1">
        <w:r>
          <w:rPr>
            <w:rFonts w:ascii="仿宋" w:eastAsia="仿宋" w:hAnsi="仿宋" w:cs="仿宋" w:hint="eastAsia"/>
            <w:lang w:eastAsia="zh-CN"/>
          </w:rPr>
          <w:t>(三)、风险监控与控制</w:t>
        </w:r>
        <w:r>
          <w:tab/>
        </w:r>
        <w:r>
          <w:fldChar w:fldCharType="begin"/>
        </w:r>
        <w:r>
          <w:instrText xml:space="preserve"> PAGEREF _Toc2110 \h </w:instrText>
        </w:r>
        <w:r>
          <w:fldChar w:fldCharType="separate"/>
        </w:r>
        <w:r>
          <w:t>28</w:t>
        </w:r>
        <w:r>
          <w:fldChar w:fldCharType="end"/>
        </w:r>
      </w:hyperlink>
    </w:p>
    <w:p>
      <w:pPr>
        <w:pStyle w:val="TOC1"/>
        <w:tabs>
          <w:tab w:val="right" w:leader="dot" w:pos="8306"/>
        </w:tabs>
      </w:pPr>
      <w:hyperlink w:anchor="_Toc30907" w:history="1">
        <w:r>
          <w:rPr>
            <w:rFonts w:ascii="仿宋" w:eastAsia="仿宋" w:hAnsi="仿宋" w:cs="仿宋" w:hint="eastAsia"/>
            <w:lang w:eastAsia="zh-CN"/>
          </w:rPr>
          <w:t>九、仿石材漆项目财务管理</w:t>
        </w:r>
        <w:r>
          <w:tab/>
        </w:r>
        <w:r>
          <w:fldChar w:fldCharType="begin"/>
        </w:r>
        <w:r>
          <w:instrText xml:space="preserve"> PAGEREF _Toc30907 \h </w:instrText>
        </w:r>
        <w:r>
          <w:fldChar w:fldCharType="separate"/>
        </w:r>
        <w:r>
          <w:t>29</w:t>
        </w:r>
        <w:r>
          <w:fldChar w:fldCharType="end"/>
        </w:r>
      </w:hyperlink>
    </w:p>
    <w:p>
      <w:pPr>
        <w:pStyle w:val="TOC2"/>
        <w:tabs>
          <w:tab w:val="right" w:leader="dot" w:pos="8306"/>
        </w:tabs>
      </w:pPr>
      <w:hyperlink w:anchor="_Toc7145" w:history="1">
        <w:r>
          <w:rPr>
            <w:rFonts w:ascii="仿宋" w:eastAsia="仿宋" w:hAnsi="仿宋" w:cs="仿宋" w:hint="eastAsia"/>
            <w:lang w:eastAsia="zh-CN"/>
          </w:rPr>
          <w:t>(一)、资金需求大</w:t>
        </w:r>
        <w:r>
          <w:tab/>
        </w:r>
        <w:r>
          <w:fldChar w:fldCharType="begin"/>
        </w:r>
        <w:r>
          <w:instrText xml:space="preserve"> PAGEREF _Toc7145 \h </w:instrText>
        </w:r>
        <w:r>
          <w:fldChar w:fldCharType="separate"/>
        </w:r>
        <w:r>
          <w:t>29</w:t>
        </w:r>
        <w:r>
          <w:fldChar w:fldCharType="end"/>
        </w:r>
      </w:hyperlink>
    </w:p>
    <w:p>
      <w:pPr>
        <w:pStyle w:val="TOC2"/>
        <w:tabs>
          <w:tab w:val="right" w:leader="dot" w:pos="8306"/>
        </w:tabs>
      </w:pPr>
      <w:hyperlink w:anchor="_Toc4322" w:history="1">
        <w:r>
          <w:rPr>
            <w:rFonts w:ascii="仿宋" w:eastAsia="仿宋" w:hAnsi="仿宋" w:cs="仿宋" w:hint="eastAsia"/>
            <w:lang w:eastAsia="zh-CN"/>
          </w:rPr>
          <w:t>(二)、研发周期长</w:t>
        </w:r>
        <w:r>
          <w:tab/>
        </w:r>
        <w:r>
          <w:fldChar w:fldCharType="begin"/>
        </w:r>
        <w:r>
          <w:instrText xml:space="preserve"> PAGEREF _Toc4322 \h </w:instrText>
        </w:r>
        <w:r>
          <w:fldChar w:fldCharType="separate"/>
        </w:r>
        <w:r>
          <w:t>30</w:t>
        </w:r>
        <w:r>
          <w:fldChar w:fldCharType="end"/>
        </w:r>
      </w:hyperlink>
    </w:p>
    <w:p>
      <w:pPr>
        <w:pStyle w:val="TOC2"/>
        <w:tabs>
          <w:tab w:val="right" w:leader="dot" w:pos="8306"/>
        </w:tabs>
      </w:pPr>
      <w:hyperlink w:anchor="_Toc8478" w:history="1">
        <w:r>
          <w:rPr>
            <w:rFonts w:ascii="仿宋" w:eastAsia="仿宋" w:hAnsi="仿宋" w:cs="仿宋" w:hint="eastAsia"/>
            <w:lang w:eastAsia="zh-CN"/>
          </w:rPr>
          <w:t>(三)、市场风险大</w:t>
        </w:r>
        <w:r>
          <w:tab/>
        </w:r>
        <w:r>
          <w:fldChar w:fldCharType="begin"/>
        </w:r>
        <w:r>
          <w:instrText xml:space="preserve"> PAGEREF _Toc8478 \h </w:instrText>
        </w:r>
        <w:r>
          <w:fldChar w:fldCharType="separate"/>
        </w:r>
        <w:r>
          <w:t>31</w:t>
        </w:r>
        <w:r>
          <w:fldChar w:fldCharType="end"/>
        </w:r>
      </w:hyperlink>
    </w:p>
    <w:p>
      <w:pPr>
        <w:pStyle w:val="TOC2"/>
        <w:tabs>
          <w:tab w:val="right" w:leader="dot" w:pos="8306"/>
        </w:tabs>
      </w:pPr>
      <w:hyperlink w:anchor="_Toc17122" w:history="1">
        <w:r>
          <w:rPr>
            <w:rFonts w:ascii="仿宋" w:eastAsia="仿宋" w:hAnsi="仿宋" w:cs="仿宋" w:hint="eastAsia"/>
            <w:lang w:eastAsia="zh-CN"/>
          </w:rPr>
          <w:t>(四)、利润率高</w:t>
        </w:r>
        <w:r>
          <w:tab/>
        </w:r>
        <w:r>
          <w:fldChar w:fldCharType="begin"/>
        </w:r>
        <w:r>
          <w:instrText xml:space="preserve"> PAGEREF _Toc17122 \h </w:instrText>
        </w:r>
        <w:r>
          <w:fldChar w:fldCharType="separate"/>
        </w:r>
        <w:r>
          <w:t>34</w:t>
        </w:r>
        <w:r>
          <w:fldChar w:fldCharType="end"/>
        </w:r>
      </w:hyperlink>
    </w:p>
    <w:p>
      <w:pPr>
        <w:pStyle w:val="TOC1"/>
        <w:tabs>
          <w:tab w:val="right" w:leader="dot" w:pos="8306"/>
        </w:tabs>
      </w:pPr>
      <w:hyperlink w:anchor="_Toc18008" w:history="1">
        <w:r>
          <w:rPr>
            <w:rFonts w:ascii="仿宋" w:eastAsia="仿宋" w:hAnsi="仿宋" w:cs="仿宋" w:hint="eastAsia"/>
            <w:lang w:eastAsia="zh-CN"/>
          </w:rPr>
          <w:t>十、仿石材漆项目创新与研发</w:t>
        </w:r>
        <w:r>
          <w:tab/>
        </w:r>
        <w:r>
          <w:fldChar w:fldCharType="begin"/>
        </w:r>
        <w:r>
          <w:instrText xml:space="preserve"> PAGEREF _Toc18008 \h </w:instrText>
        </w:r>
        <w:r>
          <w:fldChar w:fldCharType="separate"/>
        </w:r>
        <w:r>
          <w:t>36</w:t>
        </w:r>
        <w:r>
          <w:fldChar w:fldCharType="end"/>
        </w:r>
      </w:hyperlink>
    </w:p>
    <w:p>
      <w:pPr>
        <w:pStyle w:val="TOC2"/>
        <w:tabs>
          <w:tab w:val="right" w:leader="dot" w:pos="8306"/>
        </w:tabs>
      </w:pPr>
      <w:hyperlink w:anchor="_Toc8482" w:history="1">
        <w:r>
          <w:rPr>
            <w:rFonts w:ascii="仿宋" w:eastAsia="仿宋" w:hAnsi="仿宋" w:cs="仿宋" w:hint="eastAsia"/>
            <w:lang w:eastAsia="zh-CN"/>
          </w:rPr>
          <w:t>(一)、创新策略与方向</w:t>
        </w:r>
        <w:r>
          <w:tab/>
        </w:r>
        <w:r>
          <w:fldChar w:fldCharType="begin"/>
        </w:r>
        <w:r>
          <w:instrText xml:space="preserve"> PAGEREF _Toc8482 \h </w:instrText>
        </w:r>
        <w:r>
          <w:fldChar w:fldCharType="separate"/>
        </w:r>
        <w:r>
          <w:t>36</w:t>
        </w:r>
        <w:r>
          <w:fldChar w:fldCharType="end"/>
        </w:r>
      </w:hyperlink>
    </w:p>
    <w:p>
      <w:pPr>
        <w:pStyle w:val="TOC2"/>
        <w:tabs>
          <w:tab w:val="right" w:leader="dot" w:pos="8306"/>
        </w:tabs>
      </w:pPr>
      <w:hyperlink w:anchor="_Toc17134" w:history="1">
        <w:r>
          <w:rPr>
            <w:rFonts w:ascii="仿宋" w:eastAsia="仿宋" w:hAnsi="仿宋" w:cs="仿宋" w:hint="eastAsia"/>
            <w:lang w:eastAsia="zh-CN"/>
          </w:rPr>
          <w:t>(二)、研发规划与投入</w:t>
        </w:r>
        <w:r>
          <w:tab/>
        </w:r>
        <w:r>
          <w:fldChar w:fldCharType="begin"/>
        </w:r>
        <w:r>
          <w:instrText xml:space="preserve"> PAGEREF _Toc17134 \h </w:instrText>
        </w:r>
        <w:r>
          <w:fldChar w:fldCharType="separate"/>
        </w:r>
        <w:r>
          <w:t>37</w:t>
        </w:r>
        <w:r>
          <w:fldChar w:fldCharType="end"/>
        </w:r>
      </w:hyperlink>
    </w:p>
    <w:p>
      <w:pPr>
        <w:pStyle w:val="TOC1"/>
        <w:tabs>
          <w:tab w:val="right" w:leader="dot" w:pos="8306"/>
        </w:tabs>
      </w:pPr>
      <w:hyperlink w:anchor="_Toc25086" w:history="1">
        <w:r>
          <w:rPr>
            <w:rFonts w:ascii="仿宋" w:eastAsia="仿宋" w:hAnsi="仿宋" w:cs="仿宋" w:hint="eastAsia"/>
            <w:lang w:eastAsia="zh-CN"/>
          </w:rPr>
          <w:t>十一、仿石材漆项目人力资源培养与发展</w:t>
        </w:r>
        <w:r>
          <w:tab/>
        </w:r>
        <w:r>
          <w:fldChar w:fldCharType="begin"/>
        </w:r>
        <w:r>
          <w:instrText xml:space="preserve"> PAGEREF _Toc25086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81" w:history="1">
        <w:r>
          <w:rPr>
            <w:rFonts w:ascii="仿宋" w:eastAsia="仿宋" w:hAnsi="仿宋" w:cs="仿宋" w:hint="eastAsia"/>
            <w:lang w:eastAsia="zh-CN"/>
          </w:rPr>
          <w:t>(一)、人才需求与规划</w:t>
        </w:r>
        <w:r>
          <w:tab/>
        </w:r>
        <w:r>
          <w:fldChar w:fldCharType="begin"/>
        </w:r>
        <w:r>
          <w:instrText xml:space="preserve"> PAGEREF _Toc26281 \h </w:instrText>
        </w:r>
        <w:r>
          <w:fldChar w:fldCharType="separate"/>
        </w:r>
        <w:r>
          <w:t>39</w:t>
        </w:r>
        <w:r>
          <w:fldChar w:fldCharType="end"/>
        </w:r>
      </w:hyperlink>
    </w:p>
    <w:p>
      <w:pPr>
        <w:pStyle w:val="TOC2"/>
        <w:tabs>
          <w:tab w:val="right" w:leader="dot" w:pos="8306"/>
        </w:tabs>
      </w:pPr>
      <w:hyperlink w:anchor="_Toc9610" w:history="1">
        <w:r>
          <w:rPr>
            <w:rFonts w:ascii="仿宋" w:eastAsia="仿宋" w:hAnsi="仿宋" w:cs="仿宋" w:hint="eastAsia"/>
            <w:lang w:eastAsia="zh-CN"/>
          </w:rPr>
          <w:t>(二)、培训与发展计划</w:t>
        </w:r>
        <w:r>
          <w:tab/>
        </w:r>
        <w:r>
          <w:fldChar w:fldCharType="begin"/>
        </w:r>
        <w:r>
          <w:instrText xml:space="preserve"> PAGEREF _Toc9610 \h </w:instrText>
        </w:r>
        <w:r>
          <w:fldChar w:fldCharType="separate"/>
        </w:r>
        <w:r>
          <w:t>40</w:t>
        </w:r>
        <w:r>
          <w:fldChar w:fldCharType="end"/>
        </w:r>
      </w:hyperlink>
    </w:p>
    <w:p>
      <w:pPr>
        <w:pStyle w:val="TOC1"/>
        <w:tabs>
          <w:tab w:val="right" w:leader="dot" w:pos="8306"/>
        </w:tabs>
      </w:pPr>
      <w:hyperlink w:anchor="_Toc27375" w:history="1">
        <w:r>
          <w:rPr>
            <w:rFonts w:ascii="仿宋" w:eastAsia="仿宋" w:hAnsi="仿宋" w:cs="仿宋" w:hint="eastAsia"/>
            <w:lang w:eastAsia="zh-CN"/>
          </w:rPr>
          <w:t>十二、仿石材漆项目环境影响分析</w:t>
        </w:r>
        <w:r>
          <w:tab/>
        </w:r>
        <w:r>
          <w:fldChar w:fldCharType="begin"/>
        </w:r>
        <w:r>
          <w:instrText xml:space="preserve"> PAGEREF _Toc27375 \h </w:instrText>
        </w:r>
        <w:r>
          <w:fldChar w:fldCharType="separate"/>
        </w:r>
        <w:r>
          <w:t>40</w:t>
        </w:r>
        <w:r>
          <w:fldChar w:fldCharType="end"/>
        </w:r>
      </w:hyperlink>
    </w:p>
    <w:p>
      <w:pPr>
        <w:pStyle w:val="TOC2"/>
        <w:tabs>
          <w:tab w:val="right" w:leader="dot" w:pos="8306"/>
        </w:tabs>
      </w:pPr>
      <w:hyperlink w:anchor="_Toc6804" w:history="1">
        <w:r>
          <w:rPr>
            <w:rFonts w:ascii="仿宋" w:eastAsia="仿宋" w:hAnsi="仿宋" w:cs="仿宋" w:hint="eastAsia"/>
            <w:lang w:eastAsia="zh-CN"/>
          </w:rPr>
          <w:t>(一)、建设区域环境质量现状</w:t>
        </w:r>
        <w:r>
          <w:tab/>
        </w:r>
        <w:r>
          <w:fldChar w:fldCharType="begin"/>
        </w:r>
        <w:r>
          <w:instrText xml:space="preserve"> PAGEREF _Toc6804 \h </w:instrText>
        </w:r>
        <w:r>
          <w:fldChar w:fldCharType="separate"/>
        </w:r>
        <w:r>
          <w:t>40</w:t>
        </w:r>
        <w:r>
          <w:fldChar w:fldCharType="end"/>
        </w:r>
      </w:hyperlink>
    </w:p>
    <w:p>
      <w:pPr>
        <w:pStyle w:val="TOC2"/>
        <w:tabs>
          <w:tab w:val="right" w:leader="dot" w:pos="8306"/>
        </w:tabs>
      </w:pPr>
      <w:hyperlink w:anchor="_Toc14931" w:history="1">
        <w:r>
          <w:rPr>
            <w:rFonts w:ascii="仿宋" w:eastAsia="仿宋" w:hAnsi="仿宋" w:cs="仿宋" w:hint="eastAsia"/>
            <w:lang w:eastAsia="zh-CN"/>
          </w:rPr>
          <w:t>(二)、建设期环境保护</w:t>
        </w:r>
        <w:r>
          <w:tab/>
        </w:r>
        <w:r>
          <w:fldChar w:fldCharType="begin"/>
        </w:r>
        <w:r>
          <w:instrText xml:space="preserve"> PAGEREF _Toc14931 \h </w:instrText>
        </w:r>
        <w:r>
          <w:fldChar w:fldCharType="separate"/>
        </w:r>
        <w:r>
          <w:t>42</w:t>
        </w:r>
        <w:r>
          <w:fldChar w:fldCharType="end"/>
        </w:r>
      </w:hyperlink>
    </w:p>
    <w:p>
      <w:pPr>
        <w:pStyle w:val="TOC2"/>
        <w:tabs>
          <w:tab w:val="right" w:leader="dot" w:pos="8306"/>
        </w:tabs>
      </w:pPr>
      <w:hyperlink w:anchor="_Toc1147" w:history="1">
        <w:r>
          <w:rPr>
            <w:rFonts w:ascii="仿宋" w:eastAsia="仿宋" w:hAnsi="仿宋" w:cs="仿宋" w:hint="eastAsia"/>
            <w:lang w:eastAsia="zh-CN"/>
          </w:rPr>
          <w:t>(三)、运营期环境保护</w:t>
        </w:r>
        <w:r>
          <w:tab/>
        </w:r>
        <w:r>
          <w:fldChar w:fldCharType="begin"/>
        </w:r>
        <w:r>
          <w:instrText xml:space="preserve"> PAGEREF _Toc1147 \h </w:instrText>
        </w:r>
        <w:r>
          <w:fldChar w:fldCharType="separate"/>
        </w:r>
        <w:r>
          <w:t>43</w:t>
        </w:r>
        <w:r>
          <w:fldChar w:fldCharType="end"/>
        </w:r>
      </w:hyperlink>
    </w:p>
    <w:p>
      <w:pPr>
        <w:pStyle w:val="TOC2"/>
        <w:tabs>
          <w:tab w:val="right" w:leader="dot" w:pos="8306"/>
        </w:tabs>
      </w:pPr>
      <w:hyperlink w:anchor="_Toc18823" w:history="1">
        <w:r>
          <w:rPr>
            <w:rFonts w:ascii="仿宋" w:eastAsia="仿宋" w:hAnsi="仿宋" w:cs="仿宋" w:hint="eastAsia"/>
            <w:lang w:eastAsia="zh-CN"/>
          </w:rPr>
          <w:t>(四)、仿石材漆项目建设对区域经济的影响</w:t>
        </w:r>
        <w:r>
          <w:tab/>
        </w:r>
        <w:r>
          <w:fldChar w:fldCharType="begin"/>
        </w:r>
        <w:r>
          <w:instrText xml:space="preserve"> PAGEREF _Toc18823 \h </w:instrText>
        </w:r>
        <w:r>
          <w:fldChar w:fldCharType="separate"/>
        </w:r>
        <w:r>
          <w:t>44</w:t>
        </w:r>
        <w:r>
          <w:fldChar w:fldCharType="end"/>
        </w:r>
      </w:hyperlink>
    </w:p>
    <w:p>
      <w:pPr>
        <w:pStyle w:val="TOC2"/>
        <w:tabs>
          <w:tab w:val="right" w:leader="dot" w:pos="8306"/>
        </w:tabs>
      </w:pPr>
      <w:hyperlink w:anchor="_Toc28872" w:history="1">
        <w:r>
          <w:rPr>
            <w:rFonts w:ascii="仿宋" w:eastAsia="仿宋" w:hAnsi="仿宋" w:cs="仿宋" w:hint="eastAsia"/>
            <w:lang w:eastAsia="zh-CN"/>
          </w:rPr>
          <w:t>(五)、废弃物处理</w:t>
        </w:r>
        <w:r>
          <w:tab/>
        </w:r>
        <w:r>
          <w:fldChar w:fldCharType="begin"/>
        </w:r>
        <w:r>
          <w:instrText xml:space="preserve"> PAGEREF _Toc28872 \h </w:instrText>
        </w:r>
        <w:r>
          <w:fldChar w:fldCharType="separate"/>
        </w:r>
        <w:r>
          <w:t>46</w:t>
        </w:r>
        <w:r>
          <w:fldChar w:fldCharType="end"/>
        </w:r>
      </w:hyperlink>
    </w:p>
    <w:p>
      <w:pPr>
        <w:pStyle w:val="TOC2"/>
        <w:tabs>
          <w:tab w:val="right" w:leader="dot" w:pos="8306"/>
        </w:tabs>
      </w:pPr>
      <w:hyperlink w:anchor="_Toc13574" w:history="1">
        <w:r>
          <w:rPr>
            <w:rFonts w:ascii="仿宋" w:eastAsia="仿宋" w:hAnsi="仿宋" w:cs="仿宋" w:hint="eastAsia"/>
            <w:lang w:eastAsia="zh-CN"/>
          </w:rPr>
          <w:t>(六)、特殊环境影响分析</w:t>
        </w:r>
        <w:r>
          <w:tab/>
        </w:r>
        <w:r>
          <w:fldChar w:fldCharType="begin"/>
        </w:r>
        <w:r>
          <w:instrText xml:space="preserve"> PAGEREF _Toc13574 \h </w:instrText>
        </w:r>
        <w:r>
          <w:fldChar w:fldCharType="separate"/>
        </w:r>
        <w:r>
          <w:t>47</w:t>
        </w:r>
        <w:r>
          <w:fldChar w:fldCharType="end"/>
        </w:r>
      </w:hyperlink>
    </w:p>
    <w:p>
      <w:pPr>
        <w:pStyle w:val="TOC2"/>
        <w:tabs>
          <w:tab w:val="right" w:leader="dot" w:pos="8306"/>
        </w:tabs>
      </w:pPr>
      <w:hyperlink w:anchor="_Toc8893" w:history="1">
        <w:r>
          <w:rPr>
            <w:rFonts w:ascii="仿宋" w:eastAsia="仿宋" w:hAnsi="仿宋" w:cs="仿宋" w:hint="eastAsia"/>
            <w:lang w:eastAsia="zh-CN"/>
          </w:rPr>
          <w:t>(七)、清洁生产</w:t>
        </w:r>
        <w:r>
          <w:tab/>
        </w:r>
        <w:r>
          <w:fldChar w:fldCharType="begin"/>
        </w:r>
        <w:r>
          <w:instrText xml:space="preserve"> PAGEREF _Toc8893 \h </w:instrText>
        </w:r>
        <w:r>
          <w:fldChar w:fldCharType="separate"/>
        </w:r>
        <w:r>
          <w:t>48</w:t>
        </w:r>
        <w:r>
          <w:fldChar w:fldCharType="end"/>
        </w:r>
      </w:hyperlink>
    </w:p>
    <w:p>
      <w:pPr>
        <w:pStyle w:val="TOC2"/>
        <w:tabs>
          <w:tab w:val="right" w:leader="dot" w:pos="8306"/>
        </w:tabs>
      </w:pPr>
      <w:hyperlink w:anchor="_Toc12530" w:history="1">
        <w:r>
          <w:rPr>
            <w:rFonts w:ascii="仿宋" w:eastAsia="仿宋" w:hAnsi="仿宋" w:cs="仿宋" w:hint="eastAsia"/>
            <w:lang w:eastAsia="zh-CN"/>
          </w:rPr>
          <w:t>(八)、环境保护综合评价</w:t>
        </w:r>
        <w:r>
          <w:tab/>
        </w:r>
        <w:r>
          <w:fldChar w:fldCharType="begin"/>
        </w:r>
        <w:r>
          <w:instrText xml:space="preserve"> PAGEREF _Toc12530 \h </w:instrText>
        </w:r>
        <w:r>
          <w:fldChar w:fldCharType="separate"/>
        </w:r>
        <w:r>
          <w:t>50</w:t>
        </w:r>
        <w:r>
          <w:fldChar w:fldCharType="end"/>
        </w:r>
      </w:hyperlink>
    </w:p>
    <w:p>
      <w:pPr>
        <w:pStyle w:val="TOC1"/>
        <w:tabs>
          <w:tab w:val="right" w:leader="dot" w:pos="8306"/>
        </w:tabs>
      </w:pPr>
      <w:hyperlink w:anchor="_Toc11317" w:history="1">
        <w:r>
          <w:rPr>
            <w:rFonts w:ascii="仿宋" w:eastAsia="仿宋" w:hAnsi="仿宋" w:cs="仿宋" w:hint="eastAsia"/>
            <w:lang w:eastAsia="zh-CN"/>
          </w:rPr>
          <w:t>十三、仿石材漆项目治理与监督</w:t>
        </w:r>
        <w:r>
          <w:tab/>
        </w:r>
        <w:r>
          <w:fldChar w:fldCharType="begin"/>
        </w:r>
        <w:r>
          <w:instrText xml:space="preserve"> PAGEREF _Toc11317 \h </w:instrText>
        </w:r>
        <w:r>
          <w:fldChar w:fldCharType="separate"/>
        </w:r>
        <w:r>
          <w:t>51</w:t>
        </w:r>
        <w:r>
          <w:fldChar w:fldCharType="end"/>
        </w:r>
      </w:hyperlink>
    </w:p>
    <w:p>
      <w:pPr>
        <w:pStyle w:val="TOC2"/>
        <w:tabs>
          <w:tab w:val="right" w:leader="dot" w:pos="8306"/>
        </w:tabs>
      </w:pPr>
      <w:hyperlink w:anchor="_Toc1271" w:history="1">
        <w:r>
          <w:rPr>
            <w:rFonts w:ascii="仿宋" w:eastAsia="仿宋" w:hAnsi="仿宋" w:cs="仿宋" w:hint="eastAsia"/>
            <w:lang w:eastAsia="zh-CN"/>
          </w:rPr>
          <w:t>(一)、仿石材漆项目治理结构</w:t>
        </w:r>
        <w:r>
          <w:tab/>
        </w:r>
        <w:r>
          <w:fldChar w:fldCharType="begin"/>
        </w:r>
        <w:r>
          <w:instrText xml:space="preserve"> PAGEREF _Toc1271 \h </w:instrText>
        </w:r>
        <w:r>
          <w:fldChar w:fldCharType="separate"/>
        </w:r>
        <w:r>
          <w:t>51</w:t>
        </w:r>
        <w:r>
          <w:fldChar w:fldCharType="end"/>
        </w:r>
      </w:hyperlink>
    </w:p>
    <w:p>
      <w:pPr>
        <w:pStyle w:val="TOC2"/>
        <w:tabs>
          <w:tab w:val="right" w:leader="dot" w:pos="8306"/>
        </w:tabs>
      </w:pPr>
      <w:hyperlink w:anchor="_Toc9855" w:history="1">
        <w:r>
          <w:rPr>
            <w:rFonts w:ascii="仿宋" w:eastAsia="仿宋" w:hAnsi="仿宋" w:cs="仿宋" w:hint="eastAsia"/>
            <w:lang w:eastAsia="zh-CN"/>
          </w:rPr>
          <w:t>(二)、监督与审计</w:t>
        </w:r>
        <w:r>
          <w:tab/>
        </w:r>
        <w:r>
          <w:fldChar w:fldCharType="begin"/>
        </w:r>
        <w:r>
          <w:instrText xml:space="preserve"> PAGEREF _Toc9855 \h </w:instrText>
        </w:r>
        <w:r>
          <w:fldChar w:fldCharType="separate"/>
        </w:r>
        <w:r>
          <w:t>52</w:t>
        </w:r>
        <w:r>
          <w:fldChar w:fldCharType="end"/>
        </w:r>
      </w:hyperlink>
    </w:p>
    <w:p>
      <w:pPr>
        <w:pStyle w:val="TOC1"/>
        <w:tabs>
          <w:tab w:val="right" w:leader="dot" w:pos="8306"/>
        </w:tabs>
      </w:pPr>
      <w:hyperlink w:anchor="_Toc23604" w:history="1">
        <w:r>
          <w:rPr>
            <w:rFonts w:ascii="仿宋" w:eastAsia="仿宋" w:hAnsi="仿宋" w:cs="仿宋" w:hint="eastAsia"/>
            <w:lang w:eastAsia="zh-CN"/>
          </w:rPr>
          <w:t>十四、供应链管理</w:t>
        </w:r>
        <w:r>
          <w:tab/>
        </w:r>
        <w:r>
          <w:fldChar w:fldCharType="begin"/>
        </w:r>
        <w:r>
          <w:instrText xml:space="preserve"> PAGEREF _Toc23604 \h </w:instrText>
        </w:r>
        <w:r>
          <w:fldChar w:fldCharType="separate"/>
        </w:r>
        <w:r>
          <w:t>54</w:t>
        </w:r>
        <w:r>
          <w:fldChar w:fldCharType="end"/>
        </w:r>
      </w:hyperlink>
    </w:p>
    <w:p>
      <w:pPr>
        <w:pStyle w:val="TOC2"/>
        <w:tabs>
          <w:tab w:val="right" w:leader="dot" w:pos="8306"/>
        </w:tabs>
      </w:pPr>
      <w:hyperlink w:anchor="_Toc21277" w:history="1">
        <w:r>
          <w:rPr>
            <w:rFonts w:ascii="仿宋" w:eastAsia="仿宋" w:hAnsi="仿宋" w:cs="仿宋" w:hint="eastAsia"/>
            <w:lang w:eastAsia="zh-CN"/>
          </w:rPr>
          <w:t>(一)、供应链战略规划</w:t>
        </w:r>
        <w:r>
          <w:tab/>
        </w:r>
        <w:r>
          <w:fldChar w:fldCharType="begin"/>
        </w:r>
        <w:r>
          <w:instrText xml:space="preserve"> PAGEREF _Toc21277 \h </w:instrText>
        </w:r>
        <w:r>
          <w:fldChar w:fldCharType="separate"/>
        </w:r>
        <w:r>
          <w:t>54</w:t>
        </w:r>
        <w:r>
          <w:fldChar w:fldCharType="end"/>
        </w:r>
      </w:hyperlink>
    </w:p>
    <w:p>
      <w:pPr>
        <w:pStyle w:val="TOC2"/>
        <w:tabs>
          <w:tab w:val="right" w:leader="dot" w:pos="8306"/>
        </w:tabs>
      </w:pPr>
      <w:hyperlink w:anchor="_Toc12664" w:history="1">
        <w:r>
          <w:rPr>
            <w:rFonts w:ascii="仿宋" w:eastAsia="仿宋" w:hAnsi="仿宋" w:cs="仿宋" w:hint="eastAsia"/>
            <w:lang w:eastAsia="zh-CN"/>
          </w:rPr>
          <w:t>(二)、供应商选择与合作</w:t>
        </w:r>
        <w:r>
          <w:tab/>
        </w:r>
        <w:r>
          <w:fldChar w:fldCharType="begin"/>
        </w:r>
        <w:r>
          <w:instrText xml:space="preserve"> PAGEREF _Toc12664 \h </w:instrText>
        </w:r>
        <w:r>
          <w:fldChar w:fldCharType="separate"/>
        </w:r>
        <w:r>
          <w:t>55</w:t>
        </w:r>
        <w:r>
          <w:fldChar w:fldCharType="end"/>
        </w:r>
      </w:hyperlink>
    </w:p>
    <w:p>
      <w:pPr>
        <w:pStyle w:val="TOC2"/>
        <w:tabs>
          <w:tab w:val="right" w:leader="dot" w:pos="8306"/>
        </w:tabs>
      </w:pPr>
      <w:hyperlink w:anchor="_Toc27544" w:history="1">
        <w:r>
          <w:rPr>
            <w:rFonts w:ascii="仿宋" w:eastAsia="仿宋" w:hAnsi="仿宋" w:cs="仿宋" w:hint="eastAsia"/>
            <w:lang w:eastAsia="zh-CN"/>
          </w:rPr>
          <w:t>(三)、物流与库存管理</w:t>
        </w:r>
        <w:r>
          <w:tab/>
        </w:r>
        <w:r>
          <w:fldChar w:fldCharType="begin"/>
        </w:r>
        <w:r>
          <w:instrText xml:space="preserve"> PAGEREF _Toc27544 \h </w:instrText>
        </w:r>
        <w:r>
          <w:fldChar w:fldCharType="separate"/>
        </w:r>
        <w:r>
          <w:t>56</w:t>
        </w:r>
        <w:r>
          <w:fldChar w:fldCharType="end"/>
        </w:r>
      </w:hyperlink>
    </w:p>
    <w:p>
      <w:pPr>
        <w:pStyle w:val="TOC1"/>
        <w:tabs>
          <w:tab w:val="right" w:leader="dot" w:pos="8306"/>
        </w:tabs>
      </w:pPr>
      <w:hyperlink w:anchor="_Toc8786" w:history="1">
        <w:r>
          <w:rPr>
            <w:rFonts w:ascii="仿宋" w:eastAsia="仿宋" w:hAnsi="仿宋" w:cs="仿宋" w:hint="eastAsia"/>
            <w:lang w:eastAsia="zh-CN"/>
          </w:rPr>
          <w:t>十五、仿石材漆项目工程方案分析</w:t>
        </w:r>
        <w:r>
          <w:tab/>
        </w:r>
        <w:r>
          <w:fldChar w:fldCharType="begin"/>
        </w:r>
        <w:r>
          <w:instrText xml:space="preserve"> PAGEREF _Toc8786 \h </w:instrText>
        </w:r>
        <w:r>
          <w:fldChar w:fldCharType="separate"/>
        </w:r>
        <w:r>
          <w:t>58</w:t>
        </w:r>
        <w:r>
          <w:fldChar w:fldCharType="end"/>
        </w:r>
      </w:hyperlink>
    </w:p>
    <w:p>
      <w:pPr>
        <w:pStyle w:val="TOC2"/>
        <w:tabs>
          <w:tab w:val="right" w:leader="dot" w:pos="8306"/>
        </w:tabs>
      </w:pPr>
      <w:hyperlink w:anchor="_Toc24770" w:history="1">
        <w:r>
          <w:rPr>
            <w:rFonts w:ascii="仿宋" w:eastAsia="仿宋" w:hAnsi="仿宋" w:cs="仿宋" w:hint="eastAsia"/>
            <w:lang w:eastAsia="zh-CN"/>
          </w:rPr>
          <w:t>(一)、建筑工程设计原则</w:t>
        </w:r>
        <w:r>
          <w:tab/>
        </w:r>
        <w:r>
          <w:fldChar w:fldCharType="begin"/>
        </w:r>
        <w:r>
          <w:instrText xml:space="preserve"> PAGEREF _Toc24770 \h </w:instrText>
        </w:r>
        <w:r>
          <w:fldChar w:fldCharType="separate"/>
        </w:r>
        <w:r>
          <w:t>58</w:t>
        </w:r>
        <w:r>
          <w:fldChar w:fldCharType="end"/>
        </w:r>
      </w:hyperlink>
    </w:p>
    <w:p>
      <w:pPr>
        <w:pStyle w:val="TOC2"/>
        <w:tabs>
          <w:tab w:val="right" w:leader="dot" w:pos="8306"/>
        </w:tabs>
      </w:pPr>
      <w:hyperlink w:anchor="_Toc1995" w:history="1">
        <w:r>
          <w:rPr>
            <w:rFonts w:ascii="仿宋" w:eastAsia="仿宋" w:hAnsi="仿宋" w:cs="仿宋" w:hint="eastAsia"/>
            <w:lang w:eastAsia="zh-CN"/>
          </w:rPr>
          <w:t>(二)、土建工程建设指标</w:t>
        </w:r>
        <w:r>
          <w:tab/>
        </w:r>
        <w:r>
          <w:fldChar w:fldCharType="begin"/>
        </w:r>
        <w:r>
          <w:instrText xml:space="preserve"> PAGEREF _Toc1995 \h </w:instrText>
        </w:r>
        <w:r>
          <w:fldChar w:fldCharType="separate"/>
        </w:r>
        <w:r>
          <w:t>61</w:t>
        </w:r>
        <w:r>
          <w:fldChar w:fldCharType="end"/>
        </w:r>
      </w:hyperlink>
    </w:p>
    <w:p>
      <w:pPr>
        <w:pStyle w:val="TOC1"/>
        <w:tabs>
          <w:tab w:val="right" w:leader="dot" w:pos="8306"/>
        </w:tabs>
      </w:pPr>
      <w:hyperlink w:anchor="_Toc3347" w:history="1">
        <w:r>
          <w:rPr>
            <w:rFonts w:ascii="仿宋" w:eastAsia="仿宋" w:hAnsi="仿宋" w:cs="仿宋" w:hint="eastAsia"/>
            <w:lang w:eastAsia="zh-CN"/>
          </w:rPr>
          <w:t>十六、仿石材漆项目实施时间节点</w:t>
        </w:r>
        <w:r>
          <w:tab/>
        </w:r>
        <w:r>
          <w:fldChar w:fldCharType="begin"/>
        </w:r>
        <w:r>
          <w:instrText xml:space="preserve"> PAGEREF _Toc3347 \h </w:instrText>
        </w:r>
        <w:r>
          <w:fldChar w:fldCharType="separate"/>
        </w:r>
        <w:r>
          <w:t>63</w:t>
        </w:r>
        <w:r>
          <w:fldChar w:fldCharType="end"/>
        </w:r>
      </w:hyperlink>
    </w:p>
    <w:p>
      <w:pPr>
        <w:pStyle w:val="TOC2"/>
        <w:tabs>
          <w:tab w:val="right" w:leader="dot" w:pos="8306"/>
        </w:tabs>
      </w:pPr>
      <w:hyperlink w:anchor="_Toc27073" w:history="1">
        <w:r>
          <w:rPr>
            <w:rFonts w:ascii="仿宋" w:eastAsia="仿宋" w:hAnsi="仿宋" w:cs="仿宋" w:hint="eastAsia"/>
            <w:lang w:eastAsia="zh-CN"/>
          </w:rPr>
          <w:t>(一)、仿石材漆项目启动阶段时间节点</w:t>
        </w:r>
        <w:r>
          <w:tab/>
        </w:r>
        <w:r>
          <w:fldChar w:fldCharType="begin"/>
        </w:r>
        <w:r>
          <w:instrText xml:space="preserve"> PAGEREF _Toc27073 \h </w:instrText>
        </w:r>
        <w:r>
          <w:fldChar w:fldCharType="separate"/>
        </w:r>
        <w:r>
          <w:t>63</w:t>
        </w:r>
        <w:r>
          <w:fldChar w:fldCharType="end"/>
        </w:r>
      </w:hyperlink>
    </w:p>
    <w:p>
      <w:pPr>
        <w:pStyle w:val="TOC2"/>
        <w:tabs>
          <w:tab w:val="right" w:leader="dot" w:pos="8306"/>
        </w:tabs>
      </w:pPr>
      <w:hyperlink w:anchor="_Toc15123" w:history="1">
        <w:r>
          <w:rPr>
            <w:rFonts w:ascii="仿宋" w:eastAsia="仿宋" w:hAnsi="仿宋" w:cs="仿宋" w:hint="eastAsia"/>
            <w:lang w:eastAsia="zh-CN"/>
          </w:rPr>
          <w:t>(二)、仿石材漆项目执行阶段时间节点</w:t>
        </w:r>
        <w:r>
          <w:tab/>
        </w:r>
        <w:r>
          <w:fldChar w:fldCharType="begin"/>
        </w:r>
        <w:r>
          <w:instrText xml:space="preserve"> PAGEREF _Toc15123 \h </w:instrText>
        </w:r>
        <w:r>
          <w:fldChar w:fldCharType="separate"/>
        </w:r>
        <w:r>
          <w:t>64</w:t>
        </w:r>
        <w:r>
          <w:fldChar w:fldCharType="end"/>
        </w:r>
      </w:hyperlink>
    </w:p>
    <w:p>
      <w:pPr>
        <w:pStyle w:val="TOC2"/>
        <w:tabs>
          <w:tab w:val="right" w:leader="dot" w:pos="8306"/>
        </w:tabs>
      </w:pPr>
      <w:hyperlink w:anchor="_Toc19000" w:history="1">
        <w:r>
          <w:rPr>
            <w:rFonts w:ascii="仿宋" w:eastAsia="仿宋" w:hAnsi="仿宋" w:cs="仿宋" w:hint="eastAsia"/>
            <w:lang w:eastAsia="zh-CN"/>
          </w:rPr>
          <w:t>(三)、仿石材漆项目完成阶段时间节点</w:t>
        </w:r>
        <w:r>
          <w:tab/>
        </w:r>
        <w:r>
          <w:fldChar w:fldCharType="begin"/>
        </w:r>
        <w:r>
          <w:instrText xml:space="preserve"> PAGEREF _Toc19000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64"/>
      <w:r>
        <w:rPr>
          <w:rFonts w:ascii="仿宋" w:eastAsia="仿宋" w:hAnsi="仿宋" w:cs="仿宋" w:hint="eastAsia"/>
          <w:sz w:val="28"/>
          <w:lang w:eastAsia="zh-CN"/>
        </w:rPr>
        <w:t>一、仿石材漆项目土建工程</w:t>
      </w:r>
      <w:bookmarkEnd w:id="2"/>
    </w:p>
    <w:p>
      <w:pPr>
        <w:pStyle w:val="Heading2"/>
        <w:rPr>
          <w:rFonts w:ascii="仿宋" w:eastAsia="仿宋" w:hAnsi="仿宋" w:cs="仿宋" w:hint="eastAsia"/>
          <w:lang w:eastAsia="zh-CN"/>
        </w:rPr>
      </w:pPr>
      <w:bookmarkStart w:id="3" w:name="_Toc1590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在仿石材漆项目的建筑工程设计中，我们将秉承一系列重要的设计原则，以确保仿石材漆项目建筑在功能、美观、可持续性等方面达到最佳效果。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首要原则是确保建筑的功能性得到最大化的发挥。我们将充分理解仿石材漆项目的实际需求，合理布局各个功能区域，保证建筑在满足业务需求的同时，提供高效的工作环境。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在建筑设计中，我们将综合考虑建设和运营成本。通过精细的经济效益分析，确保设计方案在高效利用资源的同时，对仿石材漆项目的长期盈利能力有积极的贡献。</w:t>
      </w:r>
    </w:p>
    <w:p>
      <w:pPr>
        <w:pStyle w:val="Heading2"/>
        <w:ind w:firstLine="560" w:firstLineChars="200"/>
        <w:rPr>
          <w:rFonts w:ascii="仿宋" w:eastAsia="仿宋" w:hAnsi="仿宋" w:cs="仿宋" w:hint="eastAsia"/>
          <w:sz w:val="28"/>
          <w:lang w:eastAsia="zh-CN"/>
        </w:rPr>
      </w:pPr>
      <w:bookmarkStart w:id="4" w:name="_Toc680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仿石材漆项目的土建工程设计中，我们将精准设定设计年限，结合仿石材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仿石材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67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仿石材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仿石材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仿石材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86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本期工程仿石材漆项目预计总建筑面积XXX平方米，其中：计容建筑面积XXX平方米，计划建筑工程投资XX万元，占仿石材漆项目总投资的XX%。</w:t>
      </w:r>
    </w:p>
    <w:p>
      <w:pPr>
        <w:pStyle w:val="Heading1"/>
        <w:ind w:firstLine="560" w:firstLineChars="200"/>
        <w:rPr>
          <w:rFonts w:ascii="仿宋" w:eastAsia="仿宋" w:hAnsi="仿宋" w:cs="仿宋" w:hint="eastAsia"/>
          <w:sz w:val="28"/>
          <w:lang w:eastAsia="zh-CN"/>
        </w:rPr>
      </w:pPr>
      <w:bookmarkStart w:id="7" w:name="_Toc10703"/>
      <w:r>
        <w:rPr>
          <w:rFonts w:ascii="仿宋" w:eastAsia="仿宋" w:hAnsi="仿宋" w:cs="仿宋" w:hint="eastAsia"/>
          <w:sz w:val="28"/>
          <w:lang w:eastAsia="zh-CN"/>
        </w:rPr>
        <w:t>二、仿石材漆项目可持续发展</w:t>
      </w:r>
      <w:bookmarkEnd w:id="7"/>
    </w:p>
    <w:p>
      <w:pPr>
        <w:pStyle w:val="Heading2"/>
        <w:rPr>
          <w:rFonts w:ascii="仿宋" w:eastAsia="仿宋" w:hAnsi="仿宋" w:cs="仿宋" w:hint="eastAsia"/>
          <w:lang w:eastAsia="zh-CN"/>
        </w:rPr>
      </w:pPr>
      <w:bookmarkStart w:id="8" w:name="_Toc7459"/>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仿石材漆项目中，仿石材漆项目团队着眼于未来，明确了可持续发展的战略方向。制定的具体可持续发展目标包括降低资源使用、采用环保技术、最大化社会效益等。这一步骤不仅有助于仿石材漆项目在环保和社会责任方面达到最高标准，也为未来提供了明确的指引，确保仿石材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可持续实践的融入仿石材漆项目管理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仿石材漆项目管理周期。从仿石材漆项目规划开始，仿石材漆项目团队就考虑了环境和社会的因素。在执行阶段，仿石材漆项目团队积极推动绿色技术的应用，优化资源利用。此外，关注员工的社会责任，通过培训和沟通活动提高员工对可持续发展的认知，使他们能够在日常工作中践行可持续实践。这些举措不仅为仿石材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7580"/>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扎根于仿石材漆项目的可持续发展理念，我们深信环保与社会责任是仿石材漆项目成功的关键支柱。在仿石材漆项目的每一步，我们都致力于通过创新和实践，履行对环境和社会的坚定责任。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团队通过引入先进的环保技术、建立高效的废物处理系统以及推动能源节约措施，积极履行环保责任。定期的环保监测和评估确保仿石材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不仅致力于自身可持续发展，还注重对社会的回馈。通过支持社区仿石材漆项目、参与慈善事业、提供培训机会等方式，仿石材漆项目积极履行社会责任。与当地社区建立积极互动，关注员工的工作与生活平衡，以及员工的身心健康，是仿石材漆项目在社会责任层面的关键举措。这样的实践不仅增强了仿石材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80"/>
      <w:r>
        <w:rPr>
          <w:rFonts w:ascii="仿宋" w:eastAsia="仿宋" w:hAnsi="仿宋" w:cs="仿宋" w:hint="eastAsia"/>
          <w:sz w:val="28"/>
          <w:lang w:eastAsia="zh-CN"/>
        </w:rPr>
        <w:t>三、仿石材漆项目文档管理</w:t>
      </w:r>
      <w:bookmarkEnd w:id="10"/>
    </w:p>
    <w:p>
      <w:pPr>
        <w:pStyle w:val="Heading2"/>
        <w:rPr>
          <w:rFonts w:ascii="仿宋" w:eastAsia="仿宋" w:hAnsi="仿宋" w:cs="仿宋" w:hint="eastAsia"/>
          <w:lang w:eastAsia="zh-CN"/>
        </w:rPr>
      </w:pPr>
      <w:bookmarkStart w:id="11" w:name="_Toc2025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仿石材漆项目高度重视文档的质量和准确性，以支持仿石材漆项目的各项活动和决策。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文档的编制始于仿石材漆项目计划的初期，我们制定了详细的文档编制计划，明确了每个文档的内容、格式和编写责任人。在仿石材漆项目启动阶段，我们首先编制了仿石材漆项目章程，明确定义了仿石材漆项目的目标、范围、风险等关键要素。随后，仿石材漆项目团队根据计划陆续编制了需求文档、设计文档、测试文档等各类文档，确保仿石材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仿石材漆项目管理中的重要环节，旨在确保仿石材漆项目文档符合质量标准和仿石材漆项目需求。在仿石材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除了内部审查，我们还进行了外部审查，邀请仿石材漆项目相关利益方和专业领域的专家对文档进行独立审查。这有助于获取更全面、客观的反馈，确保仿石材漆项目文档不仅符合内部标准，也满足外部需求。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仿石材漆项目在文档编制与审查方面建立了严格的管理机制，通过规范的流程和多维度的审查，确保仿石材漆项目文档的质量、准确性和可靠性，为仿石材漆项目的顺利推进提供了有力支持。</w:t>
      </w:r>
    </w:p>
    <w:p>
      <w:pPr>
        <w:pStyle w:val="Heading2"/>
        <w:ind w:firstLine="560" w:firstLineChars="200"/>
        <w:rPr>
          <w:rFonts w:ascii="仿宋" w:eastAsia="仿宋" w:hAnsi="仿宋" w:cs="仿宋" w:hint="eastAsia"/>
          <w:sz w:val="28"/>
          <w:lang w:eastAsia="zh-CN"/>
        </w:rPr>
      </w:pPr>
      <w:bookmarkStart w:id="12" w:name="_Toc1971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在仿石材漆项目中，我们致力于优化文档发布与分发过程，以确保信息的高效传递和团队间协作的顺畅进行。以下是我们采取的关键优化策略：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我们通过多渠道发布文档，包括电子邮件、仿石材漆项目管理平台、内部网站等，以满足不同团队成员的偏好和需求。多渠道发布确保了信息的全面覆盖。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我们采用了精细的权限控制，确保只有授权人员可以访问敏感信息。这种安全措施保护了仿石材漆项目文档的机密性，防止了未经授权的信息泄露。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51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文档存档与归档是仿石材漆项目生命周期中一个至关重要的环节，直接关系到仿石材漆项目信息的长期保存和历史记录的完整性。在仿石材漆项目中，我们实施了一系列有效的文档存档与归档管理策略：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4783"/>
      <w:r>
        <w:rPr>
          <w:rFonts w:ascii="仿宋" w:eastAsia="仿宋" w:hAnsi="仿宋" w:cs="仿宋" w:hint="eastAsia"/>
          <w:sz w:val="28"/>
          <w:lang w:eastAsia="zh-CN"/>
        </w:rPr>
        <w:t>四、仿石材漆项目建设背景及必要性分析</w:t>
      </w:r>
      <w:bookmarkEnd w:id="14"/>
    </w:p>
    <w:p>
      <w:pPr>
        <w:pStyle w:val="Heading2"/>
        <w:rPr>
          <w:rFonts w:ascii="仿宋" w:eastAsia="仿宋" w:hAnsi="仿宋" w:cs="仿宋" w:hint="eastAsia"/>
          <w:lang w:eastAsia="zh-CN"/>
        </w:rPr>
      </w:pPr>
      <w:bookmarkStart w:id="15" w:name="_Toc24553"/>
      <w:r>
        <w:rPr>
          <w:rFonts w:ascii="仿宋" w:eastAsia="仿宋" w:hAnsi="仿宋" w:cs="仿宋" w:hint="eastAsia"/>
          <w:lang w:eastAsia="zh-CN"/>
        </w:rPr>
        <w:t>(一)、仿石材漆项目背景分析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仿石材漆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仿石材漆项目在这个潮流中的定位。同时，我们将关注行业内涌现的新兴机遇，以便仿石材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仿石材漆项目提供了强大的发展动力。我们将聚焦于行业内最新的技术发展趋势，包括但不限于人工智能、大数据分析、物联网等领域。通过深度的技术研究，我们将确保仿石材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仿石材漆项目发展的源泉。我们将投入更多的精力对市场需求进行深入剖析，超越表面的需求，深入挖掘潜在的市场痛点和机遇。通过对市场需求的细致了解，仿石材漆项目将更有针对性地设计解决方案，满足市场的多样化需求，从而更好地促进仿石材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仿石材漆项目战略至关重要。我们将对竞争态势进行更为深入的分析，包括但不限于市场份额、产品特点、客户满意度等多个维度。通过深度的竞争分析，仿石材漆项目将能够更准确地把握市场脉搏，制定具有竞争力的仿石材漆项目推进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仿石材漆项目的发展具有直接的影响。我们将进行更为全面的法规和政策分析，了解行业发展中的潜在法律风险和合规挑战。通过充分了解和遵守相关法规，仿石材漆项目将确保在法律框架内合法合规运营，为仿石材漆项目的稳健发展提供有力支持。</w:t>
      </w:r>
    </w:p>
    <w:p>
      <w:pPr>
        <w:pStyle w:val="Heading2"/>
        <w:ind w:firstLine="560" w:firstLineChars="200"/>
        <w:rPr>
          <w:rFonts w:ascii="仿宋" w:eastAsia="仿宋" w:hAnsi="仿宋" w:cs="仿宋" w:hint="eastAsia"/>
          <w:sz w:val="28"/>
          <w:lang w:eastAsia="zh-CN"/>
        </w:rPr>
      </w:pPr>
      <w:bookmarkStart w:id="16" w:name="_Toc20520"/>
      <w:r>
        <w:rPr>
          <w:rFonts w:ascii="仿宋" w:eastAsia="仿宋" w:hAnsi="仿宋" w:cs="仿宋" w:hint="eastAsia"/>
          <w:sz w:val="28"/>
          <w:lang w:eastAsia="zh-CN"/>
        </w:rPr>
        <w:t>(二)、仿石材漆项目建设必要性分析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建设的迫切性源于对行业发展趋势的深刻洞察。我们正处于一个行业变革的时代，科技创新、数字化转型成为企业发展的关键动力。仿石材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建设不仅仅是为了跟上潮流，更是为了通过技术创新推动企业的持续发展。通过引入先进的技术和解决方案，仿石材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仿石材漆项目的建设成为必然选择，通过提高产品质量、拓展服务领域，从而在竞争中获得更多的机会。仿石材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仿石材漆项目建设的必要性体现在对客户需求更精准的满足。通过仿石材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建设的背后是对企业持续创新的追求。只有通过不断创新，企业才能在竞争中立于不败之地。仿石材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8227"/>
      <w:r>
        <w:rPr>
          <w:rFonts w:ascii="仿宋" w:eastAsia="仿宋" w:hAnsi="仿宋" w:cs="仿宋" w:hint="eastAsia"/>
          <w:sz w:val="28"/>
          <w:lang w:eastAsia="zh-CN"/>
        </w:rPr>
        <w:t>五、仿石材漆项目危机管理</w:t>
      </w:r>
      <w:bookmarkEnd w:id="17"/>
    </w:p>
    <w:p>
      <w:pPr>
        <w:pStyle w:val="Heading2"/>
        <w:rPr>
          <w:rFonts w:ascii="仿宋" w:eastAsia="仿宋" w:hAnsi="仿宋" w:cs="仿宋" w:hint="eastAsia"/>
          <w:lang w:eastAsia="zh-CN"/>
        </w:rPr>
      </w:pPr>
      <w:bookmarkStart w:id="18" w:name="_Toc1311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仿石材漆项目危机管理中，危机预警与识别是确保仿石材漆项目稳健运行的核心步骤。通过建立全面的监测机制，仿石材漆项目团队旨在及时发现和理解潜在的风险和危机因素，以便采取及时的预防和应对措施，确保仿石材漆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首先，通过深入的风险评估，仿石材漆项目团队全面分析了整个仿石材漆项目和各个阶段可能存在的威胁。这包括准确评估每个潜在风险的发生概率和可能影响的程度，为后续危机预警提供了有力支持。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仿石材漆项目团队着重于明确定义仿石材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仿石材漆项目进展的持续监控，团队能够及时发现潜在问题并作出迅速反应。仿石材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在这一阶段，团队的专业素养和反应速度将发挥至关重要的作用，以确保潜在危机能够在初期得到有效的处理，最大程度地减轻负面影响。通过危机预警与识别，仿石材漆项目得以更有序、可控地推进。</w:t>
      </w:r>
    </w:p>
    <w:p>
      <w:pPr>
        <w:pStyle w:val="Heading2"/>
        <w:ind w:firstLine="560" w:firstLineChars="200"/>
        <w:rPr>
          <w:rFonts w:ascii="仿宋" w:eastAsia="仿宋" w:hAnsi="仿宋" w:cs="仿宋" w:hint="eastAsia"/>
          <w:sz w:val="28"/>
          <w:lang w:eastAsia="zh-CN"/>
        </w:rPr>
      </w:pPr>
      <w:bookmarkStart w:id="19" w:name="_Toc32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在危机发生时，仿石材漆项目团队立即行动，成立了应急小组。该小组的任务是迅速制定并实施紧急应对措施，以最小化潜在损失。以下是采取的主要措施：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暂停仿石材漆项目进度：为遏制危机蔓延，仿石材漆项目暂时停止进行，以便全面评估当前状况。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资源重新分配：重新评估仿石材漆项目资源的分配，确保最大限度地减小损失。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实时沟通：与关键利益相关者建立实时沟通机制，向他们传递仿石材漆项目危机的实际状况，保障仿石材漆项目核心利益。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在紧急应对的同时，仿石材漆项目团队强调了团队协作和有效沟通的重要性。以下是团队协作的关键举措：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信息共享机制：建立了信息共享平台，确保团队成员能够及时获取仿石材漆项目危机的实时信息。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领导者沟通：仿石材漆项目领导者通过定期会议和即时沟通工具，指导团队应对危机，保持团队稳定运行。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随着危机得到初步控制，仿石材漆项目团队转向制定恢复计划，以确保仿石材漆项目能够从中迅速恢复。主要恢复计划包括：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修复受损的进度计划：重新评估仿石材漆项目进度，制定修复计划，确保仿石材漆项目尽快回归正常进程。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重新调整资源分配：优化资源分配，确保仿石材漆项目在有限资源下高效运转。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风险管理机制加强：对仿石材漆项目风险进行全面评估，制定更强化的风险管理策略，以预防未来可能的危机。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https://d.book118.com/556120133215010050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1B46A1"/>
    <w:rsid w:val="371B46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6120133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2024-02-11T21:05:00Z</dcterms:created>
  <dcterms:modified xsi:type="dcterms:W3CDTF">2024-02-11T21:06:12Z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F0382EE74EE548D0A832583E6C478206_11</vt:lpwstr>
  </property>
  <property fmtid="{D5CDD505-2E9C-101B-9397-08002B2CF9AE}" pid="3" name="KSOProductBuildVer">
    <vt:lpwstr>2052-12.1.0.16250</vt:lpwstr>
  </property>
</Properties>
</file>