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磷酸氧钛钾晶体（KTP）项目规划设计蓝图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10" w:history="1">
        <w:r>
          <w:rPr>
            <w:rFonts w:ascii="仿宋" w:eastAsia="仿宋" w:hAnsi="仿宋" w:cs="仿宋" w:hint="eastAsia"/>
            <w:lang w:eastAsia="zh-CN"/>
          </w:rPr>
          <w:t>前言</w:t>
        </w:r>
        <w:r>
          <w:tab/>
        </w:r>
        <w:r>
          <w:fldChar w:fldCharType="begin"/>
        </w:r>
        <w:r>
          <w:instrText xml:space="preserve"> PAGEREF _Toc11910 \h </w:instrText>
        </w:r>
        <w:r>
          <w:fldChar w:fldCharType="separate"/>
        </w:r>
        <w:r>
          <w:t>3</w:t>
        </w:r>
        <w:r>
          <w:fldChar w:fldCharType="end"/>
        </w:r>
      </w:hyperlink>
    </w:p>
    <w:p>
      <w:pPr>
        <w:pStyle w:val="TOC1"/>
        <w:tabs>
          <w:tab w:val="right" w:leader="dot" w:pos="8306"/>
        </w:tabs>
      </w:pPr>
      <w:hyperlink w:anchor="_Toc4971" w:history="1">
        <w:r>
          <w:rPr>
            <w:rFonts w:ascii="仿宋" w:eastAsia="仿宋" w:hAnsi="仿宋" w:cs="仿宋" w:hint="eastAsia"/>
            <w:lang w:eastAsia="zh-CN"/>
          </w:rPr>
          <w:t>一、磷酸氧钛钾晶体（KTP）项目绩效评估</w:t>
        </w:r>
        <w:r>
          <w:tab/>
        </w:r>
        <w:r>
          <w:fldChar w:fldCharType="begin"/>
        </w:r>
        <w:r>
          <w:instrText xml:space="preserve"> PAGEREF _Toc4971 \h </w:instrText>
        </w:r>
        <w:r>
          <w:fldChar w:fldCharType="separate"/>
        </w:r>
        <w:r>
          <w:t>3</w:t>
        </w:r>
        <w:r>
          <w:fldChar w:fldCharType="end"/>
        </w:r>
      </w:hyperlink>
    </w:p>
    <w:p>
      <w:pPr>
        <w:pStyle w:val="TOC2"/>
        <w:tabs>
          <w:tab w:val="right" w:leader="dot" w:pos="8306"/>
        </w:tabs>
      </w:pPr>
      <w:hyperlink w:anchor="_Toc4511" w:history="1">
        <w:r>
          <w:rPr>
            <w:rFonts w:ascii="仿宋" w:eastAsia="仿宋" w:hAnsi="仿宋" w:cs="仿宋" w:hint="eastAsia"/>
            <w:lang w:eastAsia="zh-CN"/>
          </w:rPr>
          <w:t>(一)、绩效评估指标</w:t>
        </w:r>
        <w:r>
          <w:tab/>
        </w:r>
        <w:r>
          <w:fldChar w:fldCharType="begin"/>
        </w:r>
        <w:r>
          <w:instrText xml:space="preserve"> PAGEREF _Toc4511 \h </w:instrText>
        </w:r>
        <w:r>
          <w:fldChar w:fldCharType="separate"/>
        </w:r>
        <w:r>
          <w:t>3</w:t>
        </w:r>
        <w:r>
          <w:fldChar w:fldCharType="end"/>
        </w:r>
      </w:hyperlink>
    </w:p>
    <w:p>
      <w:pPr>
        <w:pStyle w:val="TOC2"/>
        <w:tabs>
          <w:tab w:val="right" w:leader="dot" w:pos="8306"/>
        </w:tabs>
      </w:pPr>
      <w:hyperlink w:anchor="_Toc4937" w:history="1">
        <w:r>
          <w:rPr>
            <w:rFonts w:ascii="仿宋" w:eastAsia="仿宋" w:hAnsi="仿宋" w:cs="仿宋" w:hint="eastAsia"/>
            <w:lang w:eastAsia="zh-CN"/>
          </w:rPr>
          <w:t>(二)、绩效评估方法</w:t>
        </w:r>
        <w:r>
          <w:tab/>
        </w:r>
        <w:r>
          <w:fldChar w:fldCharType="begin"/>
        </w:r>
        <w:r>
          <w:instrText xml:space="preserve"> PAGEREF _Toc4937 \h </w:instrText>
        </w:r>
        <w:r>
          <w:fldChar w:fldCharType="separate"/>
        </w:r>
        <w:r>
          <w:t>4</w:t>
        </w:r>
        <w:r>
          <w:fldChar w:fldCharType="end"/>
        </w:r>
      </w:hyperlink>
    </w:p>
    <w:p>
      <w:pPr>
        <w:pStyle w:val="TOC2"/>
        <w:tabs>
          <w:tab w:val="right" w:leader="dot" w:pos="8306"/>
        </w:tabs>
      </w:pPr>
      <w:hyperlink w:anchor="_Toc20654" w:history="1">
        <w:r>
          <w:rPr>
            <w:rFonts w:ascii="仿宋" w:eastAsia="仿宋" w:hAnsi="仿宋" w:cs="仿宋" w:hint="eastAsia"/>
            <w:lang w:eastAsia="zh-CN"/>
          </w:rPr>
          <w:t>(三)、绩效评估周期</w:t>
        </w:r>
        <w:r>
          <w:tab/>
        </w:r>
        <w:r>
          <w:fldChar w:fldCharType="begin"/>
        </w:r>
        <w:r>
          <w:instrText xml:space="preserve"> PAGEREF _Toc20654 \h </w:instrText>
        </w:r>
        <w:r>
          <w:fldChar w:fldCharType="separate"/>
        </w:r>
        <w:r>
          <w:t>5</w:t>
        </w:r>
        <w:r>
          <w:fldChar w:fldCharType="end"/>
        </w:r>
      </w:hyperlink>
    </w:p>
    <w:p>
      <w:pPr>
        <w:pStyle w:val="TOC1"/>
        <w:tabs>
          <w:tab w:val="right" w:leader="dot" w:pos="8306"/>
        </w:tabs>
      </w:pPr>
      <w:hyperlink w:anchor="_Toc27587" w:history="1">
        <w:r>
          <w:rPr>
            <w:rFonts w:ascii="仿宋" w:eastAsia="仿宋" w:hAnsi="仿宋" w:cs="仿宋" w:hint="eastAsia"/>
            <w:lang w:eastAsia="zh-CN"/>
          </w:rPr>
          <w:t>二、磷酸氧钛钾晶体（KTP）项目概论</w:t>
        </w:r>
        <w:r>
          <w:tab/>
        </w:r>
        <w:r>
          <w:fldChar w:fldCharType="begin"/>
        </w:r>
        <w:r>
          <w:instrText xml:space="preserve"> PAGEREF _Toc27587 \h </w:instrText>
        </w:r>
        <w:r>
          <w:fldChar w:fldCharType="separate"/>
        </w:r>
        <w:r>
          <w:t>7</w:t>
        </w:r>
        <w:r>
          <w:fldChar w:fldCharType="end"/>
        </w:r>
      </w:hyperlink>
    </w:p>
    <w:p>
      <w:pPr>
        <w:pStyle w:val="TOC2"/>
        <w:tabs>
          <w:tab w:val="right" w:leader="dot" w:pos="8306"/>
        </w:tabs>
      </w:pPr>
      <w:hyperlink w:anchor="_Toc4456" w:history="1">
        <w:r>
          <w:rPr>
            <w:rFonts w:ascii="仿宋" w:eastAsia="仿宋" w:hAnsi="仿宋" w:cs="仿宋" w:hint="eastAsia"/>
            <w:lang w:eastAsia="zh-CN"/>
          </w:rPr>
          <w:t>(一)、磷酸氧钛钾晶体（KTP）项目概况</w:t>
        </w:r>
        <w:r>
          <w:tab/>
        </w:r>
        <w:r>
          <w:fldChar w:fldCharType="begin"/>
        </w:r>
        <w:r>
          <w:instrText xml:space="preserve"> PAGEREF _Toc4456 \h </w:instrText>
        </w:r>
        <w:r>
          <w:fldChar w:fldCharType="separate"/>
        </w:r>
        <w:r>
          <w:t>7</w:t>
        </w:r>
        <w:r>
          <w:fldChar w:fldCharType="end"/>
        </w:r>
      </w:hyperlink>
    </w:p>
    <w:p>
      <w:pPr>
        <w:pStyle w:val="TOC2"/>
        <w:tabs>
          <w:tab w:val="right" w:leader="dot" w:pos="8306"/>
        </w:tabs>
      </w:pPr>
      <w:hyperlink w:anchor="_Toc10688" w:history="1">
        <w:r>
          <w:rPr>
            <w:rFonts w:ascii="仿宋" w:eastAsia="仿宋" w:hAnsi="仿宋" w:cs="仿宋" w:hint="eastAsia"/>
            <w:lang w:eastAsia="zh-CN"/>
          </w:rPr>
          <w:t>(二)、磷酸氧钛钾晶体（KTP）项目目标</w:t>
        </w:r>
        <w:r>
          <w:tab/>
        </w:r>
        <w:r>
          <w:fldChar w:fldCharType="begin"/>
        </w:r>
        <w:r>
          <w:instrText xml:space="preserve"> PAGEREF _Toc10688 \h </w:instrText>
        </w:r>
        <w:r>
          <w:fldChar w:fldCharType="separate"/>
        </w:r>
        <w:r>
          <w:t>9</w:t>
        </w:r>
        <w:r>
          <w:fldChar w:fldCharType="end"/>
        </w:r>
      </w:hyperlink>
    </w:p>
    <w:p>
      <w:pPr>
        <w:pStyle w:val="TOC2"/>
        <w:tabs>
          <w:tab w:val="right" w:leader="dot" w:pos="8306"/>
        </w:tabs>
      </w:pPr>
      <w:hyperlink w:anchor="_Toc15120" w:history="1">
        <w:r>
          <w:rPr>
            <w:rFonts w:ascii="仿宋" w:eastAsia="仿宋" w:hAnsi="仿宋" w:cs="仿宋" w:hint="eastAsia"/>
            <w:lang w:eastAsia="zh-CN"/>
          </w:rPr>
          <w:t>(三)、磷酸氧钛钾晶体（KTP）项目提出的理由</w:t>
        </w:r>
        <w:r>
          <w:tab/>
        </w:r>
        <w:r>
          <w:fldChar w:fldCharType="begin"/>
        </w:r>
        <w:r>
          <w:instrText xml:space="preserve"> PAGEREF _Toc15120 \h </w:instrText>
        </w:r>
        <w:r>
          <w:fldChar w:fldCharType="separate"/>
        </w:r>
        <w:r>
          <w:t>10</w:t>
        </w:r>
        <w:r>
          <w:fldChar w:fldCharType="end"/>
        </w:r>
      </w:hyperlink>
    </w:p>
    <w:p>
      <w:pPr>
        <w:pStyle w:val="TOC2"/>
        <w:tabs>
          <w:tab w:val="right" w:leader="dot" w:pos="8306"/>
        </w:tabs>
      </w:pPr>
      <w:hyperlink w:anchor="_Toc21894" w:history="1">
        <w:r>
          <w:rPr>
            <w:rFonts w:ascii="仿宋" w:eastAsia="仿宋" w:hAnsi="仿宋" w:cs="仿宋" w:hint="eastAsia"/>
            <w:lang w:eastAsia="zh-CN"/>
          </w:rPr>
          <w:t>(四)、磷酸氧钛钾晶体（KTP）项目意义</w:t>
        </w:r>
        <w:r>
          <w:tab/>
        </w:r>
        <w:r>
          <w:fldChar w:fldCharType="begin"/>
        </w:r>
        <w:r>
          <w:instrText xml:space="preserve"> PAGEREF _Toc21894 \h </w:instrText>
        </w:r>
        <w:r>
          <w:fldChar w:fldCharType="separate"/>
        </w:r>
        <w:r>
          <w:t>12</w:t>
        </w:r>
        <w:r>
          <w:fldChar w:fldCharType="end"/>
        </w:r>
      </w:hyperlink>
    </w:p>
    <w:p>
      <w:pPr>
        <w:pStyle w:val="TOC2"/>
        <w:tabs>
          <w:tab w:val="right" w:leader="dot" w:pos="8306"/>
        </w:tabs>
      </w:pPr>
      <w:hyperlink w:anchor="_Toc17058" w:history="1">
        <w:r>
          <w:rPr>
            <w:rFonts w:ascii="仿宋" w:eastAsia="仿宋" w:hAnsi="仿宋" w:cs="仿宋" w:hint="eastAsia"/>
            <w:lang w:eastAsia="zh-CN"/>
          </w:rPr>
          <w:t>(五)、磷酸氧钛钾晶体（KTP）项目背景</w:t>
        </w:r>
        <w:r>
          <w:tab/>
        </w:r>
        <w:r>
          <w:fldChar w:fldCharType="begin"/>
        </w:r>
        <w:r>
          <w:instrText xml:space="preserve"> PAGEREF _Toc17058 \h </w:instrText>
        </w:r>
        <w:r>
          <w:fldChar w:fldCharType="separate"/>
        </w:r>
        <w:r>
          <w:t>13</w:t>
        </w:r>
        <w:r>
          <w:fldChar w:fldCharType="end"/>
        </w:r>
      </w:hyperlink>
    </w:p>
    <w:p>
      <w:pPr>
        <w:pStyle w:val="TOC1"/>
        <w:tabs>
          <w:tab w:val="right" w:leader="dot" w:pos="8306"/>
        </w:tabs>
      </w:pPr>
      <w:hyperlink w:anchor="_Toc3780" w:history="1">
        <w:r>
          <w:rPr>
            <w:rFonts w:ascii="仿宋" w:eastAsia="仿宋" w:hAnsi="仿宋" w:cs="仿宋" w:hint="eastAsia"/>
            <w:lang w:eastAsia="zh-CN"/>
          </w:rPr>
          <w:t>三、产品规划分析</w:t>
        </w:r>
        <w:r>
          <w:tab/>
        </w:r>
        <w:r>
          <w:fldChar w:fldCharType="begin"/>
        </w:r>
        <w:r>
          <w:instrText xml:space="preserve"> PAGEREF _Toc3780 \h </w:instrText>
        </w:r>
        <w:r>
          <w:fldChar w:fldCharType="separate"/>
        </w:r>
        <w:r>
          <w:t>14</w:t>
        </w:r>
        <w:r>
          <w:fldChar w:fldCharType="end"/>
        </w:r>
      </w:hyperlink>
    </w:p>
    <w:p>
      <w:pPr>
        <w:pStyle w:val="TOC2"/>
        <w:tabs>
          <w:tab w:val="right" w:leader="dot" w:pos="8306"/>
        </w:tabs>
      </w:pPr>
      <w:hyperlink w:anchor="_Toc21800" w:history="1">
        <w:r>
          <w:rPr>
            <w:rFonts w:ascii="仿宋" w:eastAsia="仿宋" w:hAnsi="仿宋" w:cs="仿宋" w:hint="eastAsia"/>
            <w:lang w:eastAsia="zh-CN"/>
          </w:rPr>
          <w:t>(一)、产品规划</w:t>
        </w:r>
        <w:r>
          <w:tab/>
        </w:r>
        <w:r>
          <w:fldChar w:fldCharType="begin"/>
        </w:r>
        <w:r>
          <w:instrText xml:space="preserve"> PAGEREF _Toc21800 \h </w:instrText>
        </w:r>
        <w:r>
          <w:fldChar w:fldCharType="separate"/>
        </w:r>
        <w:r>
          <w:t>14</w:t>
        </w:r>
        <w:r>
          <w:fldChar w:fldCharType="end"/>
        </w:r>
      </w:hyperlink>
    </w:p>
    <w:p>
      <w:pPr>
        <w:pStyle w:val="TOC2"/>
        <w:tabs>
          <w:tab w:val="right" w:leader="dot" w:pos="8306"/>
        </w:tabs>
      </w:pPr>
      <w:hyperlink w:anchor="_Toc4626" w:history="1">
        <w:r>
          <w:rPr>
            <w:rFonts w:ascii="仿宋" w:eastAsia="仿宋" w:hAnsi="仿宋" w:cs="仿宋" w:hint="eastAsia"/>
            <w:lang w:eastAsia="zh-CN"/>
          </w:rPr>
          <w:t>(二)、建设规模</w:t>
        </w:r>
        <w:r>
          <w:tab/>
        </w:r>
        <w:r>
          <w:fldChar w:fldCharType="begin"/>
        </w:r>
        <w:r>
          <w:instrText xml:space="preserve"> PAGEREF _Toc4626 \h </w:instrText>
        </w:r>
        <w:r>
          <w:fldChar w:fldCharType="separate"/>
        </w:r>
        <w:r>
          <w:t>15</w:t>
        </w:r>
        <w:r>
          <w:fldChar w:fldCharType="end"/>
        </w:r>
      </w:hyperlink>
    </w:p>
    <w:p>
      <w:pPr>
        <w:pStyle w:val="TOC1"/>
        <w:tabs>
          <w:tab w:val="right" w:leader="dot" w:pos="8306"/>
        </w:tabs>
      </w:pPr>
      <w:hyperlink w:anchor="_Toc14791" w:history="1">
        <w:r>
          <w:rPr>
            <w:rFonts w:ascii="仿宋" w:eastAsia="仿宋" w:hAnsi="仿宋" w:cs="仿宋" w:hint="eastAsia"/>
            <w:lang w:eastAsia="zh-CN"/>
          </w:rPr>
          <w:t>四、磷酸氧钛钾晶体（KTP）项目可持续发展</w:t>
        </w:r>
        <w:r>
          <w:tab/>
        </w:r>
        <w:r>
          <w:fldChar w:fldCharType="begin"/>
        </w:r>
        <w:r>
          <w:instrText xml:space="preserve"> PAGEREF _Toc14791 \h </w:instrText>
        </w:r>
        <w:r>
          <w:fldChar w:fldCharType="separate"/>
        </w:r>
        <w:r>
          <w:t>16</w:t>
        </w:r>
        <w:r>
          <w:fldChar w:fldCharType="end"/>
        </w:r>
      </w:hyperlink>
    </w:p>
    <w:p>
      <w:pPr>
        <w:pStyle w:val="TOC2"/>
        <w:tabs>
          <w:tab w:val="right" w:leader="dot" w:pos="8306"/>
        </w:tabs>
      </w:pPr>
      <w:hyperlink w:anchor="_Toc15162" w:history="1">
        <w:r>
          <w:rPr>
            <w:rFonts w:ascii="仿宋" w:eastAsia="仿宋" w:hAnsi="仿宋" w:cs="仿宋" w:hint="eastAsia"/>
            <w:lang w:eastAsia="zh-CN"/>
          </w:rPr>
          <w:t>(一)、可持续战略与实践</w:t>
        </w:r>
        <w:r>
          <w:tab/>
        </w:r>
        <w:r>
          <w:fldChar w:fldCharType="begin"/>
        </w:r>
        <w:r>
          <w:instrText xml:space="preserve"> PAGEREF _Toc15162 \h </w:instrText>
        </w:r>
        <w:r>
          <w:fldChar w:fldCharType="separate"/>
        </w:r>
        <w:r>
          <w:t>16</w:t>
        </w:r>
        <w:r>
          <w:fldChar w:fldCharType="end"/>
        </w:r>
      </w:hyperlink>
    </w:p>
    <w:p>
      <w:pPr>
        <w:pStyle w:val="TOC2"/>
        <w:tabs>
          <w:tab w:val="right" w:leader="dot" w:pos="8306"/>
        </w:tabs>
      </w:pPr>
      <w:hyperlink w:anchor="_Toc20824" w:history="1">
        <w:r>
          <w:rPr>
            <w:rFonts w:ascii="仿宋" w:eastAsia="仿宋" w:hAnsi="仿宋" w:cs="仿宋" w:hint="eastAsia"/>
            <w:lang w:eastAsia="zh-CN"/>
          </w:rPr>
          <w:t>(二)、环保与社会责任</w:t>
        </w:r>
        <w:r>
          <w:tab/>
        </w:r>
        <w:r>
          <w:fldChar w:fldCharType="begin"/>
        </w:r>
        <w:r>
          <w:instrText xml:space="preserve"> PAGEREF _Toc20824 \h </w:instrText>
        </w:r>
        <w:r>
          <w:fldChar w:fldCharType="separate"/>
        </w:r>
        <w:r>
          <w:t>17</w:t>
        </w:r>
        <w:r>
          <w:fldChar w:fldCharType="end"/>
        </w:r>
      </w:hyperlink>
    </w:p>
    <w:p>
      <w:pPr>
        <w:pStyle w:val="TOC1"/>
        <w:tabs>
          <w:tab w:val="right" w:leader="dot" w:pos="8306"/>
        </w:tabs>
      </w:pPr>
      <w:hyperlink w:anchor="_Toc29451" w:history="1">
        <w:r>
          <w:rPr>
            <w:rFonts w:ascii="仿宋" w:eastAsia="仿宋" w:hAnsi="仿宋" w:cs="仿宋" w:hint="eastAsia"/>
            <w:lang w:eastAsia="zh-CN"/>
          </w:rPr>
          <w:t>五、磷酸氧钛钾晶体（KTP）项目土建工程</w:t>
        </w:r>
        <w:r>
          <w:tab/>
        </w:r>
        <w:r>
          <w:fldChar w:fldCharType="begin"/>
        </w:r>
        <w:r>
          <w:instrText xml:space="preserve"> PAGEREF _Toc29451 \h </w:instrText>
        </w:r>
        <w:r>
          <w:fldChar w:fldCharType="separate"/>
        </w:r>
        <w:r>
          <w:t>18</w:t>
        </w:r>
        <w:r>
          <w:fldChar w:fldCharType="end"/>
        </w:r>
      </w:hyperlink>
    </w:p>
    <w:p>
      <w:pPr>
        <w:pStyle w:val="TOC2"/>
        <w:tabs>
          <w:tab w:val="right" w:leader="dot" w:pos="8306"/>
        </w:tabs>
      </w:pPr>
      <w:hyperlink w:anchor="_Toc1915" w:history="1">
        <w:r>
          <w:rPr>
            <w:rFonts w:ascii="仿宋" w:eastAsia="仿宋" w:hAnsi="仿宋" w:cs="仿宋" w:hint="eastAsia"/>
            <w:lang w:eastAsia="zh-CN"/>
          </w:rPr>
          <w:t>(一)、建筑工程设计原则</w:t>
        </w:r>
        <w:r>
          <w:tab/>
        </w:r>
        <w:r>
          <w:fldChar w:fldCharType="begin"/>
        </w:r>
        <w:r>
          <w:instrText xml:space="preserve"> PAGEREF _Toc1915 \h </w:instrText>
        </w:r>
        <w:r>
          <w:fldChar w:fldCharType="separate"/>
        </w:r>
        <w:r>
          <w:t>18</w:t>
        </w:r>
        <w:r>
          <w:fldChar w:fldCharType="end"/>
        </w:r>
      </w:hyperlink>
    </w:p>
    <w:p>
      <w:pPr>
        <w:pStyle w:val="TOC2"/>
        <w:tabs>
          <w:tab w:val="right" w:leader="dot" w:pos="8306"/>
        </w:tabs>
      </w:pPr>
      <w:hyperlink w:anchor="_Toc11398" w:history="1">
        <w:r>
          <w:rPr>
            <w:rFonts w:ascii="仿宋" w:eastAsia="仿宋" w:hAnsi="仿宋" w:cs="仿宋" w:hint="eastAsia"/>
            <w:lang w:eastAsia="zh-CN"/>
          </w:rPr>
          <w:t>(二)、土建工程设计年限及安全等级</w:t>
        </w:r>
        <w:r>
          <w:tab/>
        </w:r>
        <w:r>
          <w:fldChar w:fldCharType="begin"/>
        </w:r>
        <w:r>
          <w:instrText xml:space="preserve"> PAGEREF _Toc11398 \h </w:instrText>
        </w:r>
        <w:r>
          <w:fldChar w:fldCharType="separate"/>
        </w:r>
        <w:r>
          <w:t>19</w:t>
        </w:r>
        <w:r>
          <w:fldChar w:fldCharType="end"/>
        </w:r>
      </w:hyperlink>
    </w:p>
    <w:p>
      <w:pPr>
        <w:pStyle w:val="TOC2"/>
        <w:tabs>
          <w:tab w:val="right" w:leader="dot" w:pos="8306"/>
        </w:tabs>
      </w:pPr>
      <w:hyperlink w:anchor="_Toc27011" w:history="1">
        <w:r>
          <w:rPr>
            <w:rFonts w:ascii="仿宋" w:eastAsia="仿宋" w:hAnsi="仿宋" w:cs="仿宋" w:hint="eastAsia"/>
            <w:lang w:eastAsia="zh-CN"/>
          </w:rPr>
          <w:t>(三)、建筑工程设计总体要求</w:t>
        </w:r>
        <w:r>
          <w:tab/>
        </w:r>
        <w:r>
          <w:fldChar w:fldCharType="begin"/>
        </w:r>
        <w:r>
          <w:instrText xml:space="preserve"> PAGEREF _Toc27011 \h </w:instrText>
        </w:r>
        <w:r>
          <w:fldChar w:fldCharType="separate"/>
        </w:r>
        <w:r>
          <w:t>20</w:t>
        </w:r>
        <w:r>
          <w:fldChar w:fldCharType="end"/>
        </w:r>
      </w:hyperlink>
    </w:p>
    <w:p>
      <w:pPr>
        <w:pStyle w:val="TOC2"/>
        <w:tabs>
          <w:tab w:val="right" w:leader="dot" w:pos="8306"/>
        </w:tabs>
      </w:pPr>
      <w:hyperlink w:anchor="_Toc29856" w:history="1">
        <w:r>
          <w:rPr>
            <w:rFonts w:ascii="仿宋" w:eastAsia="仿宋" w:hAnsi="仿宋" w:cs="仿宋" w:hint="eastAsia"/>
            <w:lang w:eastAsia="zh-CN"/>
          </w:rPr>
          <w:t>(四)、土建工程建设指标</w:t>
        </w:r>
        <w:r>
          <w:tab/>
        </w:r>
        <w:r>
          <w:fldChar w:fldCharType="begin"/>
        </w:r>
        <w:r>
          <w:instrText xml:space="preserve"> PAGEREF _Toc29856 \h </w:instrText>
        </w:r>
        <w:r>
          <w:fldChar w:fldCharType="separate"/>
        </w:r>
        <w:r>
          <w:t>21</w:t>
        </w:r>
        <w:r>
          <w:fldChar w:fldCharType="end"/>
        </w:r>
      </w:hyperlink>
    </w:p>
    <w:p>
      <w:pPr>
        <w:pStyle w:val="TOC1"/>
        <w:tabs>
          <w:tab w:val="right" w:leader="dot" w:pos="8306"/>
        </w:tabs>
      </w:pPr>
      <w:hyperlink w:anchor="_Toc31166" w:history="1">
        <w:r>
          <w:rPr>
            <w:rFonts w:ascii="仿宋" w:eastAsia="仿宋" w:hAnsi="仿宋" w:cs="仿宋" w:hint="eastAsia"/>
            <w:lang w:eastAsia="zh-CN"/>
          </w:rPr>
          <w:t>六、工艺说明</w:t>
        </w:r>
        <w:r>
          <w:tab/>
        </w:r>
        <w:r>
          <w:fldChar w:fldCharType="begin"/>
        </w:r>
        <w:r>
          <w:instrText xml:space="preserve"> PAGEREF _Toc31166 \h </w:instrText>
        </w:r>
        <w:r>
          <w:fldChar w:fldCharType="separate"/>
        </w:r>
        <w:r>
          <w:t>21</w:t>
        </w:r>
        <w:r>
          <w:fldChar w:fldCharType="end"/>
        </w:r>
      </w:hyperlink>
    </w:p>
    <w:p>
      <w:pPr>
        <w:pStyle w:val="TOC2"/>
        <w:tabs>
          <w:tab w:val="right" w:leader="dot" w:pos="8306"/>
        </w:tabs>
      </w:pPr>
      <w:hyperlink w:anchor="_Toc28915" w:history="1">
        <w:r>
          <w:rPr>
            <w:rFonts w:ascii="仿宋" w:eastAsia="仿宋" w:hAnsi="仿宋" w:cs="仿宋" w:hint="eastAsia"/>
            <w:lang w:eastAsia="zh-CN"/>
          </w:rPr>
          <w:t>(一)、技术管理特点</w:t>
        </w:r>
        <w:r>
          <w:tab/>
        </w:r>
        <w:r>
          <w:fldChar w:fldCharType="begin"/>
        </w:r>
        <w:r>
          <w:instrText xml:space="preserve"> PAGEREF _Toc28915 \h </w:instrText>
        </w:r>
        <w:r>
          <w:fldChar w:fldCharType="separate"/>
        </w:r>
        <w:r>
          <w:t>21</w:t>
        </w:r>
        <w:r>
          <w:fldChar w:fldCharType="end"/>
        </w:r>
      </w:hyperlink>
    </w:p>
    <w:p>
      <w:pPr>
        <w:pStyle w:val="TOC2"/>
        <w:tabs>
          <w:tab w:val="right" w:leader="dot" w:pos="8306"/>
        </w:tabs>
      </w:pPr>
      <w:hyperlink w:anchor="_Toc18903" w:history="1">
        <w:r>
          <w:rPr>
            <w:rFonts w:ascii="仿宋" w:eastAsia="仿宋" w:hAnsi="仿宋" w:cs="仿宋" w:hint="eastAsia"/>
            <w:lang w:eastAsia="zh-CN"/>
          </w:rPr>
          <w:t>(二)、磷酸氧钛钾晶体（KTP）项目工艺技术设计方案</w:t>
        </w:r>
        <w:r>
          <w:tab/>
        </w:r>
        <w:r>
          <w:fldChar w:fldCharType="begin"/>
        </w:r>
        <w:r>
          <w:instrText xml:space="preserve"> PAGEREF _Toc18903 \h </w:instrText>
        </w:r>
        <w:r>
          <w:fldChar w:fldCharType="separate"/>
        </w:r>
        <w:r>
          <w:t>22</w:t>
        </w:r>
        <w:r>
          <w:fldChar w:fldCharType="end"/>
        </w:r>
      </w:hyperlink>
    </w:p>
    <w:p>
      <w:pPr>
        <w:pStyle w:val="TOC2"/>
        <w:tabs>
          <w:tab w:val="right" w:leader="dot" w:pos="8306"/>
        </w:tabs>
      </w:pPr>
      <w:hyperlink w:anchor="_Toc19728" w:history="1">
        <w:r>
          <w:rPr>
            <w:rFonts w:ascii="仿宋" w:eastAsia="仿宋" w:hAnsi="仿宋" w:cs="仿宋" w:hint="eastAsia"/>
            <w:lang w:eastAsia="zh-CN"/>
          </w:rPr>
          <w:t>(三)、设备选型方案</w:t>
        </w:r>
        <w:r>
          <w:tab/>
        </w:r>
        <w:r>
          <w:fldChar w:fldCharType="begin"/>
        </w:r>
        <w:r>
          <w:instrText xml:space="preserve"> PAGEREF _Toc19728 \h </w:instrText>
        </w:r>
        <w:r>
          <w:fldChar w:fldCharType="separate"/>
        </w:r>
        <w:r>
          <w:t>24</w:t>
        </w:r>
        <w:r>
          <w:fldChar w:fldCharType="end"/>
        </w:r>
      </w:hyperlink>
    </w:p>
    <w:p>
      <w:pPr>
        <w:pStyle w:val="TOC1"/>
        <w:tabs>
          <w:tab w:val="right" w:leader="dot" w:pos="8306"/>
        </w:tabs>
      </w:pPr>
      <w:hyperlink w:anchor="_Toc32101" w:history="1">
        <w:r>
          <w:rPr>
            <w:rFonts w:ascii="仿宋" w:eastAsia="仿宋" w:hAnsi="仿宋" w:cs="仿宋" w:hint="eastAsia"/>
            <w:lang w:eastAsia="zh-CN"/>
          </w:rPr>
          <w:t>七、磷酸氧钛钾晶体（KTP）项目社会影响</w:t>
        </w:r>
        <w:r>
          <w:tab/>
        </w:r>
        <w:r>
          <w:fldChar w:fldCharType="begin"/>
        </w:r>
        <w:r>
          <w:instrText xml:space="preserve"> PAGEREF _Toc32101 \h </w:instrText>
        </w:r>
        <w:r>
          <w:fldChar w:fldCharType="separate"/>
        </w:r>
        <w:r>
          <w:t>25</w:t>
        </w:r>
        <w:r>
          <w:fldChar w:fldCharType="end"/>
        </w:r>
      </w:hyperlink>
    </w:p>
    <w:p>
      <w:pPr>
        <w:pStyle w:val="TOC2"/>
        <w:tabs>
          <w:tab w:val="right" w:leader="dot" w:pos="8306"/>
        </w:tabs>
      </w:pPr>
      <w:hyperlink w:anchor="_Toc21333" w:history="1">
        <w:r>
          <w:rPr>
            <w:rFonts w:ascii="仿宋" w:eastAsia="仿宋" w:hAnsi="仿宋" w:cs="仿宋" w:hint="eastAsia"/>
            <w:lang w:eastAsia="zh-CN"/>
          </w:rPr>
          <w:t>(一)、社会责任与义务</w:t>
        </w:r>
        <w:r>
          <w:tab/>
        </w:r>
        <w:r>
          <w:fldChar w:fldCharType="begin"/>
        </w:r>
        <w:r>
          <w:instrText xml:space="preserve"> PAGEREF _Toc21333 \h </w:instrText>
        </w:r>
        <w:r>
          <w:fldChar w:fldCharType="separate"/>
        </w:r>
        <w:r>
          <w:t>25</w:t>
        </w:r>
        <w:r>
          <w:fldChar w:fldCharType="end"/>
        </w:r>
      </w:hyperlink>
    </w:p>
    <w:p>
      <w:pPr>
        <w:pStyle w:val="TOC2"/>
        <w:tabs>
          <w:tab w:val="right" w:leader="dot" w:pos="8306"/>
        </w:tabs>
      </w:pPr>
      <w:hyperlink w:anchor="_Toc7658" w:history="1">
        <w:r>
          <w:rPr>
            <w:rFonts w:ascii="仿宋" w:eastAsia="仿宋" w:hAnsi="仿宋" w:cs="仿宋" w:hint="eastAsia"/>
            <w:lang w:eastAsia="zh-CN"/>
          </w:rPr>
          <w:t>(二)、社会参与与沟通</w:t>
        </w:r>
        <w:r>
          <w:tab/>
        </w:r>
        <w:r>
          <w:fldChar w:fldCharType="begin"/>
        </w:r>
        <w:r>
          <w:instrText xml:space="preserve"> PAGEREF _Toc7658 \h </w:instrText>
        </w:r>
        <w:r>
          <w:fldChar w:fldCharType="separate"/>
        </w:r>
        <w:r>
          <w:t>26</w:t>
        </w:r>
        <w:r>
          <w:fldChar w:fldCharType="end"/>
        </w:r>
      </w:hyperlink>
    </w:p>
    <w:p>
      <w:pPr>
        <w:pStyle w:val="TOC1"/>
        <w:tabs>
          <w:tab w:val="right" w:leader="dot" w:pos="8306"/>
        </w:tabs>
      </w:pPr>
      <w:hyperlink w:anchor="_Toc5485" w:history="1">
        <w:r>
          <w:rPr>
            <w:rFonts w:ascii="仿宋" w:eastAsia="仿宋" w:hAnsi="仿宋" w:cs="仿宋" w:hint="eastAsia"/>
            <w:lang w:eastAsia="zh-CN"/>
          </w:rPr>
          <w:t>八、磷酸氧钛钾晶体（KTP）项目风险管理</w:t>
        </w:r>
        <w:r>
          <w:tab/>
        </w:r>
        <w:r>
          <w:fldChar w:fldCharType="begin"/>
        </w:r>
        <w:r>
          <w:instrText xml:space="preserve"> PAGEREF _Toc5485 \h </w:instrText>
        </w:r>
        <w:r>
          <w:fldChar w:fldCharType="separate"/>
        </w:r>
        <w:r>
          <w:t>27</w:t>
        </w:r>
        <w:r>
          <w:fldChar w:fldCharType="end"/>
        </w:r>
      </w:hyperlink>
    </w:p>
    <w:p>
      <w:pPr>
        <w:pStyle w:val="TOC2"/>
        <w:tabs>
          <w:tab w:val="right" w:leader="dot" w:pos="8306"/>
        </w:tabs>
      </w:pPr>
      <w:hyperlink w:anchor="_Toc13259" w:history="1">
        <w:r>
          <w:rPr>
            <w:rFonts w:ascii="仿宋" w:eastAsia="仿宋" w:hAnsi="仿宋" w:cs="仿宋" w:hint="eastAsia"/>
            <w:lang w:eastAsia="zh-CN"/>
          </w:rPr>
          <w:t>(一)、风险识别与评估</w:t>
        </w:r>
        <w:r>
          <w:tab/>
        </w:r>
        <w:r>
          <w:fldChar w:fldCharType="begin"/>
        </w:r>
        <w:r>
          <w:instrText xml:space="preserve"> PAGEREF _Toc13259 \h </w:instrText>
        </w:r>
        <w:r>
          <w:fldChar w:fldCharType="separate"/>
        </w:r>
        <w:r>
          <w:t>27</w:t>
        </w:r>
        <w:r>
          <w:fldChar w:fldCharType="end"/>
        </w:r>
      </w:hyperlink>
    </w:p>
    <w:p>
      <w:pPr>
        <w:pStyle w:val="TOC2"/>
        <w:tabs>
          <w:tab w:val="right" w:leader="dot" w:pos="8306"/>
        </w:tabs>
      </w:pPr>
      <w:hyperlink w:anchor="_Toc27117" w:history="1">
        <w:r>
          <w:rPr>
            <w:rFonts w:ascii="仿宋" w:eastAsia="仿宋" w:hAnsi="仿宋" w:cs="仿宋" w:hint="eastAsia"/>
            <w:lang w:eastAsia="zh-CN"/>
          </w:rPr>
          <w:t>(二)、风险应对策略</w:t>
        </w:r>
        <w:r>
          <w:tab/>
        </w:r>
        <w:r>
          <w:fldChar w:fldCharType="begin"/>
        </w:r>
        <w:r>
          <w:instrText xml:space="preserve"> PAGEREF _Toc27117 \h </w:instrText>
        </w:r>
        <w:r>
          <w:fldChar w:fldCharType="separate"/>
        </w:r>
        <w:r>
          <w:t>28</w:t>
        </w:r>
        <w:r>
          <w:fldChar w:fldCharType="end"/>
        </w:r>
      </w:hyperlink>
    </w:p>
    <w:p>
      <w:pPr>
        <w:pStyle w:val="TOC2"/>
        <w:tabs>
          <w:tab w:val="right" w:leader="dot" w:pos="8306"/>
        </w:tabs>
      </w:pPr>
      <w:hyperlink w:anchor="_Toc29705" w:history="1">
        <w:r>
          <w:rPr>
            <w:rFonts w:ascii="仿宋" w:eastAsia="仿宋" w:hAnsi="仿宋" w:cs="仿宋" w:hint="eastAsia"/>
            <w:lang w:eastAsia="zh-CN"/>
          </w:rPr>
          <w:t>(三)、风险监控与控制</w:t>
        </w:r>
        <w:r>
          <w:tab/>
        </w:r>
        <w:r>
          <w:fldChar w:fldCharType="begin"/>
        </w:r>
        <w:r>
          <w:instrText xml:space="preserve"> PAGEREF _Toc29705 \h </w:instrText>
        </w:r>
        <w:r>
          <w:fldChar w:fldCharType="separate"/>
        </w:r>
        <w:r>
          <w:t>30</w:t>
        </w:r>
        <w:r>
          <w:fldChar w:fldCharType="end"/>
        </w:r>
      </w:hyperlink>
    </w:p>
    <w:p>
      <w:pPr>
        <w:pStyle w:val="TOC1"/>
        <w:tabs>
          <w:tab w:val="right" w:leader="dot" w:pos="8306"/>
        </w:tabs>
      </w:pPr>
      <w:hyperlink w:anchor="_Toc28577" w:history="1">
        <w:r>
          <w:rPr>
            <w:rFonts w:ascii="仿宋" w:eastAsia="仿宋" w:hAnsi="仿宋" w:cs="仿宋" w:hint="eastAsia"/>
            <w:lang w:eastAsia="zh-CN"/>
          </w:rPr>
          <w:t>九、磷酸氧钛钾晶体（KTP）项目人力资源管理</w:t>
        </w:r>
        <w:r>
          <w:tab/>
        </w:r>
        <w:r>
          <w:fldChar w:fldCharType="begin"/>
        </w:r>
        <w:r>
          <w:instrText xml:space="preserve"> PAGEREF _Toc28577 \h </w:instrText>
        </w:r>
        <w:r>
          <w:fldChar w:fldCharType="separate"/>
        </w:r>
        <w:r>
          <w:t>31</w:t>
        </w:r>
        <w:r>
          <w:fldChar w:fldCharType="end"/>
        </w:r>
      </w:hyperlink>
    </w:p>
    <w:p>
      <w:pPr>
        <w:pStyle w:val="TOC2"/>
        <w:tabs>
          <w:tab w:val="right" w:leader="dot" w:pos="8306"/>
        </w:tabs>
      </w:pPr>
      <w:hyperlink w:anchor="_Toc4292" w:history="1">
        <w:r>
          <w:rPr>
            <w:rFonts w:ascii="仿宋" w:eastAsia="仿宋" w:hAnsi="仿宋" w:cs="仿宋" w:hint="eastAsia"/>
            <w:lang w:eastAsia="zh-CN"/>
          </w:rPr>
          <w:t>(一)、建立健全的预算管理制度</w:t>
        </w:r>
        <w:r>
          <w:tab/>
        </w:r>
        <w:r>
          <w:fldChar w:fldCharType="begin"/>
        </w:r>
        <w:r>
          <w:instrText xml:space="preserve"> PAGEREF _Toc4292 \h </w:instrText>
        </w:r>
        <w:r>
          <w:fldChar w:fldCharType="separate"/>
        </w:r>
        <w:r>
          <w:t>31</w:t>
        </w:r>
        <w:r>
          <w:fldChar w:fldCharType="end"/>
        </w:r>
      </w:hyperlink>
    </w:p>
    <w:p>
      <w:pPr>
        <w:pStyle w:val="TOC2"/>
        <w:tabs>
          <w:tab w:val="right" w:leader="dot" w:pos="8306"/>
        </w:tabs>
      </w:pPr>
      <w:hyperlink w:anchor="_Toc3212" w:history="1">
        <w:r>
          <w:rPr>
            <w:rFonts w:ascii="仿宋" w:eastAsia="仿宋" w:hAnsi="仿宋" w:cs="仿宋" w:hint="eastAsia"/>
            <w:lang w:eastAsia="zh-CN"/>
          </w:rPr>
          <w:t>(二)、加强资金流动监控</w:t>
        </w:r>
        <w:r>
          <w:tab/>
        </w:r>
        <w:r>
          <w:fldChar w:fldCharType="begin"/>
        </w:r>
        <w:r>
          <w:instrText xml:space="preserve"> PAGEREF _Toc3212 \h </w:instrText>
        </w:r>
        <w:r>
          <w:fldChar w:fldCharType="separate"/>
        </w:r>
        <w:r>
          <w:t>33</w:t>
        </w:r>
        <w:r>
          <w:fldChar w:fldCharType="end"/>
        </w:r>
      </w:hyperlink>
    </w:p>
    <w:p>
      <w:pPr>
        <w:pStyle w:val="TOC2"/>
        <w:tabs>
          <w:tab w:val="right" w:leader="dot" w:pos="8306"/>
        </w:tabs>
      </w:pPr>
      <w:hyperlink w:anchor="_Toc27341" w:history="1">
        <w:r>
          <w:rPr>
            <w:rFonts w:ascii="仿宋" w:eastAsia="仿宋" w:hAnsi="仿宋" w:cs="仿宋" w:hint="eastAsia"/>
            <w:lang w:eastAsia="zh-CN"/>
          </w:rPr>
          <w:t>(三)、制定完善的风险控制机制</w:t>
        </w:r>
        <w:r>
          <w:tab/>
        </w:r>
        <w:r>
          <w:fldChar w:fldCharType="begin"/>
        </w:r>
        <w:r>
          <w:instrText xml:space="preserve"> PAGEREF _Toc27341 \h </w:instrText>
        </w:r>
        <w:r>
          <w:fldChar w:fldCharType="separate"/>
        </w:r>
        <w:r>
          <w:t>34</w:t>
        </w:r>
        <w:r>
          <w:fldChar w:fldCharType="end"/>
        </w:r>
      </w:hyperlink>
    </w:p>
    <w:p>
      <w:pPr>
        <w:pStyle w:val="TOC2"/>
        <w:tabs>
          <w:tab w:val="right" w:leader="dot" w:pos="8306"/>
        </w:tabs>
      </w:pPr>
      <w:hyperlink w:anchor="_Toc19886" w:history="1">
        <w:r>
          <w:rPr>
            <w:rFonts w:ascii="仿宋" w:eastAsia="仿宋" w:hAnsi="仿宋" w:cs="仿宋" w:hint="eastAsia"/>
            <w:lang w:eastAsia="zh-CN"/>
          </w:rPr>
          <w:t>(四)、优化成本管理</w:t>
        </w:r>
        <w:r>
          <w:tab/>
        </w:r>
        <w:r>
          <w:fldChar w:fldCharType="begin"/>
        </w:r>
        <w:r>
          <w:instrText xml:space="preserve"> PAGEREF _Toc19886 \h </w:instrText>
        </w:r>
        <w:r>
          <w:fldChar w:fldCharType="separate"/>
        </w:r>
        <w:r>
          <w:t>36</w:t>
        </w:r>
        <w:r>
          <w:fldChar w:fldCharType="end"/>
        </w:r>
      </w:hyperlink>
    </w:p>
    <w:p>
      <w:pPr>
        <w:pStyle w:val="TOC1"/>
        <w:tabs>
          <w:tab w:val="right" w:leader="dot" w:pos="8306"/>
        </w:tabs>
      </w:pPr>
      <w:hyperlink w:anchor="_Toc5330" w:history="1">
        <w:r>
          <w:rPr>
            <w:rFonts w:ascii="仿宋" w:eastAsia="仿宋" w:hAnsi="仿宋" w:cs="仿宋" w:hint="eastAsia"/>
            <w:lang w:eastAsia="zh-CN"/>
          </w:rPr>
          <w:t>十、磷酸氧钛钾晶体（KTP）项目财务管理</w:t>
        </w:r>
        <w:r>
          <w:tab/>
        </w:r>
        <w:r>
          <w:fldChar w:fldCharType="begin"/>
        </w:r>
        <w:r>
          <w:instrText xml:space="preserve"> PAGEREF _Toc5330 \h </w:instrText>
        </w:r>
        <w:r>
          <w:fldChar w:fldCharType="separate"/>
        </w:r>
        <w:r>
          <w:t>37</w:t>
        </w:r>
        <w:r>
          <w:fldChar w:fldCharType="end"/>
        </w:r>
      </w:hyperlink>
    </w:p>
    <w:p>
      <w:pPr>
        <w:pStyle w:val="TOC2"/>
        <w:tabs>
          <w:tab w:val="right" w:leader="dot" w:pos="8306"/>
        </w:tabs>
      </w:pPr>
      <w:hyperlink w:anchor="_Toc30203" w:history="1">
        <w:r>
          <w:rPr>
            <w:rFonts w:ascii="仿宋" w:eastAsia="仿宋" w:hAnsi="仿宋" w:cs="仿宋" w:hint="eastAsia"/>
            <w:lang w:eastAsia="zh-CN"/>
          </w:rPr>
          <w:t>(一)、资金需求大</w:t>
        </w:r>
        <w:r>
          <w:tab/>
        </w:r>
        <w:r>
          <w:fldChar w:fldCharType="begin"/>
        </w:r>
        <w:r>
          <w:instrText xml:space="preserve"> PAGEREF _Toc30203 \h </w:instrText>
        </w:r>
        <w:r>
          <w:fldChar w:fldCharType="separate"/>
        </w:r>
        <w:r>
          <w:t>37</w:t>
        </w:r>
        <w:r>
          <w:fldChar w:fldCharType="end"/>
        </w:r>
      </w:hyperlink>
    </w:p>
    <w:p>
      <w:pPr>
        <w:pStyle w:val="TOC2"/>
        <w:tabs>
          <w:tab w:val="right" w:leader="dot" w:pos="8306"/>
        </w:tabs>
      </w:pPr>
      <w:hyperlink w:anchor="_Toc23790" w:history="1">
        <w:r>
          <w:rPr>
            <w:rFonts w:ascii="仿宋" w:eastAsia="仿宋" w:hAnsi="仿宋" w:cs="仿宋" w:hint="eastAsia"/>
            <w:lang w:eastAsia="zh-CN"/>
          </w:rPr>
          <w:t>(二)、研发周期长</w:t>
        </w:r>
        <w:r>
          <w:tab/>
        </w:r>
        <w:r>
          <w:fldChar w:fldCharType="begin"/>
        </w:r>
        <w:r>
          <w:instrText xml:space="preserve"> PAGEREF _Toc23790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30" w:history="1">
        <w:r>
          <w:rPr>
            <w:rFonts w:ascii="仿宋" w:eastAsia="仿宋" w:hAnsi="仿宋" w:cs="仿宋" w:hint="eastAsia"/>
            <w:lang w:eastAsia="zh-CN"/>
          </w:rPr>
          <w:t>(三)、市场风险大</w:t>
        </w:r>
        <w:r>
          <w:tab/>
        </w:r>
        <w:r>
          <w:fldChar w:fldCharType="begin"/>
        </w:r>
        <w:r>
          <w:instrText xml:space="preserve"> PAGEREF _Toc15930 \h </w:instrText>
        </w:r>
        <w:r>
          <w:fldChar w:fldCharType="separate"/>
        </w:r>
        <w:r>
          <w:t>40</w:t>
        </w:r>
        <w:r>
          <w:fldChar w:fldCharType="end"/>
        </w:r>
      </w:hyperlink>
    </w:p>
    <w:p>
      <w:pPr>
        <w:pStyle w:val="TOC2"/>
        <w:tabs>
          <w:tab w:val="right" w:leader="dot" w:pos="8306"/>
        </w:tabs>
      </w:pPr>
      <w:hyperlink w:anchor="_Toc30620" w:history="1">
        <w:r>
          <w:rPr>
            <w:rFonts w:ascii="仿宋" w:eastAsia="仿宋" w:hAnsi="仿宋" w:cs="仿宋" w:hint="eastAsia"/>
            <w:lang w:eastAsia="zh-CN"/>
          </w:rPr>
          <w:t>(四)、利润率高</w:t>
        </w:r>
        <w:r>
          <w:tab/>
        </w:r>
        <w:r>
          <w:fldChar w:fldCharType="begin"/>
        </w:r>
        <w:r>
          <w:instrText xml:space="preserve"> PAGEREF _Toc30620 \h </w:instrText>
        </w:r>
        <w:r>
          <w:fldChar w:fldCharType="separate"/>
        </w:r>
        <w:r>
          <w:t>43</w:t>
        </w:r>
        <w:r>
          <w:fldChar w:fldCharType="end"/>
        </w:r>
      </w:hyperlink>
    </w:p>
    <w:p>
      <w:pPr>
        <w:pStyle w:val="TOC1"/>
        <w:tabs>
          <w:tab w:val="right" w:leader="dot" w:pos="8306"/>
        </w:tabs>
      </w:pPr>
      <w:hyperlink w:anchor="_Toc5275" w:history="1">
        <w:r>
          <w:rPr>
            <w:rFonts w:ascii="仿宋" w:eastAsia="仿宋" w:hAnsi="仿宋" w:cs="仿宋" w:hint="eastAsia"/>
            <w:lang w:eastAsia="zh-CN"/>
          </w:rPr>
          <w:t>十一、磷酸氧钛钾晶体（KTP）项目创新与研发</w:t>
        </w:r>
        <w:r>
          <w:tab/>
        </w:r>
        <w:r>
          <w:fldChar w:fldCharType="begin"/>
        </w:r>
        <w:r>
          <w:instrText xml:space="preserve"> PAGEREF _Toc5275 \h </w:instrText>
        </w:r>
        <w:r>
          <w:fldChar w:fldCharType="separate"/>
        </w:r>
        <w:r>
          <w:t>45</w:t>
        </w:r>
        <w:r>
          <w:fldChar w:fldCharType="end"/>
        </w:r>
      </w:hyperlink>
    </w:p>
    <w:p>
      <w:pPr>
        <w:pStyle w:val="TOC2"/>
        <w:tabs>
          <w:tab w:val="right" w:leader="dot" w:pos="8306"/>
        </w:tabs>
      </w:pPr>
      <w:hyperlink w:anchor="_Toc32604" w:history="1">
        <w:r>
          <w:rPr>
            <w:rFonts w:ascii="仿宋" w:eastAsia="仿宋" w:hAnsi="仿宋" w:cs="仿宋" w:hint="eastAsia"/>
            <w:lang w:eastAsia="zh-CN"/>
          </w:rPr>
          <w:t>(一)、创新策略与方向</w:t>
        </w:r>
        <w:r>
          <w:tab/>
        </w:r>
        <w:r>
          <w:fldChar w:fldCharType="begin"/>
        </w:r>
        <w:r>
          <w:instrText xml:space="preserve"> PAGEREF _Toc32604 \h </w:instrText>
        </w:r>
        <w:r>
          <w:fldChar w:fldCharType="separate"/>
        </w:r>
        <w:r>
          <w:t>45</w:t>
        </w:r>
        <w:r>
          <w:fldChar w:fldCharType="end"/>
        </w:r>
      </w:hyperlink>
    </w:p>
    <w:p>
      <w:pPr>
        <w:pStyle w:val="TOC2"/>
        <w:tabs>
          <w:tab w:val="right" w:leader="dot" w:pos="8306"/>
        </w:tabs>
      </w:pPr>
      <w:hyperlink w:anchor="_Toc25162" w:history="1">
        <w:r>
          <w:rPr>
            <w:rFonts w:ascii="仿宋" w:eastAsia="仿宋" w:hAnsi="仿宋" w:cs="仿宋" w:hint="eastAsia"/>
            <w:lang w:eastAsia="zh-CN"/>
          </w:rPr>
          <w:t>(二)、研发规划与投入</w:t>
        </w:r>
        <w:r>
          <w:tab/>
        </w:r>
        <w:r>
          <w:fldChar w:fldCharType="begin"/>
        </w:r>
        <w:r>
          <w:instrText xml:space="preserve"> PAGEREF _Toc25162 \h </w:instrText>
        </w:r>
        <w:r>
          <w:fldChar w:fldCharType="separate"/>
        </w:r>
        <w:r>
          <w:t>46</w:t>
        </w:r>
        <w:r>
          <w:fldChar w:fldCharType="end"/>
        </w:r>
      </w:hyperlink>
    </w:p>
    <w:p>
      <w:pPr>
        <w:pStyle w:val="TOC1"/>
        <w:tabs>
          <w:tab w:val="right" w:leader="dot" w:pos="8306"/>
        </w:tabs>
      </w:pPr>
      <w:hyperlink w:anchor="_Toc22171" w:history="1">
        <w:r>
          <w:rPr>
            <w:rFonts w:ascii="仿宋" w:eastAsia="仿宋" w:hAnsi="仿宋" w:cs="仿宋" w:hint="eastAsia"/>
            <w:lang w:eastAsia="zh-CN"/>
          </w:rPr>
          <w:t>十二、磷酸氧钛钾晶体（KTP）项目人力资源培养与发展</w:t>
        </w:r>
        <w:r>
          <w:tab/>
        </w:r>
        <w:r>
          <w:fldChar w:fldCharType="begin"/>
        </w:r>
        <w:r>
          <w:instrText xml:space="preserve"> PAGEREF _Toc22171 \h </w:instrText>
        </w:r>
        <w:r>
          <w:fldChar w:fldCharType="separate"/>
        </w:r>
        <w:r>
          <w:t>48</w:t>
        </w:r>
        <w:r>
          <w:fldChar w:fldCharType="end"/>
        </w:r>
      </w:hyperlink>
    </w:p>
    <w:p>
      <w:pPr>
        <w:pStyle w:val="TOC2"/>
        <w:tabs>
          <w:tab w:val="right" w:leader="dot" w:pos="8306"/>
        </w:tabs>
      </w:pPr>
      <w:hyperlink w:anchor="_Toc20041" w:history="1">
        <w:r>
          <w:rPr>
            <w:rFonts w:ascii="仿宋" w:eastAsia="仿宋" w:hAnsi="仿宋" w:cs="仿宋" w:hint="eastAsia"/>
            <w:lang w:eastAsia="zh-CN"/>
          </w:rPr>
          <w:t>(一)、人才需求与规划</w:t>
        </w:r>
        <w:r>
          <w:tab/>
        </w:r>
        <w:r>
          <w:fldChar w:fldCharType="begin"/>
        </w:r>
        <w:r>
          <w:instrText xml:space="preserve"> PAGEREF _Toc20041 \h </w:instrText>
        </w:r>
        <w:r>
          <w:fldChar w:fldCharType="separate"/>
        </w:r>
        <w:r>
          <w:t>48</w:t>
        </w:r>
        <w:r>
          <w:fldChar w:fldCharType="end"/>
        </w:r>
      </w:hyperlink>
    </w:p>
    <w:p>
      <w:pPr>
        <w:pStyle w:val="TOC2"/>
        <w:tabs>
          <w:tab w:val="right" w:leader="dot" w:pos="8306"/>
        </w:tabs>
      </w:pPr>
      <w:hyperlink w:anchor="_Toc9612" w:history="1">
        <w:r>
          <w:rPr>
            <w:rFonts w:ascii="仿宋" w:eastAsia="仿宋" w:hAnsi="仿宋" w:cs="仿宋" w:hint="eastAsia"/>
            <w:lang w:eastAsia="zh-CN"/>
          </w:rPr>
          <w:t>(二)、培训与发展计划</w:t>
        </w:r>
        <w:r>
          <w:tab/>
        </w:r>
        <w:r>
          <w:fldChar w:fldCharType="begin"/>
        </w:r>
        <w:r>
          <w:instrText xml:space="preserve"> PAGEREF _Toc9612 \h </w:instrText>
        </w:r>
        <w:r>
          <w:fldChar w:fldCharType="separate"/>
        </w:r>
        <w:r>
          <w:t>49</w:t>
        </w:r>
        <w:r>
          <w:fldChar w:fldCharType="end"/>
        </w:r>
      </w:hyperlink>
    </w:p>
    <w:p>
      <w:pPr>
        <w:pStyle w:val="TOC1"/>
        <w:tabs>
          <w:tab w:val="right" w:leader="dot" w:pos="8306"/>
        </w:tabs>
      </w:pPr>
      <w:hyperlink w:anchor="_Toc28750" w:history="1">
        <w:r>
          <w:rPr>
            <w:rFonts w:ascii="仿宋" w:eastAsia="仿宋" w:hAnsi="仿宋" w:cs="仿宋" w:hint="eastAsia"/>
            <w:lang w:eastAsia="zh-CN"/>
          </w:rPr>
          <w:t>十三、供应链管理</w:t>
        </w:r>
        <w:r>
          <w:tab/>
        </w:r>
        <w:r>
          <w:fldChar w:fldCharType="begin"/>
        </w:r>
        <w:r>
          <w:instrText xml:space="preserve"> PAGEREF _Toc28750 \h </w:instrText>
        </w:r>
        <w:r>
          <w:fldChar w:fldCharType="separate"/>
        </w:r>
        <w:r>
          <w:t>49</w:t>
        </w:r>
        <w:r>
          <w:fldChar w:fldCharType="end"/>
        </w:r>
      </w:hyperlink>
    </w:p>
    <w:p>
      <w:pPr>
        <w:pStyle w:val="TOC2"/>
        <w:tabs>
          <w:tab w:val="right" w:leader="dot" w:pos="8306"/>
        </w:tabs>
      </w:pPr>
      <w:hyperlink w:anchor="_Toc15383" w:history="1">
        <w:r>
          <w:rPr>
            <w:rFonts w:ascii="仿宋" w:eastAsia="仿宋" w:hAnsi="仿宋" w:cs="仿宋" w:hint="eastAsia"/>
            <w:lang w:eastAsia="zh-CN"/>
          </w:rPr>
          <w:t>(一)、供应链战略规划</w:t>
        </w:r>
        <w:r>
          <w:tab/>
        </w:r>
        <w:r>
          <w:fldChar w:fldCharType="begin"/>
        </w:r>
        <w:r>
          <w:instrText xml:space="preserve"> PAGEREF _Toc15383 \h </w:instrText>
        </w:r>
        <w:r>
          <w:fldChar w:fldCharType="separate"/>
        </w:r>
        <w:r>
          <w:t>49</w:t>
        </w:r>
        <w:r>
          <w:fldChar w:fldCharType="end"/>
        </w:r>
      </w:hyperlink>
    </w:p>
    <w:p>
      <w:pPr>
        <w:pStyle w:val="TOC2"/>
        <w:tabs>
          <w:tab w:val="right" w:leader="dot" w:pos="8306"/>
        </w:tabs>
      </w:pPr>
      <w:hyperlink w:anchor="_Toc15236" w:history="1">
        <w:r>
          <w:rPr>
            <w:rFonts w:ascii="仿宋" w:eastAsia="仿宋" w:hAnsi="仿宋" w:cs="仿宋" w:hint="eastAsia"/>
            <w:lang w:eastAsia="zh-CN"/>
          </w:rPr>
          <w:t>(二)、供应商选择与合作</w:t>
        </w:r>
        <w:r>
          <w:tab/>
        </w:r>
        <w:r>
          <w:fldChar w:fldCharType="begin"/>
        </w:r>
        <w:r>
          <w:instrText xml:space="preserve"> PAGEREF _Toc15236 \h </w:instrText>
        </w:r>
        <w:r>
          <w:fldChar w:fldCharType="separate"/>
        </w:r>
        <w:r>
          <w:t>51</w:t>
        </w:r>
        <w:r>
          <w:fldChar w:fldCharType="end"/>
        </w:r>
      </w:hyperlink>
    </w:p>
    <w:p>
      <w:pPr>
        <w:pStyle w:val="TOC2"/>
        <w:tabs>
          <w:tab w:val="right" w:leader="dot" w:pos="8306"/>
        </w:tabs>
      </w:pPr>
      <w:hyperlink w:anchor="_Toc8208" w:history="1">
        <w:r>
          <w:rPr>
            <w:rFonts w:ascii="仿宋" w:eastAsia="仿宋" w:hAnsi="仿宋" w:cs="仿宋" w:hint="eastAsia"/>
            <w:lang w:eastAsia="zh-CN"/>
          </w:rPr>
          <w:t>(三)、物流与库存管理</w:t>
        </w:r>
        <w:r>
          <w:tab/>
        </w:r>
        <w:r>
          <w:fldChar w:fldCharType="begin"/>
        </w:r>
        <w:r>
          <w:instrText xml:space="preserve"> PAGEREF _Toc8208 \h </w:instrText>
        </w:r>
        <w:r>
          <w:fldChar w:fldCharType="separate"/>
        </w:r>
        <w:r>
          <w:t>52</w:t>
        </w:r>
        <w:r>
          <w:fldChar w:fldCharType="end"/>
        </w:r>
      </w:hyperlink>
    </w:p>
    <w:p>
      <w:pPr>
        <w:pStyle w:val="TOC1"/>
        <w:tabs>
          <w:tab w:val="right" w:leader="dot" w:pos="8306"/>
        </w:tabs>
      </w:pPr>
      <w:hyperlink w:anchor="_Toc26718" w:history="1">
        <w:r>
          <w:rPr>
            <w:rFonts w:ascii="仿宋" w:eastAsia="仿宋" w:hAnsi="仿宋" w:cs="仿宋" w:hint="eastAsia"/>
            <w:lang w:eastAsia="zh-CN"/>
          </w:rPr>
          <w:t>十四、质量管理体系</w:t>
        </w:r>
        <w:r>
          <w:tab/>
        </w:r>
        <w:r>
          <w:fldChar w:fldCharType="begin"/>
        </w:r>
        <w:r>
          <w:instrText xml:space="preserve"> PAGEREF _Toc26718 \h </w:instrText>
        </w:r>
        <w:r>
          <w:fldChar w:fldCharType="separate"/>
        </w:r>
        <w:r>
          <w:t>54</w:t>
        </w:r>
        <w:r>
          <w:fldChar w:fldCharType="end"/>
        </w:r>
      </w:hyperlink>
    </w:p>
    <w:p>
      <w:pPr>
        <w:pStyle w:val="TOC2"/>
        <w:tabs>
          <w:tab w:val="right" w:leader="dot" w:pos="8306"/>
        </w:tabs>
      </w:pPr>
      <w:hyperlink w:anchor="_Toc4690" w:history="1">
        <w:r>
          <w:rPr>
            <w:rFonts w:ascii="仿宋" w:eastAsia="仿宋" w:hAnsi="仿宋" w:cs="仿宋" w:hint="eastAsia"/>
            <w:lang w:eastAsia="zh-CN"/>
          </w:rPr>
          <w:t>(一)、质量目标与方针</w:t>
        </w:r>
        <w:r>
          <w:tab/>
        </w:r>
        <w:r>
          <w:fldChar w:fldCharType="begin"/>
        </w:r>
        <w:r>
          <w:instrText xml:space="preserve"> PAGEREF _Toc4690 \h </w:instrText>
        </w:r>
        <w:r>
          <w:fldChar w:fldCharType="separate"/>
        </w:r>
        <w:r>
          <w:t>54</w:t>
        </w:r>
        <w:r>
          <w:fldChar w:fldCharType="end"/>
        </w:r>
      </w:hyperlink>
    </w:p>
    <w:p>
      <w:pPr>
        <w:pStyle w:val="TOC2"/>
        <w:tabs>
          <w:tab w:val="right" w:leader="dot" w:pos="8306"/>
        </w:tabs>
      </w:pPr>
      <w:hyperlink w:anchor="_Toc7634" w:history="1">
        <w:r>
          <w:rPr>
            <w:rFonts w:ascii="仿宋" w:eastAsia="仿宋" w:hAnsi="仿宋" w:cs="仿宋" w:hint="eastAsia"/>
            <w:lang w:eastAsia="zh-CN"/>
          </w:rPr>
          <w:t>(二)、质量管理责任</w:t>
        </w:r>
        <w:r>
          <w:tab/>
        </w:r>
        <w:r>
          <w:fldChar w:fldCharType="begin"/>
        </w:r>
        <w:r>
          <w:instrText xml:space="preserve"> PAGEREF _Toc7634 \h </w:instrText>
        </w:r>
        <w:r>
          <w:fldChar w:fldCharType="separate"/>
        </w:r>
        <w:r>
          <w:t>55</w:t>
        </w:r>
        <w:r>
          <w:fldChar w:fldCharType="end"/>
        </w:r>
      </w:hyperlink>
    </w:p>
    <w:p>
      <w:pPr>
        <w:pStyle w:val="TOC2"/>
        <w:tabs>
          <w:tab w:val="right" w:leader="dot" w:pos="8306"/>
        </w:tabs>
      </w:pPr>
      <w:hyperlink w:anchor="_Toc26987" w:history="1">
        <w:r>
          <w:rPr>
            <w:rFonts w:ascii="仿宋" w:eastAsia="仿宋" w:hAnsi="仿宋" w:cs="仿宋" w:hint="eastAsia"/>
            <w:lang w:eastAsia="zh-CN"/>
          </w:rPr>
          <w:t>(三)、质量管理体系文件</w:t>
        </w:r>
        <w:r>
          <w:tab/>
        </w:r>
        <w:r>
          <w:fldChar w:fldCharType="begin"/>
        </w:r>
        <w:r>
          <w:instrText xml:space="preserve"> PAGEREF _Toc26987 \h </w:instrText>
        </w:r>
        <w:r>
          <w:fldChar w:fldCharType="separate"/>
        </w:r>
        <w:r>
          <w:t>56</w:t>
        </w:r>
        <w:r>
          <w:fldChar w:fldCharType="end"/>
        </w:r>
      </w:hyperlink>
    </w:p>
    <w:p>
      <w:pPr>
        <w:pStyle w:val="TOC2"/>
        <w:tabs>
          <w:tab w:val="right" w:leader="dot" w:pos="8306"/>
        </w:tabs>
      </w:pPr>
      <w:hyperlink w:anchor="_Toc24003" w:history="1">
        <w:r>
          <w:rPr>
            <w:rFonts w:ascii="仿宋" w:eastAsia="仿宋" w:hAnsi="仿宋" w:cs="仿宋" w:hint="eastAsia"/>
            <w:lang w:eastAsia="zh-CN"/>
          </w:rPr>
          <w:t>(四)、质量培训与教育</w:t>
        </w:r>
        <w:r>
          <w:tab/>
        </w:r>
        <w:r>
          <w:fldChar w:fldCharType="begin"/>
        </w:r>
        <w:r>
          <w:instrText xml:space="preserve"> PAGEREF _Toc24003 \h </w:instrText>
        </w:r>
        <w:r>
          <w:fldChar w:fldCharType="separate"/>
        </w:r>
        <w:r>
          <w:t>58</w:t>
        </w:r>
        <w:r>
          <w:fldChar w:fldCharType="end"/>
        </w:r>
      </w:hyperlink>
    </w:p>
    <w:p>
      <w:pPr>
        <w:pStyle w:val="TOC2"/>
        <w:tabs>
          <w:tab w:val="right" w:leader="dot" w:pos="8306"/>
        </w:tabs>
      </w:pPr>
      <w:hyperlink w:anchor="_Toc22275" w:history="1">
        <w:r>
          <w:rPr>
            <w:rFonts w:ascii="仿宋" w:eastAsia="仿宋" w:hAnsi="仿宋" w:cs="仿宋" w:hint="eastAsia"/>
            <w:lang w:eastAsia="zh-CN"/>
          </w:rPr>
          <w:t>(五)、质量审核与评价</w:t>
        </w:r>
        <w:r>
          <w:tab/>
        </w:r>
        <w:r>
          <w:fldChar w:fldCharType="begin"/>
        </w:r>
        <w:r>
          <w:instrText xml:space="preserve"> PAGEREF _Toc22275 \h </w:instrText>
        </w:r>
        <w:r>
          <w:fldChar w:fldCharType="separate"/>
        </w:r>
        <w:r>
          <w:t>60</w:t>
        </w:r>
        <w:r>
          <w:fldChar w:fldCharType="end"/>
        </w:r>
      </w:hyperlink>
    </w:p>
    <w:p>
      <w:pPr>
        <w:pStyle w:val="TOC2"/>
        <w:tabs>
          <w:tab w:val="right" w:leader="dot" w:pos="8306"/>
        </w:tabs>
      </w:pPr>
      <w:hyperlink w:anchor="_Toc5471" w:history="1">
        <w:r>
          <w:rPr>
            <w:rFonts w:ascii="仿宋" w:eastAsia="仿宋" w:hAnsi="仿宋" w:cs="仿宋" w:hint="eastAsia"/>
            <w:lang w:eastAsia="zh-CN"/>
          </w:rPr>
          <w:t>(六)、不符合与纠正措施</w:t>
        </w:r>
        <w:r>
          <w:tab/>
        </w:r>
        <w:r>
          <w:fldChar w:fldCharType="begin"/>
        </w:r>
        <w:r>
          <w:instrText xml:space="preserve"> PAGEREF _Toc5471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71"/>
      <w:r>
        <w:rPr>
          <w:rFonts w:ascii="仿宋" w:eastAsia="仿宋" w:hAnsi="仿宋" w:cs="仿宋" w:hint="eastAsia"/>
          <w:sz w:val="28"/>
          <w:lang w:eastAsia="zh-CN"/>
        </w:rPr>
        <w:t>一、磷酸氧钛钾晶体（KTP）项目绩效评估</w:t>
      </w:r>
      <w:bookmarkEnd w:id="2"/>
    </w:p>
    <w:p>
      <w:pPr>
        <w:pStyle w:val="Heading2"/>
        <w:rPr>
          <w:rFonts w:ascii="仿宋" w:eastAsia="仿宋" w:hAnsi="仿宋" w:cs="仿宋" w:hint="eastAsia"/>
          <w:lang w:eastAsia="zh-CN"/>
        </w:rPr>
      </w:pPr>
      <w:bookmarkStart w:id="3" w:name="_Toc45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磷酸氧钛钾晶体（KTP）项目中，我们设计了一套全面的绩效评估指标，以确保磷酸氧钛钾晶体（KTP）项目的可控和成功交付。这些指标跨足磷酸氧钛钾晶体（KTP）项目目标、成本、进度和质量等多个维度，为我们提供了全面洞察磷酸氧钛钾晶体（KTP）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目标达成率是我们关注的首要指标。我们设定了明确的目标，并通过定期监测和评估，迅速发现并应对潜在的目标偏差。这为磷酸氧钛钾晶体（KTP）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成本绩效是另一个核心关注点。通过实际成本与预算成本的对比分析，我们深入了解成本差异的原因，及时调整资源分配，保持磷酸氧钛钾晶体（KTP）项目在经济效益方面的合理水平。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进度作为关键的绩效指标之一，得到了精心的关注。我们制定了详细的磷酸氧钛钾晶体（KTP）项目进度计划，并设立了进度符合度指标，确保实际进度与计划进度保持一致。这使我们能够快速发现和解决潜在的进度问题，保持磷酸氧钛钾晶体（KTP）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磷酸氧钛钾晶体（KTP）项目绩效的不可或缺的一环。我们引入了一系列的质量标准和客户满意度指标，以确保磷酸氧钛钾晶体（KTP）项目交付的成果在质量上达到或超越预期水平。通过持续监测这些指标，我们努力提升磷酸氧钛钾晶体（KTP）项目整体质量水平，为磷酸氧钛钾晶体（KTP）项目的成功交付提供有力保障。通过这些科学且全面的绩效评估，我们能够更好地引导磷酸氧钛钾晶体（KTP）项目的持续改进，确保磷酸氧钛钾晶体（KTP）项目目标的顺利达成。</w:t>
      </w:r>
    </w:p>
    <w:p>
      <w:pPr>
        <w:pStyle w:val="Heading2"/>
        <w:ind w:firstLine="560" w:firstLineChars="200"/>
        <w:rPr>
          <w:rFonts w:ascii="仿宋" w:eastAsia="仿宋" w:hAnsi="仿宋" w:cs="仿宋" w:hint="eastAsia"/>
          <w:sz w:val="28"/>
          <w:lang w:eastAsia="zh-CN"/>
        </w:rPr>
      </w:pPr>
      <w:bookmarkStart w:id="4" w:name="_Toc49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绩效评估是磷酸氧钛钾晶体（KTP）项目中的关键环节，为确保磷酸氧钛钾晶体（KTP）项目达到预期目标，我们采用了多层次、多维度的绩效评估方法。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磷酸氧钛钾晶体（KTP）项目的战略目标对齐，确保每个决策和行动都与磷酸氧钛钾晶体（KTP）项目整体目标保持一致。团队会定期召开战略对齐会议，审视当前工作与磷酸氧钛钾晶体（KTP）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磷酸氧钛钾晶体（KTP）项目进度、质量、成本和风险等方面。这些指标通过数据收集和分析，为磷酸氧钛钾晶体（KTP）项目管理团队提供了客观的评估依据。例如，我们通过磷酸氧钛钾晶体（KTP）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磷酸氧钛钾晶体（KTP）项目内部，还考虑了磷酸氧钛钾晶体（KTP）项目对外部环境的影响。我们定期进行干系人满意度调查，以了解各利益相关方对磷酸氧钛钾晶体（KTP）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这种多层次、多角度的绩效评估方法，使得我们能够全面了解磷酸氧钛钾晶体（KTP）项目的运行状态，及时做出调整，确保磷酸氧钛钾晶体（KTP）项目在不断变化的环境中保持稳健前行。</w:t>
      </w:r>
    </w:p>
    <w:p>
      <w:pPr>
        <w:pStyle w:val="Heading2"/>
        <w:ind w:firstLine="560" w:firstLineChars="200"/>
        <w:rPr>
          <w:rFonts w:ascii="仿宋" w:eastAsia="仿宋" w:hAnsi="仿宋" w:cs="仿宋" w:hint="eastAsia"/>
          <w:sz w:val="28"/>
          <w:lang w:eastAsia="zh-CN"/>
        </w:rPr>
      </w:pPr>
      <w:bookmarkStart w:id="5" w:name="_Toc206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为了确保磷酸氧钛钾晶体（KTP）项目的有效管理和不断优化，我们采用了精心设计的绩效评估周期。这个周期旨在实现灵活、实时和全面的评估，以适应磷酸氧钛钾晶体（KTP）项目执行中的各种挑战。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磷酸氧钛钾晶体（KTP）项目的不同需求，分为短期、中期和长期。短期评估关注每个迭代或工作周期，以及时发现和解决当前任务中的问题。中期评估涵盖几个迭代，深入了解整体磷酸氧钛钾晶体（KTP）项目的趋势和性能。长期评估则着眼于整个磷酸氧钛钾晶体（KTP）项目阶段，确保磷酸氧钛钾晶体（KTP）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磷酸氧钛钾晶体（KTP）项目管理工具和协作平台，团队成员能够随时更新和分享磷酸氧钛钾晶体（KTP）项目数据。这种实时性的反馈机制使我们能够及时察觉潜在问题，快速调整，保持磷酸氧钛钾晶体（KTP）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磷酸氧钛钾晶体（KTP）项目的决策制定密不可分。每个周期的磷酸氧钛钾晶体（KTP）项目回顾会议成为集体总结经验、识别问题深层次原因并找到创新解决方案的平台。这种定期的反思与调整机制使磷酸氧钛钾晶体（KTP）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587"/>
      <w:r>
        <w:rPr>
          <w:rFonts w:ascii="仿宋" w:eastAsia="仿宋" w:hAnsi="仿宋" w:cs="仿宋" w:hint="eastAsia"/>
          <w:sz w:val="28"/>
          <w:lang w:eastAsia="zh-CN"/>
        </w:rPr>
        <w:t>二、磷酸氧钛钾晶体（KTP）项目概论</w:t>
      </w:r>
      <w:bookmarkEnd w:id="6"/>
    </w:p>
    <w:p>
      <w:pPr>
        <w:pStyle w:val="Heading2"/>
        <w:rPr>
          <w:rFonts w:ascii="仿宋" w:eastAsia="仿宋" w:hAnsi="仿宋" w:cs="仿宋" w:hint="eastAsia"/>
          <w:lang w:eastAsia="zh-CN"/>
        </w:rPr>
      </w:pPr>
      <w:bookmarkStart w:id="7" w:name="_Toc4456"/>
      <w:r>
        <w:rPr>
          <w:rFonts w:ascii="仿宋" w:eastAsia="仿宋" w:hAnsi="仿宋" w:cs="仿宋" w:hint="eastAsia"/>
          <w:lang w:eastAsia="zh-CN"/>
        </w:rPr>
        <w:t>(一)、磷酸氧钛钾晶体（KTP）项目概况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起源追溯至对市场的深入洞察。市场的不断演变与变革为磷酸氧钛钾晶体（KTP）项目提供了难得的机遇。当前市场存在的需求缺口和变革的大环境共同构成了磷酸氧钛钾晶体（KTP）项目的背景。这个磷酸氧钛钾晶体（KTP）项目旨在充分利用市场机遇，填补行业中尚未满足的需求，为客户提供全新的解决方案。市场的变革和需求的增长使得这个磷酸氧钛钾晶体（KT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磷酸氧钛钾晶体（KTP）项目名称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正式命名为磷酸氧钛钾晶体（KTP）。这个名称不仅仅是一个标识，更代表了磷酸氧钛钾晶体（KTP）项目的核心理念和愿景。它蕴含着磷酸氧钛钾晶体（KTP）项目所要解决问题的关键字，具有强烈的表达和辨识度，为磷酸氧钛钾晶体（KT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磷酸氧钛钾晶体（KTP）项目目标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核心目标是提供一种全新、高效的解决方案，满足客户日益增长的需求。磷酸氧钛钾晶体（KTP）项目追求的不仅仅是满足市场需求，更是在市场中获得卓越的竞争优势。通过不断提升产品或服务的质量和创新水平，磷酸氧钛钾晶体（KT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磷酸氧钛钾晶体（KTP）项目范围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全面涵盖了产品研发、制造、市场推广和售后服务，确保从产品设计到最终用户体验的全方位关注。这一全面的磷酸氧钛钾晶体（KTP）项目范围是为了确保磷酸氧钛钾晶体（KT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磷酸氧钛钾晶体（KTP）项目时间表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计划在未来18个月内完成，包括研发、测试、市场试点和正式推出等不同阶段。这个时间表的合理设计是为了确保磷酸氧钛钾晶体（KT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磷酸氧钛钾晶体（KTP）项目预算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总预算估算为XX百万美元，主要分配在研发、市场推广、人员培训和运营等方面。这一充足的预算为磷酸氧钛钾晶体（KTP）项目提供了充足的资源，确保磷酸氧钛钾晶体（KTP）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磷酸氧钛钾晶体（KTP）项目风险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磷酸氧钛钾晶体（KTP）项目可能面临的风险包括市场接受度低、技术难题、竞争激烈等。磷酸氧钛钾晶体（KTP）项目团队已经制定了相应的风险应对计划，通过前瞻性的风险管理，确保磷酸氧钛钾晶体（KT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磷酸氧钛钾晶体（KTP）项目团队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汇聚了一支经验丰富、多领域专业素养的核心团队，确保磷酸氧钛钾晶体（KTP）项目在各个方面都能拥有高水平的执行力。团队的协同作战是磷酸氧钛钾晶体（KT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磷酸氧钛钾晶体（KTP）项目背景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磷酸氧钛钾晶体（KTP）项目的背景根植于市场对更高效、创新产品的渴望，同时也受到科技发展对行业格局的深刻改变的影响。这为磷酸氧钛钾晶体（KTP）项目提供了广阔的发展空间和市场需求。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磷酸氧钛钾晶体（KTP）项目现状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截至目前，磷酸氧钛钾晶体（KTP）项目已完成市场调研和技术验证，取得了初步的成功。这为磷酸氧钛钾晶体（KTP）项目在未来的发展奠定了坚实的基础，为更远大的目标打下了坚实的基石。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688"/>
      <w:r>
        <w:rPr>
          <w:rFonts w:ascii="仿宋" w:eastAsia="仿宋" w:hAnsi="仿宋" w:cs="仿宋" w:hint="eastAsia"/>
          <w:sz w:val="28"/>
          <w:lang w:eastAsia="zh-CN"/>
        </w:rPr>
        <w:t>(二)、磷酸氧钛钾晶体（KTP）项目目标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磷酸氧钛钾晶体（KTP）项目首要业务目标是在市场中占据有利地位，实现产品/服务的成功推广和销售。通过不断提升产品质量、创新性，磷酸氧钛钾晶体（KTP）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在科技迅速发展的时代，磷酸氧钛钾晶体（KTP）项目着眼于技术创新。通过持续的研发和技术升级，磷酸氧钛钾晶体（KTP）项目旨在推出更具创新性的产品或服务，以满足市场对新鲜、先进解决方案的需求。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磷酸氧钛钾晶体（KTP）项目设定了客户满意度目标。通过提供卓越的产品质量和优质的客户服务，磷酸氧钛钾晶体（KTP）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磷酸氧钛钾晶体（KTP）项目注重社会责任和可持续发展。通过实施环保、社会责任磷酸氧钛钾晶体（KTP）项目，磷酸氧钛钾晶体（KTP）项目致力于在经济发展的同时保护环境，促进社会公平，实现可持续经营。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磷酸氧钛钾晶体（KTP）项目的团队是实现目标的核心驱动力。因此，磷酸氧钛钾晶体（KTP）项目设定了团队发展目标，包括提升团队成员的专业技能、培养领导力，以及搭建协同高效的团队工作氛围。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120"/>
      <w:r>
        <w:rPr>
          <w:rFonts w:ascii="仿宋" w:eastAsia="仿宋" w:hAnsi="仿宋" w:cs="仿宋" w:hint="eastAsia"/>
          <w:sz w:val="28"/>
          <w:lang w:eastAsia="zh-CN"/>
        </w:rPr>
        <w:t>(三)、磷酸氧钛钾晶体（KTP）项目提出的理由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磷酸氧钛钾晶体（KTP）项目提出的理由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提出源于对市场机遇的深刻洞察。当前市场中存在的需求缺口和行业发展趋势表明，有巨大的商业机会等待被开发。通过准确捕捉市场机遇，磷酸氧钛钾晶体（KTP）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理念基于对技术创新的信仰。通过持续的研发和技术投入，磷酸氧钛钾晶体（KTP）项目有望推出更具创新性的产品或服务。在科技飞速发展的当下，磷酸氧钛钾晶体（KTP）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提出是为了增强企业的行业竞争力。通过提升产品或服务的质量和独特性，磷酸氧钛钾晶体（KTP）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响应了消费者需求的变化。随着社会和科技的不断发展，消费者对产品和服务的需求也在发生变化。通过深入了解并及时回应消费者的新需求，磷酸氧钛钾晶体（KTP）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提出是企业战略发展规划的一部分。在面对日益激烈的市场竞争和不断变化的商业环境中，磷酸氧钛钾晶体（KTP）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提出不仅仅是基于商业考量，还注重社会责任。通过推出环保、社会责任等方面的磷酸氧钛钾晶体（KTP）项目，磷酸氧钛钾晶体（KTP）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提出反映了对利益相关者期望的关注。包括客户、员工、投资者等利益相关者在企业发展中都有着各自的期望，磷酸氧钛钾晶体（KTP）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894"/>
      <w:r>
        <w:rPr>
          <w:rFonts w:ascii="仿宋" w:eastAsia="仿宋" w:hAnsi="仿宋" w:cs="仿宋" w:hint="eastAsia"/>
          <w:sz w:val="28"/>
          <w:lang w:eastAsia="zh-CN"/>
        </w:rPr>
        <w:t>(四)、磷酸氧钛钾晶体（KTP）项目意义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在实施磷酸氧钛钾晶体（KTP）项目的过程中，我们不仅仅是在追逐商业成功，更是为企业和社会的多个层面创造了深远的意义。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首要意义在于提升企业的市场竞争力。通过持续的创新和对产品质量的高标准要求，磷酸氧钛钾晶体（KTP）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磷酸氧钛钾晶体（KTP）项目的推进将促使行业技术水平的提升。通过引入先进技术和创新性解决方案，磷酸氧钛钾晶体（KTP）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磷酸氧钛钾晶体（KTP）项目不仅创造了大量就业机会，提高了就业水平，还注重社会责任和环保。通过参与社会公益事业和推动环保磷酸氧钛钾晶体（KTP）项目，磷酸氧钛钾晶体（KTP）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综合而言，磷酸氧钛钾晶体（KTP）项目意义重大，不仅推动了企业的发展，也为行业和社会的进步贡献了积极力量。这是一个全面而深刻的影响，将在未来产生可持续的正面效应。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058"/>
      <w:r>
        <w:rPr>
          <w:rFonts w:ascii="仿宋" w:eastAsia="仿宋" w:hAnsi="仿宋" w:cs="仿宋" w:hint="eastAsia"/>
          <w:sz w:val="28"/>
          <w:lang w:eastAsia="zh-CN"/>
        </w:rPr>
        <w:t>(五)、磷酸氧钛钾晶体（KTP）项目背景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在当今迅猛发展的商业环境中，磷酸氧钛钾晶体（KTP）项目的动因根植于对多方面因素的审慎考量。这个磷酸氧钛钾晶体（KTP）项目的提出并非孤立的决策，而是对企业所处背景深入思考的产物。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磷酸氧钛钾晶体（KTP）项目背后的首要原因。科技的迅速发展和全球市场的快速变化使得企业必须灵活应对。磷酸氧钛钾晶体（KTP）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磷酸氧钛钾晶体（KTP）项目背景中不可忽视的一环。企业需要在激烈竞争中脱颖而出，为此，磷酸氧钛钾晶体（KTP）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技术的迅速发展为企业带来了机遇与挑战。作为磷酸氧钛钾晶体（KTP）项目启动的背景之一，对新兴技术的应用将有助于提升企业的技术水平，使其在不断演进的商业环境中保持竞争优势。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磷酸氧钛钾晶体（KTP）项目充分融入了社会责任的理念，通过可持续经营和社会公益磷酸氧钛钾晶体（KTP）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78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180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磷酸氧钛钾晶体（KTP）项目的主要产品是XXXX，预计年产值为XXX万元。这一产品在市场中占据着重要的地位，其广泛的应用范围使得该磷酸氧钛钾晶体（KTP）项目的市场前景非常广阔。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磷酸氧钛钾晶体（KTP）项目的xxx产品作为重要的原材料之一，将在多个领域发挥关键作用。其在建筑、交通、能源等方面的广泛应用将为整个产业链提供强大的支持，形成产业协同效应。磷酸氧钛钾晶体（KTP）项目的年产值XXX万XXX万XXX万万元不仅反映了其在市场上的巨大潜力，更预示着它对国民经济的积极贡献。这种关联度高、涉及面广的产业关系，使得该磷酸氧钛钾晶体（KTP）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62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总征地面积为XXXX平方米，相当于约XX.XX亩，其中净用地面积为XXXX平方米，红线范围内相当于约XX.XX亩。这一用地规模充分考虑了磷酸氧钛钾晶体（KTP）项目的建设需求，保障了磷酸氧钛钾晶体（KTP）项目在合适的空间内得以充分发展。磷酸氧钛钾晶体（KTP）项目规划的总建筑面积为XXXX平方米，其中主体工程建设占XXXX平方米，计容建筑面积达XXXX平方米。预计建筑工程的投资将达到XXXX万元，为磷酸氧钛钾晶体（KTP）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计划购置的设备共计XXXX台（套），设备购置费用为XXXX万元。这一设备购置计划充分考虑到磷酸氧钛钾晶体（KTP）项目的生产需求和技术要求，确保了磷酸氧钛钾晶体（KTP）项目在生产运营中具备先进的技术装备和高效的生产能力。设备的合理配置将为磷酸氧钛钾晶体（KTP）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氧钛钾晶体（KTP）项目计划总投资为XXXX万元，预计年实现营业收入为XXXX万元。这一产能规模的设定旨在确保磷酸氧钛钾晶体（KTP）项目能够在投资与回报之间取得平衡，实现长期可持续的发展。磷酸氧钛钾晶体（KTP）项目的总投资充分考虑到各个方面的需求，包括用地建设、设备购置等多个环节，以确保磷酸氧钛钾晶体（KTP）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791"/>
      <w:r>
        <w:rPr>
          <w:rFonts w:ascii="仿宋" w:eastAsia="仿宋" w:hAnsi="仿宋" w:cs="仿宋" w:hint="eastAsia"/>
          <w:sz w:val="28"/>
          <w:lang w:eastAsia="zh-CN"/>
        </w:rPr>
        <w:t>四、磷酸氧钛钾晶体（KTP）项目可持续发展</w:t>
      </w:r>
      <w:bookmarkEnd w:id="15"/>
    </w:p>
    <w:p>
      <w:pPr>
        <w:pStyle w:val="Heading2"/>
        <w:rPr>
          <w:rFonts w:ascii="仿宋" w:eastAsia="仿宋" w:hAnsi="仿宋" w:cs="仿宋" w:hint="eastAsia"/>
          <w:lang w:eastAsia="zh-CN"/>
        </w:rPr>
      </w:pPr>
      <w:bookmarkStart w:id="16" w:name="_Toc1516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氧钛钾晶体（KTP）项目中，磷酸氧钛钾晶体（KTP）项目团队着眼于未来，明确了可持续发展的战略方向。制定的具体可持续发展目标包括降低资源使用、采用环保技术、最大化社会效益等。这一步骤不仅有助于磷酸氧钛钾晶体（KTP）项目在环保和社会责任方面达到最高标准，也为未来提供了明确的指引，确保磷酸氧钛钾晶体（KTP）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可持续实践的融入磷酸氧钛钾晶体（KTP）项目管理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https://d.book118.com/556132150100010053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磷酸氧钛钾晶体（KTP）项目规划设计蓝图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2C7EEA"/>
    <w:rsid w:val="742C7E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3215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2024-02-23T13:25:00Z</dcterms:created>
  <dcterms:modified xsi:type="dcterms:W3CDTF">2024-02-23T13:25:38Z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6695758A2CFE4A65A5B793E6F2AF9472_11</vt:lpwstr>
  </property>
  <property fmtid="{D5CDD505-2E9C-101B-9397-08002B2CF9AE}" pid="3" name="KSOProductBuildVer">
    <vt:lpwstr>2052-12.1.0.16388</vt:lpwstr>
  </property>
</Properties>
</file>