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食品添加剂项目规划设计纲要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013" w:history="1">
        <w:r>
          <w:rPr>
            <w:rFonts w:ascii="仿宋" w:eastAsia="仿宋" w:hAnsi="仿宋" w:cs="仿宋" w:hint="eastAsia"/>
            <w:lang w:eastAsia="zh-CN"/>
          </w:rPr>
          <w:t>概论</w:t>
        </w:r>
        <w:r>
          <w:tab/>
        </w:r>
        <w:r>
          <w:fldChar w:fldCharType="begin"/>
        </w:r>
        <w:r>
          <w:instrText xml:space="preserve"> PAGEREF _Toc21013 \h </w:instrText>
        </w:r>
        <w:r>
          <w:fldChar w:fldCharType="separate"/>
        </w:r>
        <w:r>
          <w:t>3</w:t>
        </w:r>
        <w:r>
          <w:fldChar w:fldCharType="end"/>
        </w:r>
      </w:hyperlink>
    </w:p>
    <w:p>
      <w:pPr>
        <w:pStyle w:val="TOC1"/>
        <w:tabs>
          <w:tab w:val="right" w:leader="dot" w:pos="8306"/>
        </w:tabs>
      </w:pPr>
      <w:hyperlink w:anchor="_Toc2380" w:history="1">
        <w:r>
          <w:rPr>
            <w:rFonts w:ascii="仿宋" w:eastAsia="仿宋" w:hAnsi="仿宋" w:cs="仿宋" w:hint="eastAsia"/>
            <w:lang w:eastAsia="zh-CN"/>
          </w:rPr>
          <w:t>一、食品添加剂项目绩效评估</w:t>
        </w:r>
        <w:r>
          <w:tab/>
        </w:r>
        <w:r>
          <w:fldChar w:fldCharType="begin"/>
        </w:r>
        <w:r>
          <w:instrText xml:space="preserve"> PAGEREF _Toc2380 \h </w:instrText>
        </w:r>
        <w:r>
          <w:fldChar w:fldCharType="separate"/>
        </w:r>
        <w:r>
          <w:t>3</w:t>
        </w:r>
        <w:r>
          <w:fldChar w:fldCharType="end"/>
        </w:r>
      </w:hyperlink>
    </w:p>
    <w:p>
      <w:pPr>
        <w:pStyle w:val="TOC2"/>
        <w:tabs>
          <w:tab w:val="right" w:leader="dot" w:pos="8306"/>
        </w:tabs>
      </w:pPr>
      <w:hyperlink w:anchor="_Toc28707" w:history="1">
        <w:r>
          <w:rPr>
            <w:rFonts w:ascii="仿宋" w:eastAsia="仿宋" w:hAnsi="仿宋" w:cs="仿宋" w:hint="eastAsia"/>
            <w:lang w:eastAsia="zh-CN"/>
          </w:rPr>
          <w:t>(一)、绩效评估指标</w:t>
        </w:r>
        <w:r>
          <w:tab/>
        </w:r>
        <w:r>
          <w:fldChar w:fldCharType="begin"/>
        </w:r>
        <w:r>
          <w:instrText xml:space="preserve"> PAGEREF _Toc28707 \h </w:instrText>
        </w:r>
        <w:r>
          <w:fldChar w:fldCharType="separate"/>
        </w:r>
        <w:r>
          <w:t>3</w:t>
        </w:r>
        <w:r>
          <w:fldChar w:fldCharType="end"/>
        </w:r>
      </w:hyperlink>
    </w:p>
    <w:p>
      <w:pPr>
        <w:pStyle w:val="TOC2"/>
        <w:tabs>
          <w:tab w:val="right" w:leader="dot" w:pos="8306"/>
        </w:tabs>
      </w:pPr>
      <w:hyperlink w:anchor="_Toc20956" w:history="1">
        <w:r>
          <w:rPr>
            <w:rFonts w:ascii="仿宋" w:eastAsia="仿宋" w:hAnsi="仿宋" w:cs="仿宋" w:hint="eastAsia"/>
            <w:lang w:eastAsia="zh-CN"/>
          </w:rPr>
          <w:t>(二)、绩效评估方法</w:t>
        </w:r>
        <w:r>
          <w:tab/>
        </w:r>
        <w:r>
          <w:fldChar w:fldCharType="begin"/>
        </w:r>
        <w:r>
          <w:instrText xml:space="preserve"> PAGEREF _Toc20956 \h </w:instrText>
        </w:r>
        <w:r>
          <w:fldChar w:fldCharType="separate"/>
        </w:r>
        <w:r>
          <w:t>4</w:t>
        </w:r>
        <w:r>
          <w:fldChar w:fldCharType="end"/>
        </w:r>
      </w:hyperlink>
    </w:p>
    <w:p>
      <w:pPr>
        <w:pStyle w:val="TOC2"/>
        <w:tabs>
          <w:tab w:val="right" w:leader="dot" w:pos="8306"/>
        </w:tabs>
      </w:pPr>
      <w:hyperlink w:anchor="_Toc30437" w:history="1">
        <w:r>
          <w:rPr>
            <w:rFonts w:ascii="仿宋" w:eastAsia="仿宋" w:hAnsi="仿宋" w:cs="仿宋" w:hint="eastAsia"/>
            <w:lang w:eastAsia="zh-CN"/>
          </w:rPr>
          <w:t>(三)、绩效评估周期</w:t>
        </w:r>
        <w:r>
          <w:tab/>
        </w:r>
        <w:r>
          <w:fldChar w:fldCharType="begin"/>
        </w:r>
        <w:r>
          <w:instrText xml:space="preserve"> PAGEREF _Toc30437 \h </w:instrText>
        </w:r>
        <w:r>
          <w:fldChar w:fldCharType="separate"/>
        </w:r>
        <w:r>
          <w:t>5</w:t>
        </w:r>
        <w:r>
          <w:fldChar w:fldCharType="end"/>
        </w:r>
      </w:hyperlink>
    </w:p>
    <w:p>
      <w:pPr>
        <w:pStyle w:val="TOC1"/>
        <w:tabs>
          <w:tab w:val="right" w:leader="dot" w:pos="8306"/>
        </w:tabs>
      </w:pPr>
      <w:hyperlink w:anchor="_Toc16987" w:history="1">
        <w:r>
          <w:rPr>
            <w:rFonts w:ascii="仿宋" w:eastAsia="仿宋" w:hAnsi="仿宋" w:cs="仿宋" w:hint="eastAsia"/>
            <w:lang w:eastAsia="zh-CN"/>
          </w:rPr>
          <w:t>二、食品添加剂项目文档管理</w:t>
        </w:r>
        <w:r>
          <w:tab/>
        </w:r>
        <w:r>
          <w:fldChar w:fldCharType="begin"/>
        </w:r>
        <w:r>
          <w:instrText xml:space="preserve"> PAGEREF _Toc16987 \h </w:instrText>
        </w:r>
        <w:r>
          <w:fldChar w:fldCharType="separate"/>
        </w:r>
        <w:r>
          <w:t>6</w:t>
        </w:r>
        <w:r>
          <w:fldChar w:fldCharType="end"/>
        </w:r>
      </w:hyperlink>
    </w:p>
    <w:p>
      <w:pPr>
        <w:pStyle w:val="TOC2"/>
        <w:tabs>
          <w:tab w:val="right" w:leader="dot" w:pos="8306"/>
        </w:tabs>
      </w:pPr>
      <w:hyperlink w:anchor="_Toc9394" w:history="1">
        <w:r>
          <w:rPr>
            <w:rFonts w:ascii="仿宋" w:eastAsia="仿宋" w:hAnsi="仿宋" w:cs="仿宋" w:hint="eastAsia"/>
            <w:lang w:eastAsia="zh-CN"/>
          </w:rPr>
          <w:t>(一)、文档编制与审查</w:t>
        </w:r>
        <w:r>
          <w:tab/>
        </w:r>
        <w:r>
          <w:fldChar w:fldCharType="begin"/>
        </w:r>
        <w:r>
          <w:instrText xml:space="preserve"> PAGEREF _Toc9394 \h </w:instrText>
        </w:r>
        <w:r>
          <w:fldChar w:fldCharType="separate"/>
        </w:r>
        <w:r>
          <w:t>6</w:t>
        </w:r>
        <w:r>
          <w:fldChar w:fldCharType="end"/>
        </w:r>
      </w:hyperlink>
    </w:p>
    <w:p>
      <w:pPr>
        <w:pStyle w:val="TOC2"/>
        <w:tabs>
          <w:tab w:val="right" w:leader="dot" w:pos="8306"/>
        </w:tabs>
      </w:pPr>
      <w:hyperlink w:anchor="_Toc4660" w:history="1">
        <w:r>
          <w:rPr>
            <w:rFonts w:ascii="仿宋" w:eastAsia="仿宋" w:hAnsi="仿宋" w:cs="仿宋" w:hint="eastAsia"/>
            <w:lang w:eastAsia="zh-CN"/>
          </w:rPr>
          <w:t>(二)、文档发布与分发</w:t>
        </w:r>
        <w:r>
          <w:tab/>
        </w:r>
        <w:r>
          <w:fldChar w:fldCharType="begin"/>
        </w:r>
        <w:r>
          <w:instrText xml:space="preserve"> PAGEREF _Toc4660 \h </w:instrText>
        </w:r>
        <w:r>
          <w:fldChar w:fldCharType="separate"/>
        </w:r>
        <w:r>
          <w:t>7</w:t>
        </w:r>
        <w:r>
          <w:fldChar w:fldCharType="end"/>
        </w:r>
      </w:hyperlink>
    </w:p>
    <w:p>
      <w:pPr>
        <w:pStyle w:val="TOC2"/>
        <w:tabs>
          <w:tab w:val="right" w:leader="dot" w:pos="8306"/>
        </w:tabs>
      </w:pPr>
      <w:hyperlink w:anchor="_Toc9231" w:history="1">
        <w:r>
          <w:rPr>
            <w:rFonts w:ascii="仿宋" w:eastAsia="仿宋" w:hAnsi="仿宋" w:cs="仿宋" w:hint="eastAsia"/>
            <w:lang w:eastAsia="zh-CN"/>
          </w:rPr>
          <w:t>(三)、文档存档与归档</w:t>
        </w:r>
        <w:r>
          <w:tab/>
        </w:r>
        <w:r>
          <w:fldChar w:fldCharType="begin"/>
        </w:r>
        <w:r>
          <w:instrText xml:space="preserve"> PAGEREF _Toc9231 \h </w:instrText>
        </w:r>
        <w:r>
          <w:fldChar w:fldCharType="separate"/>
        </w:r>
        <w:r>
          <w:t>8</w:t>
        </w:r>
        <w:r>
          <w:fldChar w:fldCharType="end"/>
        </w:r>
      </w:hyperlink>
    </w:p>
    <w:p>
      <w:pPr>
        <w:pStyle w:val="TOC1"/>
        <w:tabs>
          <w:tab w:val="right" w:leader="dot" w:pos="8306"/>
        </w:tabs>
      </w:pPr>
      <w:hyperlink w:anchor="_Toc22412" w:history="1">
        <w:r>
          <w:rPr>
            <w:rFonts w:ascii="仿宋" w:eastAsia="仿宋" w:hAnsi="仿宋" w:cs="仿宋" w:hint="eastAsia"/>
            <w:lang w:eastAsia="zh-CN"/>
          </w:rPr>
          <w:t>三、食品添加剂项目选址可行性分析</w:t>
        </w:r>
        <w:r>
          <w:tab/>
        </w:r>
        <w:r>
          <w:fldChar w:fldCharType="begin"/>
        </w:r>
        <w:r>
          <w:instrText xml:space="preserve"> PAGEREF _Toc22412 \h </w:instrText>
        </w:r>
        <w:r>
          <w:fldChar w:fldCharType="separate"/>
        </w:r>
        <w:r>
          <w:t>10</w:t>
        </w:r>
        <w:r>
          <w:fldChar w:fldCharType="end"/>
        </w:r>
      </w:hyperlink>
    </w:p>
    <w:p>
      <w:pPr>
        <w:pStyle w:val="TOC2"/>
        <w:tabs>
          <w:tab w:val="right" w:leader="dot" w:pos="8306"/>
        </w:tabs>
      </w:pPr>
      <w:hyperlink w:anchor="_Toc22872" w:history="1">
        <w:r>
          <w:rPr>
            <w:rFonts w:ascii="仿宋" w:eastAsia="仿宋" w:hAnsi="仿宋" w:cs="仿宋" w:hint="eastAsia"/>
            <w:lang w:eastAsia="zh-CN"/>
          </w:rPr>
          <w:t>(一)、食品添加剂项目选址</w:t>
        </w:r>
        <w:r>
          <w:tab/>
        </w:r>
        <w:r>
          <w:fldChar w:fldCharType="begin"/>
        </w:r>
        <w:r>
          <w:instrText xml:space="preserve"> PAGEREF _Toc22872 \h </w:instrText>
        </w:r>
        <w:r>
          <w:fldChar w:fldCharType="separate"/>
        </w:r>
        <w:r>
          <w:t>10</w:t>
        </w:r>
        <w:r>
          <w:fldChar w:fldCharType="end"/>
        </w:r>
      </w:hyperlink>
    </w:p>
    <w:p>
      <w:pPr>
        <w:pStyle w:val="TOC2"/>
        <w:tabs>
          <w:tab w:val="right" w:leader="dot" w:pos="8306"/>
        </w:tabs>
      </w:pPr>
      <w:hyperlink w:anchor="_Toc14556" w:history="1">
        <w:r>
          <w:rPr>
            <w:rFonts w:ascii="仿宋" w:eastAsia="仿宋" w:hAnsi="仿宋" w:cs="仿宋" w:hint="eastAsia"/>
            <w:lang w:eastAsia="zh-CN"/>
          </w:rPr>
          <w:t>(二)、用地控制指标</w:t>
        </w:r>
        <w:r>
          <w:tab/>
        </w:r>
        <w:r>
          <w:fldChar w:fldCharType="begin"/>
        </w:r>
        <w:r>
          <w:instrText xml:space="preserve"> PAGEREF _Toc14556 \h </w:instrText>
        </w:r>
        <w:r>
          <w:fldChar w:fldCharType="separate"/>
        </w:r>
        <w:r>
          <w:t>10</w:t>
        </w:r>
        <w:r>
          <w:fldChar w:fldCharType="end"/>
        </w:r>
      </w:hyperlink>
    </w:p>
    <w:p>
      <w:pPr>
        <w:pStyle w:val="TOC2"/>
        <w:tabs>
          <w:tab w:val="right" w:leader="dot" w:pos="8306"/>
        </w:tabs>
      </w:pPr>
      <w:hyperlink w:anchor="_Toc32390" w:history="1">
        <w:r>
          <w:rPr>
            <w:rFonts w:ascii="仿宋" w:eastAsia="仿宋" w:hAnsi="仿宋" w:cs="仿宋" w:hint="eastAsia"/>
            <w:lang w:eastAsia="zh-CN"/>
          </w:rPr>
          <w:t>(三)、节约用地措施</w:t>
        </w:r>
        <w:r>
          <w:tab/>
        </w:r>
        <w:r>
          <w:fldChar w:fldCharType="begin"/>
        </w:r>
        <w:r>
          <w:instrText xml:space="preserve"> PAGEREF _Toc32390 \h </w:instrText>
        </w:r>
        <w:r>
          <w:fldChar w:fldCharType="separate"/>
        </w:r>
        <w:r>
          <w:t>12</w:t>
        </w:r>
        <w:r>
          <w:fldChar w:fldCharType="end"/>
        </w:r>
      </w:hyperlink>
    </w:p>
    <w:p>
      <w:pPr>
        <w:pStyle w:val="TOC2"/>
        <w:tabs>
          <w:tab w:val="right" w:leader="dot" w:pos="8306"/>
        </w:tabs>
      </w:pPr>
      <w:hyperlink w:anchor="_Toc2065" w:history="1">
        <w:r>
          <w:rPr>
            <w:rFonts w:ascii="仿宋" w:eastAsia="仿宋" w:hAnsi="仿宋" w:cs="仿宋" w:hint="eastAsia"/>
            <w:lang w:eastAsia="zh-CN"/>
          </w:rPr>
          <w:t>(四)、总图布置方案</w:t>
        </w:r>
        <w:r>
          <w:tab/>
        </w:r>
        <w:r>
          <w:fldChar w:fldCharType="begin"/>
        </w:r>
        <w:r>
          <w:instrText xml:space="preserve"> PAGEREF _Toc2065 \h </w:instrText>
        </w:r>
        <w:r>
          <w:fldChar w:fldCharType="separate"/>
        </w:r>
        <w:r>
          <w:t>13</w:t>
        </w:r>
        <w:r>
          <w:fldChar w:fldCharType="end"/>
        </w:r>
      </w:hyperlink>
    </w:p>
    <w:p>
      <w:pPr>
        <w:pStyle w:val="TOC2"/>
        <w:tabs>
          <w:tab w:val="right" w:leader="dot" w:pos="8306"/>
        </w:tabs>
      </w:pPr>
      <w:hyperlink w:anchor="_Toc1611" w:history="1">
        <w:r>
          <w:rPr>
            <w:rFonts w:ascii="仿宋" w:eastAsia="仿宋" w:hAnsi="仿宋" w:cs="仿宋" w:hint="eastAsia"/>
            <w:lang w:eastAsia="zh-CN"/>
          </w:rPr>
          <w:t>(五)、选址综合评价</w:t>
        </w:r>
        <w:r>
          <w:tab/>
        </w:r>
        <w:r>
          <w:fldChar w:fldCharType="begin"/>
        </w:r>
        <w:r>
          <w:instrText xml:space="preserve"> PAGEREF _Toc1611 \h </w:instrText>
        </w:r>
        <w:r>
          <w:fldChar w:fldCharType="separate"/>
        </w:r>
        <w:r>
          <w:t>14</w:t>
        </w:r>
        <w:r>
          <w:fldChar w:fldCharType="end"/>
        </w:r>
      </w:hyperlink>
    </w:p>
    <w:p>
      <w:pPr>
        <w:pStyle w:val="TOC1"/>
        <w:tabs>
          <w:tab w:val="right" w:leader="dot" w:pos="8306"/>
        </w:tabs>
      </w:pPr>
      <w:hyperlink w:anchor="_Toc31683" w:history="1">
        <w:r>
          <w:rPr>
            <w:rFonts w:ascii="仿宋" w:eastAsia="仿宋" w:hAnsi="仿宋" w:cs="仿宋" w:hint="eastAsia"/>
            <w:lang w:eastAsia="zh-CN"/>
          </w:rPr>
          <w:t>四、食品添加剂项目建设单位说明</w:t>
        </w:r>
        <w:r>
          <w:tab/>
        </w:r>
        <w:r>
          <w:fldChar w:fldCharType="begin"/>
        </w:r>
        <w:r>
          <w:instrText xml:space="preserve"> PAGEREF _Toc31683 \h </w:instrText>
        </w:r>
        <w:r>
          <w:fldChar w:fldCharType="separate"/>
        </w:r>
        <w:r>
          <w:t>15</w:t>
        </w:r>
        <w:r>
          <w:fldChar w:fldCharType="end"/>
        </w:r>
      </w:hyperlink>
    </w:p>
    <w:p>
      <w:pPr>
        <w:pStyle w:val="TOC2"/>
        <w:tabs>
          <w:tab w:val="right" w:leader="dot" w:pos="8306"/>
        </w:tabs>
      </w:pPr>
      <w:hyperlink w:anchor="_Toc18645" w:history="1">
        <w:r>
          <w:rPr>
            <w:rFonts w:ascii="仿宋" w:eastAsia="仿宋" w:hAnsi="仿宋" w:cs="仿宋" w:hint="eastAsia"/>
            <w:lang w:eastAsia="zh-CN"/>
          </w:rPr>
          <w:t>(一)、食品添加剂项目承办单位基本情况</w:t>
        </w:r>
        <w:r>
          <w:tab/>
        </w:r>
        <w:r>
          <w:fldChar w:fldCharType="begin"/>
        </w:r>
        <w:r>
          <w:instrText xml:space="preserve"> PAGEREF _Toc18645 \h </w:instrText>
        </w:r>
        <w:r>
          <w:fldChar w:fldCharType="separate"/>
        </w:r>
        <w:r>
          <w:t>15</w:t>
        </w:r>
        <w:r>
          <w:fldChar w:fldCharType="end"/>
        </w:r>
      </w:hyperlink>
    </w:p>
    <w:p>
      <w:pPr>
        <w:pStyle w:val="TOC2"/>
        <w:tabs>
          <w:tab w:val="right" w:leader="dot" w:pos="8306"/>
        </w:tabs>
      </w:pPr>
      <w:hyperlink w:anchor="_Toc8028" w:history="1">
        <w:r>
          <w:rPr>
            <w:rFonts w:ascii="仿宋" w:eastAsia="仿宋" w:hAnsi="仿宋" w:cs="仿宋" w:hint="eastAsia"/>
            <w:lang w:eastAsia="zh-CN"/>
          </w:rPr>
          <w:t>(二)、公司经济效益分析</w:t>
        </w:r>
        <w:r>
          <w:tab/>
        </w:r>
        <w:r>
          <w:fldChar w:fldCharType="begin"/>
        </w:r>
        <w:r>
          <w:instrText xml:space="preserve"> PAGEREF _Toc8028 \h </w:instrText>
        </w:r>
        <w:r>
          <w:fldChar w:fldCharType="separate"/>
        </w:r>
        <w:r>
          <w:t>15</w:t>
        </w:r>
        <w:r>
          <w:fldChar w:fldCharType="end"/>
        </w:r>
      </w:hyperlink>
    </w:p>
    <w:p>
      <w:pPr>
        <w:pStyle w:val="TOC1"/>
        <w:tabs>
          <w:tab w:val="right" w:leader="dot" w:pos="8306"/>
        </w:tabs>
      </w:pPr>
      <w:hyperlink w:anchor="_Toc20480" w:history="1">
        <w:r>
          <w:rPr>
            <w:rFonts w:ascii="仿宋" w:eastAsia="仿宋" w:hAnsi="仿宋" w:cs="仿宋" w:hint="eastAsia"/>
            <w:lang w:eastAsia="zh-CN"/>
          </w:rPr>
          <w:t>五、食品添加剂项目可持续发展</w:t>
        </w:r>
        <w:r>
          <w:tab/>
        </w:r>
        <w:r>
          <w:fldChar w:fldCharType="begin"/>
        </w:r>
        <w:r>
          <w:instrText xml:space="preserve"> PAGEREF _Toc20480 \h </w:instrText>
        </w:r>
        <w:r>
          <w:fldChar w:fldCharType="separate"/>
        </w:r>
        <w:r>
          <w:t>16</w:t>
        </w:r>
        <w:r>
          <w:fldChar w:fldCharType="end"/>
        </w:r>
      </w:hyperlink>
    </w:p>
    <w:p>
      <w:pPr>
        <w:pStyle w:val="TOC2"/>
        <w:tabs>
          <w:tab w:val="right" w:leader="dot" w:pos="8306"/>
        </w:tabs>
      </w:pPr>
      <w:hyperlink w:anchor="_Toc6423" w:history="1">
        <w:r>
          <w:rPr>
            <w:rFonts w:ascii="仿宋" w:eastAsia="仿宋" w:hAnsi="仿宋" w:cs="仿宋" w:hint="eastAsia"/>
            <w:lang w:eastAsia="zh-CN"/>
          </w:rPr>
          <w:t>(一)、可持续战略与实践</w:t>
        </w:r>
        <w:r>
          <w:tab/>
        </w:r>
        <w:r>
          <w:fldChar w:fldCharType="begin"/>
        </w:r>
        <w:r>
          <w:instrText xml:space="preserve"> PAGEREF _Toc6423 \h </w:instrText>
        </w:r>
        <w:r>
          <w:fldChar w:fldCharType="separate"/>
        </w:r>
        <w:r>
          <w:t>16</w:t>
        </w:r>
        <w:r>
          <w:fldChar w:fldCharType="end"/>
        </w:r>
      </w:hyperlink>
    </w:p>
    <w:p>
      <w:pPr>
        <w:pStyle w:val="TOC2"/>
        <w:tabs>
          <w:tab w:val="right" w:leader="dot" w:pos="8306"/>
        </w:tabs>
      </w:pPr>
      <w:hyperlink w:anchor="_Toc1469" w:history="1">
        <w:r>
          <w:rPr>
            <w:rFonts w:ascii="仿宋" w:eastAsia="仿宋" w:hAnsi="仿宋" w:cs="仿宋" w:hint="eastAsia"/>
            <w:lang w:eastAsia="zh-CN"/>
          </w:rPr>
          <w:t>(二)、环保与社会责任</w:t>
        </w:r>
        <w:r>
          <w:tab/>
        </w:r>
        <w:r>
          <w:fldChar w:fldCharType="begin"/>
        </w:r>
        <w:r>
          <w:instrText xml:space="preserve"> PAGEREF _Toc1469 \h </w:instrText>
        </w:r>
        <w:r>
          <w:fldChar w:fldCharType="separate"/>
        </w:r>
        <w:r>
          <w:t>17</w:t>
        </w:r>
        <w:r>
          <w:fldChar w:fldCharType="end"/>
        </w:r>
      </w:hyperlink>
    </w:p>
    <w:p>
      <w:pPr>
        <w:pStyle w:val="TOC1"/>
        <w:tabs>
          <w:tab w:val="right" w:leader="dot" w:pos="8306"/>
        </w:tabs>
      </w:pPr>
      <w:hyperlink w:anchor="_Toc7480" w:history="1">
        <w:r>
          <w:rPr>
            <w:rFonts w:ascii="仿宋" w:eastAsia="仿宋" w:hAnsi="仿宋" w:cs="仿宋" w:hint="eastAsia"/>
            <w:lang w:eastAsia="zh-CN"/>
          </w:rPr>
          <w:t>六、工艺说明</w:t>
        </w:r>
        <w:r>
          <w:tab/>
        </w:r>
        <w:r>
          <w:fldChar w:fldCharType="begin"/>
        </w:r>
        <w:r>
          <w:instrText xml:space="preserve"> PAGEREF _Toc7480 \h </w:instrText>
        </w:r>
        <w:r>
          <w:fldChar w:fldCharType="separate"/>
        </w:r>
        <w:r>
          <w:t>18</w:t>
        </w:r>
        <w:r>
          <w:fldChar w:fldCharType="end"/>
        </w:r>
      </w:hyperlink>
    </w:p>
    <w:p>
      <w:pPr>
        <w:pStyle w:val="TOC2"/>
        <w:tabs>
          <w:tab w:val="right" w:leader="dot" w:pos="8306"/>
        </w:tabs>
      </w:pPr>
      <w:hyperlink w:anchor="_Toc24305" w:history="1">
        <w:r>
          <w:rPr>
            <w:rFonts w:ascii="仿宋" w:eastAsia="仿宋" w:hAnsi="仿宋" w:cs="仿宋" w:hint="eastAsia"/>
            <w:lang w:eastAsia="zh-CN"/>
          </w:rPr>
          <w:t>(一)、技术管理特点</w:t>
        </w:r>
        <w:r>
          <w:tab/>
        </w:r>
        <w:r>
          <w:fldChar w:fldCharType="begin"/>
        </w:r>
        <w:r>
          <w:instrText xml:space="preserve"> PAGEREF _Toc24305 \h </w:instrText>
        </w:r>
        <w:r>
          <w:fldChar w:fldCharType="separate"/>
        </w:r>
        <w:r>
          <w:t>18</w:t>
        </w:r>
        <w:r>
          <w:fldChar w:fldCharType="end"/>
        </w:r>
      </w:hyperlink>
    </w:p>
    <w:p>
      <w:pPr>
        <w:pStyle w:val="TOC2"/>
        <w:tabs>
          <w:tab w:val="right" w:leader="dot" w:pos="8306"/>
        </w:tabs>
      </w:pPr>
      <w:hyperlink w:anchor="_Toc24573" w:history="1">
        <w:r>
          <w:rPr>
            <w:rFonts w:ascii="仿宋" w:eastAsia="仿宋" w:hAnsi="仿宋" w:cs="仿宋" w:hint="eastAsia"/>
            <w:lang w:eastAsia="zh-CN"/>
          </w:rPr>
          <w:t>(二)、食品添加剂项目工艺技术设计方案</w:t>
        </w:r>
        <w:r>
          <w:tab/>
        </w:r>
        <w:r>
          <w:fldChar w:fldCharType="begin"/>
        </w:r>
        <w:r>
          <w:instrText xml:space="preserve"> PAGEREF _Toc24573 \h </w:instrText>
        </w:r>
        <w:r>
          <w:fldChar w:fldCharType="separate"/>
        </w:r>
        <w:r>
          <w:t>19</w:t>
        </w:r>
        <w:r>
          <w:fldChar w:fldCharType="end"/>
        </w:r>
      </w:hyperlink>
    </w:p>
    <w:p>
      <w:pPr>
        <w:pStyle w:val="TOC2"/>
        <w:tabs>
          <w:tab w:val="right" w:leader="dot" w:pos="8306"/>
        </w:tabs>
      </w:pPr>
      <w:hyperlink w:anchor="_Toc11808" w:history="1">
        <w:r>
          <w:rPr>
            <w:rFonts w:ascii="仿宋" w:eastAsia="仿宋" w:hAnsi="仿宋" w:cs="仿宋" w:hint="eastAsia"/>
            <w:lang w:eastAsia="zh-CN"/>
          </w:rPr>
          <w:t>(三)、设备选型方案</w:t>
        </w:r>
        <w:r>
          <w:tab/>
        </w:r>
        <w:r>
          <w:fldChar w:fldCharType="begin"/>
        </w:r>
        <w:r>
          <w:instrText xml:space="preserve"> PAGEREF _Toc11808 \h </w:instrText>
        </w:r>
        <w:r>
          <w:fldChar w:fldCharType="separate"/>
        </w:r>
        <w:r>
          <w:t>20</w:t>
        </w:r>
        <w:r>
          <w:fldChar w:fldCharType="end"/>
        </w:r>
      </w:hyperlink>
    </w:p>
    <w:p>
      <w:pPr>
        <w:pStyle w:val="TOC1"/>
        <w:tabs>
          <w:tab w:val="right" w:leader="dot" w:pos="8306"/>
        </w:tabs>
      </w:pPr>
      <w:hyperlink w:anchor="_Toc9234" w:history="1">
        <w:r>
          <w:rPr>
            <w:rFonts w:ascii="仿宋" w:eastAsia="仿宋" w:hAnsi="仿宋" w:cs="仿宋" w:hint="eastAsia"/>
            <w:lang w:eastAsia="zh-CN"/>
          </w:rPr>
          <w:t>七、食品添加剂项目人力资源管理</w:t>
        </w:r>
        <w:r>
          <w:tab/>
        </w:r>
        <w:r>
          <w:fldChar w:fldCharType="begin"/>
        </w:r>
        <w:r>
          <w:instrText xml:space="preserve"> PAGEREF _Toc9234 \h </w:instrText>
        </w:r>
        <w:r>
          <w:fldChar w:fldCharType="separate"/>
        </w:r>
        <w:r>
          <w:t>22</w:t>
        </w:r>
        <w:r>
          <w:fldChar w:fldCharType="end"/>
        </w:r>
      </w:hyperlink>
    </w:p>
    <w:p>
      <w:pPr>
        <w:pStyle w:val="TOC2"/>
        <w:tabs>
          <w:tab w:val="right" w:leader="dot" w:pos="8306"/>
        </w:tabs>
      </w:pPr>
      <w:hyperlink w:anchor="_Toc25758" w:history="1">
        <w:r>
          <w:rPr>
            <w:rFonts w:ascii="仿宋" w:eastAsia="仿宋" w:hAnsi="仿宋" w:cs="仿宋" w:hint="eastAsia"/>
            <w:lang w:eastAsia="zh-CN"/>
          </w:rPr>
          <w:t>(一)、建立健全的预算管理制度</w:t>
        </w:r>
        <w:r>
          <w:tab/>
        </w:r>
        <w:r>
          <w:fldChar w:fldCharType="begin"/>
        </w:r>
        <w:r>
          <w:instrText xml:space="preserve"> PAGEREF _Toc25758 \h </w:instrText>
        </w:r>
        <w:r>
          <w:fldChar w:fldCharType="separate"/>
        </w:r>
        <w:r>
          <w:t>22</w:t>
        </w:r>
        <w:r>
          <w:fldChar w:fldCharType="end"/>
        </w:r>
      </w:hyperlink>
    </w:p>
    <w:p>
      <w:pPr>
        <w:pStyle w:val="TOC2"/>
        <w:tabs>
          <w:tab w:val="right" w:leader="dot" w:pos="8306"/>
        </w:tabs>
      </w:pPr>
      <w:hyperlink w:anchor="_Toc12677" w:history="1">
        <w:r>
          <w:rPr>
            <w:rFonts w:ascii="仿宋" w:eastAsia="仿宋" w:hAnsi="仿宋" w:cs="仿宋" w:hint="eastAsia"/>
            <w:lang w:eastAsia="zh-CN"/>
          </w:rPr>
          <w:t>(二)、加强资金流动监控</w:t>
        </w:r>
        <w:r>
          <w:tab/>
        </w:r>
        <w:r>
          <w:fldChar w:fldCharType="begin"/>
        </w:r>
        <w:r>
          <w:instrText xml:space="preserve"> PAGEREF _Toc12677 \h </w:instrText>
        </w:r>
        <w:r>
          <w:fldChar w:fldCharType="separate"/>
        </w:r>
        <w:r>
          <w:t>24</w:t>
        </w:r>
        <w:r>
          <w:fldChar w:fldCharType="end"/>
        </w:r>
      </w:hyperlink>
    </w:p>
    <w:p>
      <w:pPr>
        <w:pStyle w:val="TOC2"/>
        <w:tabs>
          <w:tab w:val="right" w:leader="dot" w:pos="8306"/>
        </w:tabs>
      </w:pPr>
      <w:hyperlink w:anchor="_Toc32286" w:history="1">
        <w:r>
          <w:rPr>
            <w:rFonts w:ascii="仿宋" w:eastAsia="仿宋" w:hAnsi="仿宋" w:cs="仿宋" w:hint="eastAsia"/>
            <w:lang w:eastAsia="zh-CN"/>
          </w:rPr>
          <w:t>(三)、制定完善的风险控制机制</w:t>
        </w:r>
        <w:r>
          <w:tab/>
        </w:r>
        <w:r>
          <w:fldChar w:fldCharType="begin"/>
        </w:r>
        <w:r>
          <w:instrText xml:space="preserve"> PAGEREF _Toc32286 \h </w:instrText>
        </w:r>
        <w:r>
          <w:fldChar w:fldCharType="separate"/>
        </w:r>
        <w:r>
          <w:t>25</w:t>
        </w:r>
        <w:r>
          <w:fldChar w:fldCharType="end"/>
        </w:r>
      </w:hyperlink>
    </w:p>
    <w:p>
      <w:pPr>
        <w:pStyle w:val="TOC2"/>
        <w:tabs>
          <w:tab w:val="right" w:leader="dot" w:pos="8306"/>
        </w:tabs>
      </w:pPr>
      <w:hyperlink w:anchor="_Toc8599" w:history="1">
        <w:r>
          <w:rPr>
            <w:rFonts w:ascii="仿宋" w:eastAsia="仿宋" w:hAnsi="仿宋" w:cs="仿宋" w:hint="eastAsia"/>
            <w:lang w:eastAsia="zh-CN"/>
          </w:rPr>
          <w:t>(四)、优化成本管理</w:t>
        </w:r>
        <w:r>
          <w:tab/>
        </w:r>
        <w:r>
          <w:fldChar w:fldCharType="begin"/>
        </w:r>
        <w:r>
          <w:instrText xml:space="preserve"> PAGEREF _Toc8599 \h </w:instrText>
        </w:r>
        <w:r>
          <w:fldChar w:fldCharType="separate"/>
        </w:r>
        <w:r>
          <w:t>26</w:t>
        </w:r>
        <w:r>
          <w:fldChar w:fldCharType="end"/>
        </w:r>
      </w:hyperlink>
    </w:p>
    <w:p>
      <w:pPr>
        <w:pStyle w:val="TOC1"/>
        <w:tabs>
          <w:tab w:val="right" w:leader="dot" w:pos="8306"/>
        </w:tabs>
      </w:pPr>
      <w:hyperlink w:anchor="_Toc29137" w:history="1">
        <w:r>
          <w:rPr>
            <w:rFonts w:ascii="仿宋" w:eastAsia="仿宋" w:hAnsi="仿宋" w:cs="仿宋" w:hint="eastAsia"/>
            <w:lang w:eastAsia="zh-CN"/>
          </w:rPr>
          <w:t>八、食品添加剂项目投资规划</w:t>
        </w:r>
        <w:r>
          <w:tab/>
        </w:r>
        <w:r>
          <w:fldChar w:fldCharType="begin"/>
        </w:r>
        <w:r>
          <w:instrText xml:space="preserve"> PAGEREF _Toc29137 \h </w:instrText>
        </w:r>
        <w:r>
          <w:fldChar w:fldCharType="separate"/>
        </w:r>
        <w:r>
          <w:t>27</w:t>
        </w:r>
        <w:r>
          <w:fldChar w:fldCharType="end"/>
        </w:r>
      </w:hyperlink>
    </w:p>
    <w:p>
      <w:pPr>
        <w:pStyle w:val="TOC2"/>
        <w:tabs>
          <w:tab w:val="right" w:leader="dot" w:pos="8306"/>
        </w:tabs>
      </w:pPr>
      <w:hyperlink w:anchor="_Toc3549" w:history="1">
        <w:r>
          <w:rPr>
            <w:rFonts w:ascii="仿宋" w:eastAsia="仿宋" w:hAnsi="仿宋" w:cs="仿宋" w:hint="eastAsia"/>
            <w:lang w:eastAsia="zh-CN"/>
          </w:rPr>
          <w:t>(一)、食品添加剂项目总投资估算</w:t>
        </w:r>
        <w:r>
          <w:tab/>
        </w:r>
        <w:r>
          <w:fldChar w:fldCharType="begin"/>
        </w:r>
        <w:r>
          <w:instrText xml:space="preserve"> PAGEREF _Toc3549 \h </w:instrText>
        </w:r>
        <w:r>
          <w:fldChar w:fldCharType="separate"/>
        </w:r>
        <w:r>
          <w:t>27</w:t>
        </w:r>
        <w:r>
          <w:fldChar w:fldCharType="end"/>
        </w:r>
      </w:hyperlink>
    </w:p>
    <w:p>
      <w:pPr>
        <w:pStyle w:val="TOC2"/>
        <w:tabs>
          <w:tab w:val="right" w:leader="dot" w:pos="8306"/>
        </w:tabs>
      </w:pPr>
      <w:hyperlink w:anchor="_Toc7549" w:history="1">
        <w:r>
          <w:rPr>
            <w:rFonts w:ascii="仿宋" w:eastAsia="仿宋" w:hAnsi="仿宋" w:cs="仿宋" w:hint="eastAsia"/>
            <w:lang w:eastAsia="zh-CN"/>
          </w:rPr>
          <w:t>(二)、资金筹措</w:t>
        </w:r>
        <w:r>
          <w:tab/>
        </w:r>
        <w:r>
          <w:fldChar w:fldCharType="begin"/>
        </w:r>
        <w:r>
          <w:instrText xml:space="preserve"> PAGEREF _Toc7549 \h </w:instrText>
        </w:r>
        <w:r>
          <w:fldChar w:fldCharType="separate"/>
        </w:r>
        <w:r>
          <w:t>29</w:t>
        </w:r>
        <w:r>
          <w:fldChar w:fldCharType="end"/>
        </w:r>
      </w:hyperlink>
    </w:p>
    <w:p>
      <w:pPr>
        <w:pStyle w:val="TOC1"/>
        <w:tabs>
          <w:tab w:val="right" w:leader="dot" w:pos="8306"/>
        </w:tabs>
      </w:pPr>
      <w:hyperlink w:anchor="_Toc25989" w:history="1">
        <w:r>
          <w:rPr>
            <w:rFonts w:ascii="仿宋" w:eastAsia="仿宋" w:hAnsi="仿宋" w:cs="仿宋" w:hint="eastAsia"/>
            <w:lang w:eastAsia="zh-CN"/>
          </w:rPr>
          <w:t>九、食品添加剂项目环境影响分析</w:t>
        </w:r>
        <w:r>
          <w:tab/>
        </w:r>
        <w:r>
          <w:fldChar w:fldCharType="begin"/>
        </w:r>
        <w:r>
          <w:instrText xml:space="preserve"> PAGEREF _Toc25989 \h </w:instrText>
        </w:r>
        <w:r>
          <w:fldChar w:fldCharType="separate"/>
        </w:r>
        <w:r>
          <w:t>29</w:t>
        </w:r>
        <w:r>
          <w:fldChar w:fldCharType="end"/>
        </w:r>
      </w:hyperlink>
    </w:p>
    <w:p>
      <w:pPr>
        <w:pStyle w:val="TOC2"/>
        <w:tabs>
          <w:tab w:val="right" w:leader="dot" w:pos="8306"/>
        </w:tabs>
      </w:pPr>
      <w:hyperlink w:anchor="_Toc551" w:history="1">
        <w:r>
          <w:rPr>
            <w:rFonts w:ascii="仿宋" w:eastAsia="仿宋" w:hAnsi="仿宋" w:cs="仿宋" w:hint="eastAsia"/>
            <w:lang w:eastAsia="zh-CN"/>
          </w:rPr>
          <w:t>(一)、建设区域环境质量现状</w:t>
        </w:r>
        <w:r>
          <w:tab/>
        </w:r>
        <w:r>
          <w:fldChar w:fldCharType="begin"/>
        </w:r>
        <w:r>
          <w:instrText xml:space="preserve"> PAGEREF _Toc551 \h </w:instrText>
        </w:r>
        <w:r>
          <w:fldChar w:fldCharType="separate"/>
        </w:r>
        <w:r>
          <w:t>29</w:t>
        </w:r>
        <w:r>
          <w:fldChar w:fldCharType="end"/>
        </w:r>
      </w:hyperlink>
    </w:p>
    <w:p>
      <w:pPr>
        <w:pStyle w:val="TOC2"/>
        <w:tabs>
          <w:tab w:val="right" w:leader="dot" w:pos="8306"/>
        </w:tabs>
      </w:pPr>
      <w:hyperlink w:anchor="_Toc453" w:history="1">
        <w:r>
          <w:rPr>
            <w:rFonts w:ascii="仿宋" w:eastAsia="仿宋" w:hAnsi="仿宋" w:cs="仿宋" w:hint="eastAsia"/>
            <w:lang w:eastAsia="zh-CN"/>
          </w:rPr>
          <w:t>(二)、建设期环境保护</w:t>
        </w:r>
        <w:r>
          <w:tab/>
        </w:r>
        <w:r>
          <w:fldChar w:fldCharType="begin"/>
        </w:r>
        <w:r>
          <w:instrText xml:space="preserve"> PAGEREF _Toc453 \h </w:instrText>
        </w:r>
        <w:r>
          <w:fldChar w:fldCharType="separate"/>
        </w:r>
        <w:r>
          <w:t>31</w:t>
        </w:r>
        <w:r>
          <w:fldChar w:fldCharType="end"/>
        </w:r>
      </w:hyperlink>
    </w:p>
    <w:p>
      <w:pPr>
        <w:pStyle w:val="TOC2"/>
        <w:tabs>
          <w:tab w:val="right" w:leader="dot" w:pos="8306"/>
        </w:tabs>
      </w:pPr>
      <w:hyperlink w:anchor="_Toc10062" w:history="1">
        <w:r>
          <w:rPr>
            <w:rFonts w:ascii="仿宋" w:eastAsia="仿宋" w:hAnsi="仿宋" w:cs="仿宋" w:hint="eastAsia"/>
            <w:lang w:eastAsia="zh-CN"/>
          </w:rPr>
          <w:t>(三)、运营期环境保护</w:t>
        </w:r>
        <w:r>
          <w:tab/>
        </w:r>
        <w:r>
          <w:fldChar w:fldCharType="begin"/>
        </w:r>
        <w:r>
          <w:instrText xml:space="preserve"> PAGEREF _Toc10062 \h </w:instrText>
        </w:r>
        <w:r>
          <w:fldChar w:fldCharType="separate"/>
        </w:r>
        <w:r>
          <w:t>32</w:t>
        </w:r>
        <w:r>
          <w:fldChar w:fldCharType="end"/>
        </w:r>
      </w:hyperlink>
    </w:p>
    <w:p>
      <w:pPr>
        <w:pStyle w:val="TOC2"/>
        <w:tabs>
          <w:tab w:val="right" w:leader="dot" w:pos="8306"/>
        </w:tabs>
      </w:pPr>
      <w:hyperlink w:anchor="_Toc6842" w:history="1">
        <w:r>
          <w:rPr>
            <w:rFonts w:ascii="仿宋" w:eastAsia="仿宋" w:hAnsi="仿宋" w:cs="仿宋" w:hint="eastAsia"/>
            <w:lang w:eastAsia="zh-CN"/>
          </w:rPr>
          <w:t>(四)、食品添加剂项目建设对区域经济的影响</w:t>
        </w:r>
        <w:r>
          <w:tab/>
        </w:r>
        <w:r>
          <w:fldChar w:fldCharType="begin"/>
        </w:r>
        <w:r>
          <w:instrText xml:space="preserve"> PAGEREF _Toc6842 \h </w:instrText>
        </w:r>
        <w:r>
          <w:fldChar w:fldCharType="separate"/>
        </w:r>
        <w:r>
          <w:t>33</w:t>
        </w:r>
        <w:r>
          <w:fldChar w:fldCharType="end"/>
        </w:r>
      </w:hyperlink>
    </w:p>
    <w:p>
      <w:pPr>
        <w:pStyle w:val="TOC2"/>
        <w:tabs>
          <w:tab w:val="right" w:leader="dot" w:pos="8306"/>
        </w:tabs>
      </w:pPr>
      <w:hyperlink w:anchor="_Toc24780" w:history="1">
        <w:r>
          <w:rPr>
            <w:rFonts w:ascii="仿宋" w:eastAsia="仿宋" w:hAnsi="仿宋" w:cs="仿宋" w:hint="eastAsia"/>
            <w:lang w:eastAsia="zh-CN"/>
          </w:rPr>
          <w:t>(五)、废弃物处理</w:t>
        </w:r>
        <w:r>
          <w:tab/>
        </w:r>
        <w:r>
          <w:fldChar w:fldCharType="begin"/>
        </w:r>
        <w:r>
          <w:instrText xml:space="preserve"> PAGEREF _Toc24780 \h </w:instrText>
        </w:r>
        <w:r>
          <w:fldChar w:fldCharType="separate"/>
        </w:r>
        <w:r>
          <w:t>35</w:t>
        </w:r>
        <w:r>
          <w:fldChar w:fldCharType="end"/>
        </w:r>
      </w:hyperlink>
    </w:p>
    <w:p>
      <w:pPr>
        <w:pStyle w:val="TOC2"/>
        <w:tabs>
          <w:tab w:val="right" w:leader="dot" w:pos="8306"/>
        </w:tabs>
      </w:pPr>
      <w:hyperlink w:anchor="_Toc2114" w:history="1">
        <w:r>
          <w:rPr>
            <w:rFonts w:ascii="仿宋" w:eastAsia="仿宋" w:hAnsi="仿宋" w:cs="仿宋" w:hint="eastAsia"/>
            <w:lang w:eastAsia="zh-CN"/>
          </w:rPr>
          <w:t>(六)、特殊环境影响分析</w:t>
        </w:r>
        <w:r>
          <w:tab/>
        </w:r>
        <w:r>
          <w:fldChar w:fldCharType="begin"/>
        </w:r>
        <w:r>
          <w:instrText xml:space="preserve"> PAGEREF _Toc2114 \h </w:instrText>
        </w:r>
        <w:r>
          <w:fldChar w:fldCharType="separate"/>
        </w:r>
        <w:r>
          <w:t>36</w:t>
        </w:r>
        <w:r>
          <w:fldChar w:fldCharType="end"/>
        </w:r>
      </w:hyperlink>
    </w:p>
    <w:p>
      <w:pPr>
        <w:pStyle w:val="TOC2"/>
        <w:tabs>
          <w:tab w:val="right" w:leader="dot" w:pos="8306"/>
        </w:tabs>
      </w:pPr>
      <w:hyperlink w:anchor="_Toc21709" w:history="1">
        <w:r>
          <w:rPr>
            <w:rFonts w:ascii="仿宋" w:eastAsia="仿宋" w:hAnsi="仿宋" w:cs="仿宋" w:hint="eastAsia"/>
            <w:lang w:eastAsia="zh-CN"/>
          </w:rPr>
          <w:t>(七)、清洁生产</w:t>
        </w:r>
        <w:r>
          <w:tab/>
        </w:r>
        <w:r>
          <w:fldChar w:fldCharType="begin"/>
        </w:r>
        <w:r>
          <w:instrText xml:space="preserve"> PAGEREF _Toc21709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162" w:history="1">
        <w:r>
          <w:rPr>
            <w:rFonts w:ascii="仿宋" w:eastAsia="仿宋" w:hAnsi="仿宋" w:cs="仿宋" w:hint="eastAsia"/>
            <w:lang w:eastAsia="zh-CN"/>
          </w:rPr>
          <w:t>(八)、环境保护综合评价</w:t>
        </w:r>
        <w:r>
          <w:tab/>
        </w:r>
        <w:r>
          <w:fldChar w:fldCharType="begin"/>
        </w:r>
        <w:r>
          <w:instrText xml:space="preserve"> PAGEREF _Toc22162 \h </w:instrText>
        </w:r>
        <w:r>
          <w:fldChar w:fldCharType="separate"/>
        </w:r>
        <w:r>
          <w:t>39</w:t>
        </w:r>
        <w:r>
          <w:fldChar w:fldCharType="end"/>
        </w:r>
      </w:hyperlink>
    </w:p>
    <w:p>
      <w:pPr>
        <w:pStyle w:val="TOC1"/>
        <w:tabs>
          <w:tab w:val="right" w:leader="dot" w:pos="8306"/>
        </w:tabs>
      </w:pPr>
      <w:hyperlink w:anchor="_Toc19078" w:history="1">
        <w:r>
          <w:rPr>
            <w:rFonts w:ascii="仿宋" w:eastAsia="仿宋" w:hAnsi="仿宋" w:cs="仿宋" w:hint="eastAsia"/>
            <w:lang w:eastAsia="zh-CN"/>
          </w:rPr>
          <w:t>十、生产安全保护</w:t>
        </w:r>
        <w:r>
          <w:tab/>
        </w:r>
        <w:r>
          <w:fldChar w:fldCharType="begin"/>
        </w:r>
        <w:r>
          <w:instrText xml:space="preserve"> PAGEREF _Toc19078 \h </w:instrText>
        </w:r>
        <w:r>
          <w:fldChar w:fldCharType="separate"/>
        </w:r>
        <w:r>
          <w:t>40</w:t>
        </w:r>
        <w:r>
          <w:fldChar w:fldCharType="end"/>
        </w:r>
      </w:hyperlink>
    </w:p>
    <w:p>
      <w:pPr>
        <w:pStyle w:val="TOC2"/>
        <w:tabs>
          <w:tab w:val="right" w:leader="dot" w:pos="8306"/>
        </w:tabs>
      </w:pPr>
      <w:hyperlink w:anchor="_Toc13463" w:history="1">
        <w:r>
          <w:rPr>
            <w:rFonts w:ascii="仿宋" w:eastAsia="仿宋" w:hAnsi="仿宋" w:cs="仿宋" w:hint="eastAsia"/>
            <w:lang w:eastAsia="zh-CN"/>
          </w:rPr>
          <w:t>(一)、消防安全</w:t>
        </w:r>
        <w:r>
          <w:tab/>
        </w:r>
        <w:r>
          <w:fldChar w:fldCharType="begin"/>
        </w:r>
        <w:r>
          <w:instrText xml:space="preserve"> PAGEREF _Toc13463 \h </w:instrText>
        </w:r>
        <w:r>
          <w:fldChar w:fldCharType="separate"/>
        </w:r>
        <w:r>
          <w:t>40</w:t>
        </w:r>
        <w:r>
          <w:fldChar w:fldCharType="end"/>
        </w:r>
      </w:hyperlink>
    </w:p>
    <w:p>
      <w:pPr>
        <w:pStyle w:val="TOC2"/>
        <w:tabs>
          <w:tab w:val="right" w:leader="dot" w:pos="8306"/>
        </w:tabs>
      </w:pPr>
      <w:hyperlink w:anchor="_Toc20362" w:history="1">
        <w:r>
          <w:rPr>
            <w:rFonts w:ascii="仿宋" w:eastAsia="仿宋" w:hAnsi="仿宋" w:cs="仿宋" w:hint="eastAsia"/>
            <w:lang w:eastAsia="zh-CN"/>
          </w:rPr>
          <w:t>(二)、防火防爆总图布置措施</w:t>
        </w:r>
        <w:r>
          <w:tab/>
        </w:r>
        <w:r>
          <w:fldChar w:fldCharType="begin"/>
        </w:r>
        <w:r>
          <w:instrText xml:space="preserve"> PAGEREF _Toc20362 \h </w:instrText>
        </w:r>
        <w:r>
          <w:fldChar w:fldCharType="separate"/>
        </w:r>
        <w:r>
          <w:t>41</w:t>
        </w:r>
        <w:r>
          <w:fldChar w:fldCharType="end"/>
        </w:r>
      </w:hyperlink>
    </w:p>
    <w:p>
      <w:pPr>
        <w:pStyle w:val="TOC2"/>
        <w:tabs>
          <w:tab w:val="right" w:leader="dot" w:pos="8306"/>
        </w:tabs>
      </w:pPr>
      <w:hyperlink w:anchor="_Toc12911" w:history="1">
        <w:r>
          <w:rPr>
            <w:rFonts w:ascii="仿宋" w:eastAsia="仿宋" w:hAnsi="仿宋" w:cs="仿宋" w:hint="eastAsia"/>
            <w:lang w:eastAsia="zh-CN"/>
          </w:rPr>
          <w:t>(三)、自然灾害防范措施</w:t>
        </w:r>
        <w:r>
          <w:tab/>
        </w:r>
        <w:r>
          <w:fldChar w:fldCharType="begin"/>
        </w:r>
        <w:r>
          <w:instrText xml:space="preserve"> PAGEREF _Toc12911 \h </w:instrText>
        </w:r>
        <w:r>
          <w:fldChar w:fldCharType="separate"/>
        </w:r>
        <w:r>
          <w:t>42</w:t>
        </w:r>
        <w:r>
          <w:fldChar w:fldCharType="end"/>
        </w:r>
      </w:hyperlink>
    </w:p>
    <w:p>
      <w:pPr>
        <w:pStyle w:val="TOC2"/>
        <w:tabs>
          <w:tab w:val="right" w:leader="dot" w:pos="8306"/>
        </w:tabs>
      </w:pPr>
      <w:hyperlink w:anchor="_Toc28917" w:history="1">
        <w:r>
          <w:rPr>
            <w:rFonts w:ascii="仿宋" w:eastAsia="仿宋" w:hAnsi="仿宋" w:cs="仿宋" w:hint="eastAsia"/>
            <w:lang w:eastAsia="zh-CN"/>
          </w:rPr>
          <w:t>(四)、安全色及安全标志使用要求</w:t>
        </w:r>
        <w:r>
          <w:tab/>
        </w:r>
        <w:r>
          <w:fldChar w:fldCharType="begin"/>
        </w:r>
        <w:r>
          <w:instrText xml:space="preserve"> PAGEREF _Toc28917 \h </w:instrText>
        </w:r>
        <w:r>
          <w:fldChar w:fldCharType="separate"/>
        </w:r>
        <w:r>
          <w:t>43</w:t>
        </w:r>
        <w:r>
          <w:fldChar w:fldCharType="end"/>
        </w:r>
      </w:hyperlink>
    </w:p>
    <w:p>
      <w:pPr>
        <w:pStyle w:val="TOC2"/>
        <w:tabs>
          <w:tab w:val="right" w:leader="dot" w:pos="8306"/>
        </w:tabs>
      </w:pPr>
      <w:hyperlink w:anchor="_Toc14449" w:history="1">
        <w:r>
          <w:rPr>
            <w:rFonts w:ascii="仿宋" w:eastAsia="仿宋" w:hAnsi="仿宋" w:cs="仿宋" w:hint="eastAsia"/>
            <w:lang w:eastAsia="zh-CN"/>
          </w:rPr>
          <w:t>(五)、防尘防毒措施</w:t>
        </w:r>
        <w:r>
          <w:tab/>
        </w:r>
        <w:r>
          <w:fldChar w:fldCharType="begin"/>
        </w:r>
        <w:r>
          <w:instrText xml:space="preserve"> PAGEREF _Toc14449 \h </w:instrText>
        </w:r>
        <w:r>
          <w:fldChar w:fldCharType="separate"/>
        </w:r>
        <w:r>
          <w:t>44</w:t>
        </w:r>
        <w:r>
          <w:fldChar w:fldCharType="end"/>
        </w:r>
      </w:hyperlink>
    </w:p>
    <w:p>
      <w:pPr>
        <w:pStyle w:val="TOC2"/>
        <w:tabs>
          <w:tab w:val="right" w:leader="dot" w:pos="8306"/>
        </w:tabs>
      </w:pPr>
      <w:hyperlink w:anchor="_Toc28358" w:history="1">
        <w:r>
          <w:rPr>
            <w:rFonts w:ascii="仿宋" w:eastAsia="仿宋" w:hAnsi="仿宋" w:cs="仿宋" w:hint="eastAsia"/>
            <w:lang w:eastAsia="zh-CN"/>
          </w:rPr>
          <w:t>(六)、防静电、触电防护及防雷措施</w:t>
        </w:r>
        <w:r>
          <w:tab/>
        </w:r>
        <w:r>
          <w:fldChar w:fldCharType="begin"/>
        </w:r>
        <w:r>
          <w:instrText xml:space="preserve"> PAGEREF _Toc28358 \h </w:instrText>
        </w:r>
        <w:r>
          <w:fldChar w:fldCharType="separate"/>
        </w:r>
        <w:r>
          <w:t>45</w:t>
        </w:r>
        <w:r>
          <w:fldChar w:fldCharType="end"/>
        </w:r>
      </w:hyperlink>
    </w:p>
    <w:p>
      <w:pPr>
        <w:pStyle w:val="TOC2"/>
        <w:tabs>
          <w:tab w:val="right" w:leader="dot" w:pos="8306"/>
        </w:tabs>
      </w:pPr>
      <w:hyperlink w:anchor="_Toc9113" w:history="1">
        <w:r>
          <w:rPr>
            <w:rFonts w:ascii="仿宋" w:eastAsia="仿宋" w:hAnsi="仿宋" w:cs="仿宋" w:hint="eastAsia"/>
            <w:lang w:eastAsia="zh-CN"/>
          </w:rPr>
          <w:t>(七)、机械设备安全保障措施</w:t>
        </w:r>
        <w:r>
          <w:tab/>
        </w:r>
        <w:r>
          <w:fldChar w:fldCharType="begin"/>
        </w:r>
        <w:r>
          <w:instrText xml:space="preserve"> PAGEREF _Toc9113 \h </w:instrText>
        </w:r>
        <w:r>
          <w:fldChar w:fldCharType="separate"/>
        </w:r>
        <w:r>
          <w:t>46</w:t>
        </w:r>
        <w:r>
          <w:fldChar w:fldCharType="end"/>
        </w:r>
      </w:hyperlink>
    </w:p>
    <w:p>
      <w:pPr>
        <w:pStyle w:val="TOC1"/>
        <w:tabs>
          <w:tab w:val="right" w:leader="dot" w:pos="8306"/>
        </w:tabs>
      </w:pPr>
      <w:hyperlink w:anchor="_Toc17177" w:history="1">
        <w:r>
          <w:rPr>
            <w:rFonts w:ascii="仿宋" w:eastAsia="仿宋" w:hAnsi="仿宋" w:cs="仿宋" w:hint="eastAsia"/>
            <w:lang w:eastAsia="zh-CN"/>
          </w:rPr>
          <w:t>十一、食品添加剂项目风险管理</w:t>
        </w:r>
        <w:r>
          <w:tab/>
        </w:r>
        <w:r>
          <w:fldChar w:fldCharType="begin"/>
        </w:r>
        <w:r>
          <w:instrText xml:space="preserve"> PAGEREF _Toc17177 \h </w:instrText>
        </w:r>
        <w:r>
          <w:fldChar w:fldCharType="separate"/>
        </w:r>
        <w:r>
          <w:t>48</w:t>
        </w:r>
        <w:r>
          <w:fldChar w:fldCharType="end"/>
        </w:r>
      </w:hyperlink>
    </w:p>
    <w:p>
      <w:pPr>
        <w:pStyle w:val="TOC2"/>
        <w:tabs>
          <w:tab w:val="right" w:leader="dot" w:pos="8306"/>
        </w:tabs>
      </w:pPr>
      <w:hyperlink w:anchor="_Toc6754" w:history="1">
        <w:r>
          <w:rPr>
            <w:rFonts w:ascii="仿宋" w:eastAsia="仿宋" w:hAnsi="仿宋" w:cs="仿宋" w:hint="eastAsia"/>
            <w:lang w:eastAsia="zh-CN"/>
          </w:rPr>
          <w:t>(一)、风险识别与评估</w:t>
        </w:r>
        <w:r>
          <w:tab/>
        </w:r>
        <w:r>
          <w:fldChar w:fldCharType="begin"/>
        </w:r>
        <w:r>
          <w:instrText xml:space="preserve"> PAGEREF _Toc6754 \h </w:instrText>
        </w:r>
        <w:r>
          <w:fldChar w:fldCharType="separate"/>
        </w:r>
        <w:r>
          <w:t>48</w:t>
        </w:r>
        <w:r>
          <w:fldChar w:fldCharType="end"/>
        </w:r>
      </w:hyperlink>
    </w:p>
    <w:p>
      <w:pPr>
        <w:pStyle w:val="TOC2"/>
        <w:tabs>
          <w:tab w:val="right" w:leader="dot" w:pos="8306"/>
        </w:tabs>
      </w:pPr>
      <w:hyperlink w:anchor="_Toc25632" w:history="1">
        <w:r>
          <w:rPr>
            <w:rFonts w:ascii="仿宋" w:eastAsia="仿宋" w:hAnsi="仿宋" w:cs="仿宋" w:hint="eastAsia"/>
            <w:lang w:eastAsia="zh-CN"/>
          </w:rPr>
          <w:t>(二)、风险应对策略</w:t>
        </w:r>
        <w:r>
          <w:tab/>
        </w:r>
        <w:r>
          <w:fldChar w:fldCharType="begin"/>
        </w:r>
        <w:r>
          <w:instrText xml:space="preserve"> PAGEREF _Toc25632 \h </w:instrText>
        </w:r>
        <w:r>
          <w:fldChar w:fldCharType="separate"/>
        </w:r>
        <w:r>
          <w:t>49</w:t>
        </w:r>
        <w:r>
          <w:fldChar w:fldCharType="end"/>
        </w:r>
      </w:hyperlink>
    </w:p>
    <w:p>
      <w:pPr>
        <w:pStyle w:val="TOC2"/>
        <w:tabs>
          <w:tab w:val="right" w:leader="dot" w:pos="8306"/>
        </w:tabs>
      </w:pPr>
      <w:hyperlink w:anchor="_Toc1353" w:history="1">
        <w:r>
          <w:rPr>
            <w:rFonts w:ascii="仿宋" w:eastAsia="仿宋" w:hAnsi="仿宋" w:cs="仿宋" w:hint="eastAsia"/>
            <w:lang w:eastAsia="zh-CN"/>
          </w:rPr>
          <w:t>(三)、风险监控与控制</w:t>
        </w:r>
        <w:r>
          <w:tab/>
        </w:r>
        <w:r>
          <w:fldChar w:fldCharType="begin"/>
        </w:r>
        <w:r>
          <w:instrText xml:space="preserve"> PAGEREF _Toc1353 \h </w:instrText>
        </w:r>
        <w:r>
          <w:fldChar w:fldCharType="separate"/>
        </w:r>
        <w:r>
          <w:t>51</w:t>
        </w:r>
        <w:r>
          <w:fldChar w:fldCharType="end"/>
        </w:r>
      </w:hyperlink>
    </w:p>
    <w:p>
      <w:pPr>
        <w:pStyle w:val="TOC1"/>
        <w:tabs>
          <w:tab w:val="right" w:leader="dot" w:pos="8306"/>
        </w:tabs>
      </w:pPr>
      <w:hyperlink w:anchor="_Toc7956" w:history="1">
        <w:r>
          <w:rPr>
            <w:rFonts w:ascii="仿宋" w:eastAsia="仿宋" w:hAnsi="仿宋" w:cs="仿宋" w:hint="eastAsia"/>
            <w:lang w:eastAsia="zh-CN"/>
          </w:rPr>
          <w:t>十二、食品添加剂项目计划安排</w:t>
        </w:r>
        <w:r>
          <w:tab/>
        </w:r>
        <w:r>
          <w:fldChar w:fldCharType="begin"/>
        </w:r>
        <w:r>
          <w:instrText xml:space="preserve"> PAGEREF _Toc7956 \h </w:instrText>
        </w:r>
        <w:r>
          <w:fldChar w:fldCharType="separate"/>
        </w:r>
        <w:r>
          <w:t>52</w:t>
        </w:r>
        <w:r>
          <w:fldChar w:fldCharType="end"/>
        </w:r>
      </w:hyperlink>
    </w:p>
    <w:p>
      <w:pPr>
        <w:pStyle w:val="TOC2"/>
        <w:tabs>
          <w:tab w:val="right" w:leader="dot" w:pos="8306"/>
        </w:tabs>
      </w:pPr>
      <w:hyperlink w:anchor="_Toc12432" w:history="1">
        <w:r>
          <w:rPr>
            <w:rFonts w:ascii="仿宋" w:eastAsia="仿宋" w:hAnsi="仿宋" w:cs="仿宋" w:hint="eastAsia"/>
            <w:lang w:eastAsia="zh-CN"/>
          </w:rPr>
          <w:t>(一)、建设周期</w:t>
        </w:r>
        <w:r>
          <w:tab/>
        </w:r>
        <w:r>
          <w:fldChar w:fldCharType="begin"/>
        </w:r>
        <w:r>
          <w:instrText xml:space="preserve"> PAGEREF _Toc12432 \h </w:instrText>
        </w:r>
        <w:r>
          <w:fldChar w:fldCharType="separate"/>
        </w:r>
        <w:r>
          <w:t>52</w:t>
        </w:r>
        <w:r>
          <w:fldChar w:fldCharType="end"/>
        </w:r>
      </w:hyperlink>
    </w:p>
    <w:p>
      <w:pPr>
        <w:pStyle w:val="TOC2"/>
        <w:tabs>
          <w:tab w:val="right" w:leader="dot" w:pos="8306"/>
        </w:tabs>
      </w:pPr>
      <w:hyperlink w:anchor="_Toc7025" w:history="1">
        <w:r>
          <w:rPr>
            <w:rFonts w:ascii="仿宋" w:eastAsia="仿宋" w:hAnsi="仿宋" w:cs="仿宋" w:hint="eastAsia"/>
            <w:lang w:eastAsia="zh-CN"/>
          </w:rPr>
          <w:t>(二)、建设进度</w:t>
        </w:r>
        <w:r>
          <w:tab/>
        </w:r>
        <w:r>
          <w:fldChar w:fldCharType="begin"/>
        </w:r>
        <w:r>
          <w:instrText xml:space="preserve"> PAGEREF _Toc7025 \h </w:instrText>
        </w:r>
        <w:r>
          <w:fldChar w:fldCharType="separate"/>
        </w:r>
        <w:r>
          <w:t>53</w:t>
        </w:r>
        <w:r>
          <w:fldChar w:fldCharType="end"/>
        </w:r>
      </w:hyperlink>
    </w:p>
    <w:p>
      <w:pPr>
        <w:pStyle w:val="TOC2"/>
        <w:tabs>
          <w:tab w:val="right" w:leader="dot" w:pos="8306"/>
        </w:tabs>
      </w:pPr>
      <w:hyperlink w:anchor="_Toc2304" w:history="1">
        <w:r>
          <w:rPr>
            <w:rFonts w:ascii="仿宋" w:eastAsia="仿宋" w:hAnsi="仿宋" w:cs="仿宋" w:hint="eastAsia"/>
            <w:lang w:eastAsia="zh-CN"/>
          </w:rPr>
          <w:t>(三)、进度安排注意事项</w:t>
        </w:r>
        <w:r>
          <w:tab/>
        </w:r>
        <w:r>
          <w:fldChar w:fldCharType="begin"/>
        </w:r>
        <w:r>
          <w:instrText xml:space="preserve"> PAGEREF _Toc2304 \h </w:instrText>
        </w:r>
        <w:r>
          <w:fldChar w:fldCharType="separate"/>
        </w:r>
        <w:r>
          <w:t>53</w:t>
        </w:r>
        <w:r>
          <w:fldChar w:fldCharType="end"/>
        </w:r>
      </w:hyperlink>
    </w:p>
    <w:p>
      <w:pPr>
        <w:pStyle w:val="TOC2"/>
        <w:tabs>
          <w:tab w:val="right" w:leader="dot" w:pos="8306"/>
        </w:tabs>
      </w:pPr>
      <w:hyperlink w:anchor="_Toc20785" w:history="1">
        <w:r>
          <w:rPr>
            <w:rFonts w:ascii="仿宋" w:eastAsia="仿宋" w:hAnsi="仿宋" w:cs="仿宋" w:hint="eastAsia"/>
            <w:lang w:eastAsia="zh-CN"/>
          </w:rPr>
          <w:t>(四)、人力资源配置</w:t>
        </w:r>
        <w:r>
          <w:tab/>
        </w:r>
        <w:r>
          <w:fldChar w:fldCharType="begin"/>
        </w:r>
        <w:r>
          <w:instrText xml:space="preserve"> PAGEREF _Toc20785 \h </w:instrText>
        </w:r>
        <w:r>
          <w:fldChar w:fldCharType="separate"/>
        </w:r>
        <w:r>
          <w:t>55</w:t>
        </w:r>
        <w:r>
          <w:fldChar w:fldCharType="end"/>
        </w:r>
      </w:hyperlink>
    </w:p>
    <w:p>
      <w:pPr>
        <w:pStyle w:val="TOC1"/>
        <w:tabs>
          <w:tab w:val="right" w:leader="dot" w:pos="8306"/>
        </w:tabs>
      </w:pPr>
      <w:hyperlink w:anchor="_Toc13231" w:history="1">
        <w:r>
          <w:rPr>
            <w:rFonts w:ascii="仿宋" w:eastAsia="仿宋" w:hAnsi="仿宋" w:cs="仿宋" w:hint="eastAsia"/>
            <w:lang w:eastAsia="zh-CN"/>
          </w:rPr>
          <w:t>十三、质量管理体系</w:t>
        </w:r>
        <w:r>
          <w:tab/>
        </w:r>
        <w:r>
          <w:fldChar w:fldCharType="begin"/>
        </w:r>
        <w:r>
          <w:instrText xml:space="preserve"> PAGEREF _Toc13231 \h </w:instrText>
        </w:r>
        <w:r>
          <w:fldChar w:fldCharType="separate"/>
        </w:r>
        <w:r>
          <w:t>56</w:t>
        </w:r>
        <w:r>
          <w:fldChar w:fldCharType="end"/>
        </w:r>
      </w:hyperlink>
    </w:p>
    <w:p>
      <w:pPr>
        <w:pStyle w:val="TOC2"/>
        <w:tabs>
          <w:tab w:val="right" w:leader="dot" w:pos="8306"/>
        </w:tabs>
      </w:pPr>
      <w:hyperlink w:anchor="_Toc20980" w:history="1">
        <w:r>
          <w:rPr>
            <w:rFonts w:ascii="仿宋" w:eastAsia="仿宋" w:hAnsi="仿宋" w:cs="仿宋" w:hint="eastAsia"/>
            <w:lang w:eastAsia="zh-CN"/>
          </w:rPr>
          <w:t>(一)、质量目标与方针</w:t>
        </w:r>
        <w:r>
          <w:tab/>
        </w:r>
        <w:r>
          <w:fldChar w:fldCharType="begin"/>
        </w:r>
        <w:r>
          <w:instrText xml:space="preserve"> PAGEREF _Toc20980 \h </w:instrText>
        </w:r>
        <w:r>
          <w:fldChar w:fldCharType="separate"/>
        </w:r>
        <w:r>
          <w:t>56</w:t>
        </w:r>
        <w:r>
          <w:fldChar w:fldCharType="end"/>
        </w:r>
      </w:hyperlink>
    </w:p>
    <w:p>
      <w:pPr>
        <w:pStyle w:val="TOC2"/>
        <w:tabs>
          <w:tab w:val="right" w:leader="dot" w:pos="8306"/>
        </w:tabs>
      </w:pPr>
      <w:hyperlink w:anchor="_Toc285" w:history="1">
        <w:r>
          <w:rPr>
            <w:rFonts w:ascii="仿宋" w:eastAsia="仿宋" w:hAnsi="仿宋" w:cs="仿宋" w:hint="eastAsia"/>
            <w:lang w:eastAsia="zh-CN"/>
          </w:rPr>
          <w:t>(二)、质量管理责任</w:t>
        </w:r>
        <w:r>
          <w:tab/>
        </w:r>
        <w:r>
          <w:fldChar w:fldCharType="begin"/>
        </w:r>
        <w:r>
          <w:instrText xml:space="preserve"> PAGEREF _Toc285 \h </w:instrText>
        </w:r>
        <w:r>
          <w:fldChar w:fldCharType="separate"/>
        </w:r>
        <w:r>
          <w:t>57</w:t>
        </w:r>
        <w:r>
          <w:fldChar w:fldCharType="end"/>
        </w:r>
      </w:hyperlink>
    </w:p>
    <w:p>
      <w:pPr>
        <w:pStyle w:val="TOC2"/>
        <w:tabs>
          <w:tab w:val="right" w:leader="dot" w:pos="8306"/>
        </w:tabs>
      </w:pPr>
      <w:hyperlink w:anchor="_Toc1062" w:history="1">
        <w:r>
          <w:rPr>
            <w:rFonts w:ascii="仿宋" w:eastAsia="仿宋" w:hAnsi="仿宋" w:cs="仿宋" w:hint="eastAsia"/>
            <w:lang w:eastAsia="zh-CN"/>
          </w:rPr>
          <w:t>(三)、质量管理体系文件</w:t>
        </w:r>
        <w:r>
          <w:tab/>
        </w:r>
        <w:r>
          <w:fldChar w:fldCharType="begin"/>
        </w:r>
        <w:r>
          <w:instrText xml:space="preserve"> PAGEREF _Toc1062 \h </w:instrText>
        </w:r>
        <w:r>
          <w:fldChar w:fldCharType="separate"/>
        </w:r>
        <w:r>
          <w:t>58</w:t>
        </w:r>
        <w:r>
          <w:fldChar w:fldCharType="end"/>
        </w:r>
      </w:hyperlink>
    </w:p>
    <w:p>
      <w:pPr>
        <w:pStyle w:val="TOC2"/>
        <w:tabs>
          <w:tab w:val="right" w:leader="dot" w:pos="8306"/>
        </w:tabs>
      </w:pPr>
      <w:hyperlink w:anchor="_Toc32300" w:history="1">
        <w:r>
          <w:rPr>
            <w:rFonts w:ascii="仿宋" w:eastAsia="仿宋" w:hAnsi="仿宋" w:cs="仿宋" w:hint="eastAsia"/>
            <w:lang w:eastAsia="zh-CN"/>
          </w:rPr>
          <w:t>(四)、质量培训与教育</w:t>
        </w:r>
        <w:r>
          <w:tab/>
        </w:r>
        <w:r>
          <w:fldChar w:fldCharType="begin"/>
        </w:r>
        <w:r>
          <w:instrText xml:space="preserve"> PAGEREF _Toc32300 \h </w:instrText>
        </w:r>
        <w:r>
          <w:fldChar w:fldCharType="separate"/>
        </w:r>
        <w:r>
          <w:t>60</w:t>
        </w:r>
        <w:r>
          <w:fldChar w:fldCharType="end"/>
        </w:r>
      </w:hyperlink>
    </w:p>
    <w:p>
      <w:pPr>
        <w:pStyle w:val="TOC2"/>
        <w:tabs>
          <w:tab w:val="right" w:leader="dot" w:pos="8306"/>
        </w:tabs>
      </w:pPr>
      <w:hyperlink w:anchor="_Toc10410" w:history="1">
        <w:r>
          <w:rPr>
            <w:rFonts w:ascii="仿宋" w:eastAsia="仿宋" w:hAnsi="仿宋" w:cs="仿宋" w:hint="eastAsia"/>
            <w:lang w:eastAsia="zh-CN"/>
          </w:rPr>
          <w:t>(五)、质量审核与评价</w:t>
        </w:r>
        <w:r>
          <w:tab/>
        </w:r>
        <w:r>
          <w:fldChar w:fldCharType="begin"/>
        </w:r>
        <w:r>
          <w:instrText xml:space="preserve"> PAGEREF _Toc10410 \h </w:instrText>
        </w:r>
        <w:r>
          <w:fldChar w:fldCharType="separate"/>
        </w:r>
        <w:r>
          <w:t>62</w:t>
        </w:r>
        <w:r>
          <w:fldChar w:fldCharType="end"/>
        </w:r>
      </w:hyperlink>
    </w:p>
    <w:p>
      <w:pPr>
        <w:pStyle w:val="TOC2"/>
        <w:tabs>
          <w:tab w:val="right" w:leader="dot" w:pos="8306"/>
        </w:tabs>
      </w:pPr>
      <w:hyperlink w:anchor="_Toc14767" w:history="1">
        <w:r>
          <w:rPr>
            <w:rFonts w:ascii="仿宋" w:eastAsia="仿宋" w:hAnsi="仿宋" w:cs="仿宋" w:hint="eastAsia"/>
            <w:lang w:eastAsia="zh-CN"/>
          </w:rPr>
          <w:t>(六)、不符合与纠正措施</w:t>
        </w:r>
        <w:r>
          <w:tab/>
        </w:r>
        <w:r>
          <w:fldChar w:fldCharType="begin"/>
        </w:r>
        <w:r>
          <w:instrText xml:space="preserve"> PAGEREF _Toc14767 \h </w:instrText>
        </w:r>
        <w:r>
          <w:fldChar w:fldCharType="separate"/>
        </w:r>
        <w:r>
          <w:t>63</w:t>
        </w:r>
        <w:r>
          <w:fldChar w:fldCharType="end"/>
        </w:r>
      </w:hyperlink>
    </w:p>
    <w:p>
      <w:pPr>
        <w:pStyle w:val="TOC1"/>
        <w:tabs>
          <w:tab w:val="right" w:leader="dot" w:pos="8306"/>
        </w:tabs>
      </w:pPr>
      <w:hyperlink w:anchor="_Toc1686" w:history="1">
        <w:r>
          <w:rPr>
            <w:rFonts w:ascii="仿宋" w:eastAsia="仿宋" w:hAnsi="仿宋" w:cs="仿宋" w:hint="eastAsia"/>
            <w:lang w:eastAsia="zh-CN"/>
          </w:rPr>
          <w:t>十四、食品添加剂项目治理与监督</w:t>
        </w:r>
        <w:r>
          <w:tab/>
        </w:r>
        <w:r>
          <w:fldChar w:fldCharType="begin"/>
        </w:r>
        <w:r>
          <w:instrText xml:space="preserve"> PAGEREF _Toc1686 \h </w:instrText>
        </w:r>
        <w:r>
          <w:fldChar w:fldCharType="separate"/>
        </w:r>
        <w:r>
          <w:t>64</w:t>
        </w:r>
        <w:r>
          <w:fldChar w:fldCharType="end"/>
        </w:r>
      </w:hyperlink>
    </w:p>
    <w:p>
      <w:pPr>
        <w:pStyle w:val="TOC2"/>
        <w:tabs>
          <w:tab w:val="right" w:leader="dot" w:pos="8306"/>
        </w:tabs>
      </w:pPr>
      <w:hyperlink w:anchor="_Toc19371" w:history="1">
        <w:r>
          <w:rPr>
            <w:rFonts w:ascii="仿宋" w:eastAsia="仿宋" w:hAnsi="仿宋" w:cs="仿宋" w:hint="eastAsia"/>
            <w:lang w:eastAsia="zh-CN"/>
          </w:rPr>
          <w:t>(一)、食品添加剂项目治理结构</w:t>
        </w:r>
        <w:r>
          <w:tab/>
        </w:r>
        <w:r>
          <w:fldChar w:fldCharType="begin"/>
        </w:r>
        <w:r>
          <w:instrText xml:space="preserve"> PAGEREF _Toc19371 \h </w:instrText>
        </w:r>
        <w:r>
          <w:fldChar w:fldCharType="separate"/>
        </w:r>
        <w:r>
          <w:t>64</w:t>
        </w:r>
        <w:r>
          <w:fldChar w:fldCharType="end"/>
        </w:r>
      </w:hyperlink>
    </w:p>
    <w:p>
      <w:pPr>
        <w:pStyle w:val="TOC2"/>
        <w:tabs>
          <w:tab w:val="right" w:leader="dot" w:pos="8306"/>
        </w:tabs>
      </w:pPr>
      <w:hyperlink w:anchor="_Toc13820" w:history="1">
        <w:r>
          <w:rPr>
            <w:rFonts w:ascii="仿宋" w:eastAsia="仿宋" w:hAnsi="仿宋" w:cs="仿宋" w:hint="eastAsia"/>
            <w:lang w:eastAsia="zh-CN"/>
          </w:rPr>
          <w:t>(二)、监督与审计</w:t>
        </w:r>
        <w:r>
          <w:tab/>
        </w:r>
        <w:r>
          <w:fldChar w:fldCharType="begin"/>
        </w:r>
        <w:r>
          <w:instrText xml:space="preserve"> PAGEREF _Toc13820 \h </w:instrText>
        </w:r>
        <w:r>
          <w:fldChar w:fldCharType="separate"/>
        </w:r>
        <w:r>
          <w:t>65</w:t>
        </w:r>
        <w:r>
          <w:fldChar w:fldCharType="end"/>
        </w:r>
      </w:hyperlink>
    </w:p>
    <w:p>
      <w:pPr>
        <w:pStyle w:val="TOC1"/>
        <w:tabs>
          <w:tab w:val="right" w:leader="dot" w:pos="8306"/>
        </w:tabs>
      </w:pPr>
      <w:hyperlink w:anchor="_Toc21384" w:history="1">
        <w:r>
          <w:rPr>
            <w:rFonts w:ascii="仿宋" w:eastAsia="仿宋" w:hAnsi="仿宋" w:cs="仿宋" w:hint="eastAsia"/>
            <w:lang w:eastAsia="zh-CN"/>
          </w:rPr>
          <w:t>十五、利益相关者分析与沟通计划</w:t>
        </w:r>
        <w:r>
          <w:tab/>
        </w:r>
        <w:r>
          <w:fldChar w:fldCharType="begin"/>
        </w:r>
        <w:r>
          <w:instrText xml:space="preserve"> PAGEREF _Toc21384 \h </w:instrText>
        </w:r>
        <w:r>
          <w:fldChar w:fldCharType="separate"/>
        </w:r>
        <w:r>
          <w:t>67</w:t>
        </w:r>
        <w:r>
          <w:fldChar w:fldCharType="end"/>
        </w:r>
      </w:hyperlink>
    </w:p>
    <w:p>
      <w:pPr>
        <w:pStyle w:val="TOC2"/>
        <w:tabs>
          <w:tab w:val="right" w:leader="dot" w:pos="8306"/>
        </w:tabs>
      </w:pPr>
      <w:hyperlink w:anchor="_Toc2522" w:history="1">
        <w:r>
          <w:rPr>
            <w:rFonts w:ascii="仿宋" w:eastAsia="仿宋" w:hAnsi="仿宋" w:cs="仿宋" w:hint="eastAsia"/>
            <w:lang w:eastAsia="zh-CN"/>
          </w:rPr>
          <w:t>(一)、利益相关者分析</w:t>
        </w:r>
        <w:r>
          <w:tab/>
        </w:r>
        <w:r>
          <w:fldChar w:fldCharType="begin"/>
        </w:r>
        <w:r>
          <w:instrText xml:space="preserve"> PAGEREF _Toc2522 \h </w:instrText>
        </w:r>
        <w:r>
          <w:fldChar w:fldCharType="separate"/>
        </w:r>
        <w:r>
          <w:t>67</w:t>
        </w:r>
        <w:r>
          <w:fldChar w:fldCharType="end"/>
        </w:r>
      </w:hyperlink>
    </w:p>
    <w:p>
      <w:pPr>
        <w:pStyle w:val="TOC2"/>
        <w:tabs>
          <w:tab w:val="right" w:leader="dot" w:pos="8306"/>
        </w:tabs>
      </w:pPr>
      <w:hyperlink w:anchor="_Toc3252" w:history="1">
        <w:r>
          <w:rPr>
            <w:rFonts w:ascii="仿宋" w:eastAsia="仿宋" w:hAnsi="仿宋" w:cs="仿宋" w:hint="eastAsia"/>
            <w:lang w:eastAsia="zh-CN"/>
          </w:rPr>
          <w:t>(二)、沟通计划</w:t>
        </w:r>
        <w:r>
          <w:tab/>
        </w:r>
        <w:r>
          <w:fldChar w:fldCharType="begin"/>
        </w:r>
        <w:r>
          <w:instrText xml:space="preserve"> PAGEREF _Toc3252 \h </w:instrText>
        </w:r>
        <w:r>
          <w:fldChar w:fldCharType="separate"/>
        </w:r>
        <w:r>
          <w:t>68</w:t>
        </w:r>
        <w:r>
          <w:fldChar w:fldCharType="end"/>
        </w:r>
      </w:hyperlink>
    </w:p>
    <w:p>
      <w:pPr>
        <w:pStyle w:val="TOC1"/>
        <w:tabs>
          <w:tab w:val="right" w:leader="dot" w:pos="8306"/>
        </w:tabs>
      </w:pPr>
      <w:hyperlink w:anchor="_Toc23203" w:history="1">
        <w:r>
          <w:rPr>
            <w:rFonts w:ascii="仿宋" w:eastAsia="仿宋" w:hAnsi="仿宋" w:cs="仿宋" w:hint="eastAsia"/>
            <w:lang w:eastAsia="zh-CN"/>
          </w:rPr>
          <w:t>十六、食品添加剂项目工程方案分析</w:t>
        </w:r>
        <w:r>
          <w:tab/>
        </w:r>
        <w:r>
          <w:fldChar w:fldCharType="begin"/>
        </w:r>
        <w:r>
          <w:instrText xml:space="preserve"> PAGEREF _Toc23203 \h </w:instrText>
        </w:r>
        <w:r>
          <w:fldChar w:fldCharType="separate"/>
        </w:r>
        <w:r>
          <w:t>69</w:t>
        </w:r>
        <w:r>
          <w:fldChar w:fldCharType="end"/>
        </w:r>
      </w:hyperlink>
    </w:p>
    <w:p>
      <w:pPr>
        <w:pStyle w:val="TOC2"/>
        <w:tabs>
          <w:tab w:val="right" w:leader="dot" w:pos="8306"/>
        </w:tabs>
      </w:pPr>
      <w:hyperlink w:anchor="_Toc21907" w:history="1">
        <w:r>
          <w:rPr>
            <w:rFonts w:ascii="仿宋" w:eastAsia="仿宋" w:hAnsi="仿宋" w:cs="仿宋" w:hint="eastAsia"/>
            <w:lang w:eastAsia="zh-CN"/>
          </w:rPr>
          <w:t>(一)、建筑工程设计原则</w:t>
        </w:r>
        <w:r>
          <w:tab/>
        </w:r>
        <w:r>
          <w:fldChar w:fldCharType="begin"/>
        </w:r>
        <w:r>
          <w:instrText xml:space="preserve"> PAGEREF _Toc21907 \h </w:instrText>
        </w:r>
        <w:r>
          <w:fldChar w:fldCharType="separate"/>
        </w:r>
        <w:r>
          <w:t>69</w:t>
        </w:r>
        <w:r>
          <w:fldChar w:fldCharType="end"/>
        </w:r>
      </w:hyperlink>
    </w:p>
    <w:p>
      <w:pPr>
        <w:pStyle w:val="TOC2"/>
        <w:tabs>
          <w:tab w:val="right" w:leader="dot" w:pos="8306"/>
        </w:tabs>
      </w:pPr>
      <w:hyperlink w:anchor="_Toc15873" w:history="1">
        <w:r>
          <w:rPr>
            <w:rFonts w:ascii="仿宋" w:eastAsia="仿宋" w:hAnsi="仿宋" w:cs="仿宋" w:hint="eastAsia"/>
            <w:lang w:eastAsia="zh-CN"/>
          </w:rPr>
          <w:t>(二)、土建工程建设指标</w:t>
        </w:r>
        <w:r>
          <w:tab/>
        </w:r>
        <w:r>
          <w:fldChar w:fldCharType="begin"/>
        </w:r>
        <w:r>
          <w:instrText xml:space="preserve"> PAGEREF _Toc15873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01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380"/>
      <w:r>
        <w:rPr>
          <w:rFonts w:ascii="仿宋" w:eastAsia="仿宋" w:hAnsi="仿宋" w:cs="仿宋" w:hint="eastAsia"/>
          <w:sz w:val="28"/>
          <w:lang w:eastAsia="zh-CN"/>
        </w:rPr>
        <w:t>一、食品添加剂项目绩效评估</w:t>
      </w:r>
      <w:bookmarkEnd w:id="2"/>
    </w:p>
    <w:p>
      <w:pPr>
        <w:pStyle w:val="Heading2"/>
        <w:rPr>
          <w:rFonts w:ascii="仿宋" w:eastAsia="仿宋" w:hAnsi="仿宋" w:cs="仿宋" w:hint="eastAsia"/>
          <w:lang w:eastAsia="zh-CN"/>
        </w:rPr>
      </w:pPr>
      <w:bookmarkStart w:id="3" w:name="_Toc28707"/>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食品添加剂项目中，我们设计了一套全面的绩效评估指标，以确保食品添加剂项目的可控和成功交付。这些指标跨足食品添加剂项目目标、成本、进度和质量等多个维度，为我们提供了全面洞察食品添加剂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食品添加剂项目目标达成率是我们关注的首要指标。我们设定了明确的目标，并通过定期监测和评估，迅速发现并应对潜在的目标偏差。这为食品添加剂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成本绩效是另一个核心关注点。通过实际成本与预算成本的对比分析，我们深入了解成本差异的原因，及时调整资源分配，保持食品添加剂项目在经济效益方面的合理水平。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食品添加剂项目进度作为关键的绩效指标之一，得到了精心的关注。我们制定了详细的食品添加剂项目进度计划，并设立了进度符合度指标，确保实际进度与计划进度保持一致。这使我们能够快速发现和解决潜在的进度问题，保持食品添加剂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食品添加剂项目绩效的不可或缺的一环。我们引入了一系列的质量标准和客户满意度指标，以确保食品添加剂项目交付的成果在质量上达到或超越预期水平。通过持续监测这些指标，我们努力提升食品添加剂项目整体质量水平，为食品添加剂项目的成功交付提供有力保障。通过这些科学且全面的绩效评估，我们能够更好地引导食品添加剂项目的持续改进，确保食品添加剂项目目标的顺利达成。</w:t>
      </w:r>
    </w:p>
    <w:p>
      <w:pPr>
        <w:pStyle w:val="Heading2"/>
        <w:ind w:firstLine="560" w:firstLineChars="200"/>
        <w:rPr>
          <w:rFonts w:ascii="仿宋" w:eastAsia="仿宋" w:hAnsi="仿宋" w:cs="仿宋" w:hint="eastAsia"/>
          <w:sz w:val="28"/>
          <w:lang w:eastAsia="zh-CN"/>
        </w:rPr>
      </w:pPr>
      <w:bookmarkStart w:id="4" w:name="_Toc20956"/>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绩效评估是食品添加剂项目中的关键环节，为确保食品添加剂项目达到预期目标，我们采用了多层次、多维度的绩效评估方法。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食品添加剂项目的战略目标对齐，确保每个决策和行动都与食品添加剂项目整体目标保持一致。团队会定期召开战略对齐会议，审视当前工作与食品添加剂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食品添加剂项目进度、质量、成本和风险等方面。这些指标通过数据收集和分析，为食品添加剂项目管理团队提供了客观的评估依据。例如，我们通过食品添加剂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绩效评估不仅仅停留在食品添加剂项目内部，还考虑了食品添加剂项目对外部环境的影响。我们定期进行干系人满意度调查，以了解各利益相关方对食品添加剂项目的期望和满意度，并及时做出调整。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这种多层次、多角度的绩效评估方法，使得我们能够全面了解食品添加剂项目的运行状态，及时做出调整，确保食品添加剂项目在不断变化的环境中保持稳健前行。</w:t>
      </w:r>
    </w:p>
    <w:p>
      <w:pPr>
        <w:pStyle w:val="Heading2"/>
        <w:ind w:firstLine="560" w:firstLineChars="200"/>
        <w:rPr>
          <w:rFonts w:ascii="仿宋" w:eastAsia="仿宋" w:hAnsi="仿宋" w:cs="仿宋" w:hint="eastAsia"/>
          <w:sz w:val="28"/>
          <w:lang w:eastAsia="zh-CN"/>
        </w:rPr>
      </w:pPr>
      <w:bookmarkStart w:id="5" w:name="_Toc30437"/>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为了确保食品添加剂项目的有效管理和不断优化，我们采用了精心设计的绩效评估周期。这个周期旨在实现灵活、实时和全面的评估，以适应食品添加剂项目执行中的各种挑战。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食品添加剂项目的不同需求，分为短期、中期和长期。短期评估关注每个迭代或工作周期，以及时发现和解决当前任务中的问题。中期评估涵盖几个迭代，深入了解整体食品添加剂项目的趋势和性能。长期评估则着眼于整个食品添加剂项目阶段，确保食品添加剂项目目标的一致性和可持续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食品添加剂项目管理工具和协作平台，团队成员能够随时更新和分享食品添加剂项目数据。这种实时性的反馈机制使我们能够及时察觉潜在问题，快速调整，保持食品添加剂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食品添加剂项目的决策制定密不可分。每个周期的食品添加剂项目回顾会议成为集体总结经验、识别问题深层次原因并找到创新解决方案的平台。这种定期的反思与调整机制使食品添加剂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16987"/>
      <w:r>
        <w:rPr>
          <w:rFonts w:ascii="仿宋" w:eastAsia="仿宋" w:hAnsi="仿宋" w:cs="仿宋" w:hint="eastAsia"/>
          <w:sz w:val="28"/>
          <w:lang w:eastAsia="zh-CN"/>
        </w:rPr>
        <w:t>二、食品添加剂项目文档管理</w:t>
      </w:r>
      <w:bookmarkEnd w:id="6"/>
    </w:p>
    <w:p>
      <w:pPr>
        <w:pStyle w:val="Heading2"/>
        <w:rPr>
          <w:rFonts w:ascii="仿宋" w:eastAsia="仿宋" w:hAnsi="仿宋" w:cs="仿宋" w:hint="eastAsia"/>
          <w:lang w:eastAsia="zh-CN"/>
        </w:rPr>
      </w:pPr>
      <w:bookmarkStart w:id="7" w:name="_Toc9394"/>
      <w:r>
        <w:rPr>
          <w:rFonts w:ascii="仿宋" w:eastAsia="仿宋" w:hAnsi="仿宋" w:cs="仿宋" w:hint="eastAsia"/>
          <w:lang w:eastAsia="zh-CN"/>
        </w:rPr>
        <w:t>(一)、文档编制与审查</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食品添加剂项目高度重视文档的质量和准确性，以支持食品添加剂项目的各项活动和决策。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食品添加剂项目文档的编制始于食品添加剂项目计划的初期，我们制定了详细的文档编制计划，明确了每个文档的内容、格式和编写责任人。在食品添加剂项目启动阶段，我们首先编制了食品添加剂项目章程，明确定义了食品添加剂项目的目标、范围、风险等关键要素。随后，食品添加剂项目团队根据计划陆续编制了需求文档、设计文档、测试文档等各类文档，确保食品添加剂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食品添加剂项目管理中的重要环节，旨在确保食品添加剂项目文档符合质量标准和食品添加剂项目需求。在食品添加剂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食品添加剂项目相关利益方和专业领域的专家对文档进行独立审查。这有助于获取更全面、客观的反馈，确保食品添加剂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食品添加剂项目在文档编制与审查方面建立了严格的管理机制，通过规范的流程和多维度的审查，确保食品添加剂项目文档的质量、准确性和可靠性，为食品添加剂项目的顺利推进提供了有力支持。</w:t>
      </w:r>
    </w:p>
    <w:p>
      <w:pPr>
        <w:pStyle w:val="Heading2"/>
        <w:ind w:firstLine="560" w:firstLineChars="200"/>
        <w:rPr>
          <w:rFonts w:ascii="仿宋" w:eastAsia="仿宋" w:hAnsi="仿宋" w:cs="仿宋" w:hint="eastAsia"/>
          <w:sz w:val="28"/>
          <w:lang w:eastAsia="zh-CN"/>
        </w:rPr>
      </w:pPr>
      <w:bookmarkStart w:id="8" w:name="_Toc4660"/>
      <w:r>
        <w:rPr>
          <w:rFonts w:ascii="仿宋" w:eastAsia="仿宋" w:hAnsi="仿宋" w:cs="仿宋" w:hint="eastAsia"/>
          <w:sz w:val="28"/>
          <w:lang w:eastAsia="zh-CN"/>
        </w:rPr>
        <w:t>(二)、文档发布与分发</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在食品添加剂项目中，我们致力于优化文档发布与分发过程，以确保信息的高效传递和团队间协作的顺畅进行。以下是我们采取的关键优化策略：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我们通过多渠道发布文档，包括电子邮件、食品添加剂项目管理平台、内部网站等，以满足不同团队成员的偏好和需求。多渠道发布确保了信息的全面覆盖。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我们采用了精细的权限控制，确保只有授权人员可以访问敏感信息。这种安全措施保护了食品添加剂项目文档的机密性，防止了未经授权的信息泄露。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9" w:name="_Toc9231"/>
      <w:r>
        <w:rPr>
          <w:rFonts w:ascii="仿宋" w:eastAsia="仿宋" w:hAnsi="仿宋" w:cs="仿宋" w:hint="eastAsia"/>
          <w:sz w:val="28"/>
          <w:lang w:eastAsia="zh-CN"/>
        </w:rPr>
        <w:t>(三)、文档存档与归档</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文档存档与归档是食品添加剂项目生命周期中一个至关重要的环节，直接关系到食品添加剂项目信息的长期保存和历史记录的完整性。在食品添加剂项目中，我们实施了一系列有效的文档存档与归档管理策略：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0" w:name="_Toc22412"/>
      <w:r>
        <w:rPr>
          <w:rFonts w:ascii="仿宋" w:eastAsia="仿宋" w:hAnsi="仿宋" w:cs="仿宋" w:hint="eastAsia"/>
          <w:sz w:val="28"/>
          <w:lang w:eastAsia="zh-CN"/>
        </w:rPr>
        <w:t>三、食品添加剂项目选址可行性分析</w:t>
      </w:r>
      <w:bookmarkEnd w:id="10"/>
    </w:p>
    <w:p>
      <w:pPr>
        <w:pStyle w:val="Heading2"/>
        <w:rPr>
          <w:rFonts w:ascii="仿宋" w:eastAsia="仿宋" w:hAnsi="仿宋" w:cs="仿宋" w:hint="eastAsia"/>
          <w:lang w:eastAsia="zh-CN"/>
        </w:rPr>
      </w:pPr>
      <w:bookmarkStart w:id="11" w:name="_Toc22872"/>
      <w:r>
        <w:rPr>
          <w:rFonts w:ascii="仿宋" w:eastAsia="仿宋" w:hAnsi="仿宋" w:cs="仿宋" w:hint="eastAsia"/>
          <w:lang w:eastAsia="zh-CN"/>
        </w:rPr>
        <w:t>(一)、食品添加剂项目选址</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该食品添加剂项目选址位于XX省XX市XX区XXX街道</w:t>
      </w:r>
    </w:p>
    <w:p>
      <w:pPr>
        <w:pStyle w:val="Heading2"/>
        <w:ind w:firstLine="560" w:firstLineChars="200"/>
        <w:rPr>
          <w:rFonts w:ascii="仿宋" w:eastAsia="仿宋" w:hAnsi="仿宋" w:cs="仿宋" w:hint="eastAsia"/>
          <w:sz w:val="28"/>
          <w:lang w:eastAsia="zh-CN"/>
        </w:rPr>
      </w:pPr>
      <w:bookmarkStart w:id="12" w:name="_Toc14556"/>
      <w:r>
        <w:rPr>
          <w:rFonts w:ascii="仿宋" w:eastAsia="仿宋" w:hAnsi="仿宋" w:cs="仿宋" w:hint="eastAsia"/>
          <w:sz w:val="28"/>
          <w:lang w:eastAsia="zh-CN"/>
        </w:rPr>
        <w:t>(二)、用地控制指标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食品添加剂项目的征地面积将根据食品添加剂项目的实际规模和需求进行精确规划。具体面积XXX平方米，旨在确保食品添加剂项目不仅能够满足当前的发展需求，还能够预留空间以适应未来的扩展。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净用地面积是在征地面积基础上去除不可利用面积后的实际可开发用地。具体面积XXX平方米，考虑到环保、交通、安全等多方面因素，以确保食品添加剂项目在整体利用效率上达到最优。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食品添加剂项目计划建设的建筑总规模具体面积XXX平方米。这一规模的确定综合考虑了食品添加剂项目的性质、规模，以及城市规划的相关要求，确保建筑布局与周边环境协调一致。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绿地率是食品添加剂项目用地中被规划为绿地的比例。具体面积XXX平方米，旨在通过合理规划绿地，改善食品添加剂项目周边环境，提升居民生活质量，并符合城市整体绿化规划。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5.容积率：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容积率是用地上可以建设的建筑总体积与用地面积之比。具体面积XXX，通过合理的容积率规划，确保食品添加剂项目建筑规模与周边环境和谐共生。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食品添加剂项目选址与当地城市规划相一致，具体面积XXX平方米。通过与城市规划部门深入沟通，确保食品添加剂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食品添加剂项目选址符合当地产业政策，具体面积XXX平方米。这包括食品添加剂项目对当地经济的促进作用，以及对相关产业的带动效应，确保食品添加剂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用地总体要求必须符合环保和可持续发展的原则，具体面积XXX平方米。通过采用绿色建筑设计、节能减排等措施，确保食品添加剂项目在建设和运营过程中对环境的影响最小化，达到可持续发展的要求。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确保食品添加剂项目选址具备必要的公共设施配套，具体面积XXX平方米。这包括交通便利性、教育、医疗等基础设施，以提高居民生活品质，使得食品添加剂项目选址更具吸引力。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考虑用地总体要求对当地社会稳定性的影响，具体面积XXX平方米。通过深入了解当地社区反馈，确保食品添加剂项目的选址和建设过程对当地社会和谐稳定产生积极作用。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食品添加剂项目选址不仅符合法规和规划，还在实际操作中具有可行性。这一全面规划将为食品添加剂项目的成功实施提供坚实的基础，确保食品添加剂项目选址阶段就能够奠定良好的发展基础。</w:t>
      </w:r>
    </w:p>
    <w:p>
      <w:pPr>
        <w:pStyle w:val="Heading2"/>
        <w:ind w:firstLine="560" w:firstLineChars="200"/>
        <w:rPr>
          <w:rFonts w:ascii="仿宋" w:eastAsia="仿宋" w:hAnsi="仿宋" w:cs="仿宋" w:hint="eastAsia"/>
          <w:sz w:val="28"/>
          <w:lang w:eastAsia="zh-CN"/>
        </w:rPr>
      </w:pPr>
      <w:bookmarkStart w:id="13" w:name="_Toc32390"/>
      <w:r>
        <w:rPr>
          <w:rFonts w:ascii="仿宋" w:eastAsia="仿宋" w:hAnsi="仿宋" w:cs="仿宋" w:hint="eastAsia"/>
          <w:sz w:val="28"/>
          <w:lang w:eastAsia="zh-CN"/>
        </w:rPr>
        <w:t>(三)、节约用地措施</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食品添加剂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食品添加剂项目的设备规划和空间设计中，我们将采取灵活设备布局的措施。设备布局将根据实际需求进行灵活设计，避免不必要的浪费。通过合理规划设备摆放位置，我们将提高设备的利用率，减少设备间距，以确保食品添加剂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食品添加剂项目内部引入共享设施的概念，例如共享会议室、办公区等。通过这种方式，我们可以减少对资源的重复建设，提高资源共享效率，从而减小食品添加剂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4" w:name="_Toc2065"/>
      <w:r>
        <w:rPr>
          <w:rFonts w:ascii="仿宋" w:eastAsia="仿宋" w:hAnsi="仿宋" w:cs="仿宋" w:hint="eastAsia"/>
          <w:sz w:val="28"/>
          <w:lang w:eastAsia="zh-CN"/>
        </w:rPr>
        <w:t>(四)、总图布置方案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食品添加剂项目的总图布置中，我们将不同功能区域进行明确的规划，以最大程度满足食品添加剂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绿化与景观设计：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5" w:name="_Toc1611"/>
      <w:r>
        <w:rPr>
          <w:rFonts w:ascii="仿宋" w:eastAsia="仿宋" w:hAnsi="仿宋" w:cs="仿宋" w:hint="eastAsia"/>
          <w:sz w:val="28"/>
          <w:lang w:eastAsia="zh-CN"/>
        </w:rPr>
        <w:t>(五)、选址综合评价</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食品添加剂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食品添加剂项目对环境的影响是综合评价的重要因素之一。我们将详细考虑选址周边的自然环境、生态保护区、水源地等情况，确保食品添加剂项目的建设和运营对环境影响最小化，并符合当地的环保法规标准。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对选址的评价还需充分考虑当地政府的产业政策和法规。我们将详细了解食品添加剂项目所在地的相关政策，确保食品添加剂项目的规划和运营与当地法规相符，降低不必要的法律风险。</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考虑到社会稳定性对企业运营的重要性，我们将评估选址地区的社会安全情况、劳工关系、社区反馈等方面，以确保食品添加剂项目的建设和运营不会受到社会稳定性的负面影响。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最后，我们将综合考虑用地成本，包括土地购置费用、土地开发成本等。通过对用地成本的详细评估，我们能够做出更为精确的经济效益分析，为食品添加剂项目的投资决策提供有力支持。</w:t>
      </w:r>
    </w:p>
    <w:p>
      <w:pPr>
        <w:pStyle w:val="Heading1"/>
        <w:ind w:firstLine="560" w:firstLineChars="200"/>
        <w:rPr>
          <w:rFonts w:ascii="仿宋" w:eastAsia="仿宋" w:hAnsi="仿宋" w:cs="仿宋" w:hint="eastAsia"/>
          <w:sz w:val="28"/>
          <w:lang w:eastAsia="zh-CN"/>
        </w:rPr>
      </w:pPr>
      <w:bookmarkStart w:id="16" w:name="_Toc31683"/>
      <w:r>
        <w:rPr>
          <w:rFonts w:ascii="仿宋" w:eastAsia="仿宋" w:hAnsi="仿宋" w:cs="仿宋" w:hint="eastAsia"/>
          <w:sz w:val="28"/>
          <w:lang w:eastAsia="zh-CN"/>
        </w:rPr>
        <w:t>四、食品添加剂项目建设单位说明</w:t>
      </w:r>
      <w:bookmarkEnd w:id="16"/>
    </w:p>
    <w:p>
      <w:pPr>
        <w:pStyle w:val="Heading2"/>
        <w:rPr>
          <w:rFonts w:ascii="仿宋" w:eastAsia="仿宋" w:hAnsi="仿宋" w:cs="仿宋" w:hint="eastAsia"/>
          <w:lang w:eastAsia="zh-CN"/>
        </w:rPr>
      </w:pPr>
      <w:bookmarkStart w:id="17" w:name="_Toc18645"/>
      <w:r>
        <w:rPr>
          <w:rFonts w:ascii="仿宋" w:eastAsia="仿宋" w:hAnsi="仿宋" w:cs="仿宋" w:hint="eastAsia"/>
          <w:lang w:eastAsia="zh-CN"/>
        </w:rPr>
        <w:t>(一)、食品添加剂项目承办单位基本情况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8" w:name="_Toc8028"/>
      <w:r>
        <w:rPr>
          <w:rFonts w:ascii="仿宋" w:eastAsia="仿宋" w:hAnsi="仿宋" w:cs="仿宋" w:hint="eastAsia"/>
          <w:sz w:val="28"/>
          <w:lang w:eastAsia="zh-CN"/>
        </w:rPr>
        <w:t>(二)、公司经济效益分析</w:t>
      </w:r>
      <w:bookmarkEnd w:id="18"/>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食品添加剂项目承办单位的XXXX，我们着眼于实现可持续的经济效益。通过技术创新和解决方案的提供，公司预计在食品添加剂项目执行期间将获得可观的收入增长。这一收入来源主要包括食品添加剂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同时，我们注重成本控制和效率提升，以确保食品添加剂项目的可持续盈利。透过精细的管理和资源优化，公司期望实现食品添加剂项目利润最大化。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食品添加剂项目实施进行全面的投资评估，包括食品添加剂项目启动阶段的资金投入和后续运营成本。通过对食品添加剂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食品添加剂项目实施过程中具备足够的资金流动性，公司将进行详尽的现金流分析。这包括资金需求的合理预测、食品添加剂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9" w:name="_Toc20480"/>
      <w:r>
        <w:rPr>
          <w:rFonts w:ascii="仿宋" w:eastAsia="仿宋" w:hAnsi="仿宋" w:cs="仿宋" w:hint="eastAsia"/>
          <w:sz w:val="28"/>
          <w:lang w:eastAsia="zh-CN"/>
        </w:rPr>
        <w:t>五、食品添加剂项目可持续发展</w:t>
      </w:r>
      <w:bookmarkEnd w:id="19"/>
    </w:p>
    <w:p>
      <w:pPr>
        <w:pStyle w:val="Heading2"/>
        <w:rPr>
          <w:rFonts w:ascii="仿宋" w:eastAsia="仿宋" w:hAnsi="仿宋" w:cs="仿宋" w:hint="eastAsia"/>
          <w:lang w:eastAsia="zh-CN"/>
        </w:rPr>
      </w:pPr>
      <w:bookmarkStart w:id="20" w:name="_Toc6423"/>
      <w:r>
        <w:rPr>
          <w:rFonts w:ascii="仿宋" w:eastAsia="仿宋" w:hAnsi="仿宋" w:cs="仿宋" w:hint="eastAsia"/>
          <w:lang w:eastAsia="zh-CN"/>
        </w:rPr>
        <w:t>(一)、可持续战略与实践</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https://d.book118.com/556152241113010042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食品添加剂项目规划设计纲要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食品添加剂项目规划设计纲要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食品添加剂项目规划设计纲要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食品添加剂项目规划设计纲要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食品添加剂项目规划设计纲要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食品添加剂项目规划设计纲要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食品添加剂项目规划设计纲要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食品添加剂项目规划设计纲要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食品添加剂项目规划设计纲要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食品添加剂项目规划设计纲要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食品添加剂项目规划设计纲要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食品添加剂项目规划设计纲要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食品添加剂项目规划设计纲要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食品添加剂项目规划设计纲要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食品添加剂项目规划设计纲要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食品添加剂项目规划设计纲要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食品添加剂项目规划设计纲要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1FD1A82"/>
    <w:rsid w:val="61FD1A8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56152241113010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2024-01-29T06:33:00Z</dcterms:created>
  <dcterms:modified xsi:type="dcterms:W3CDTF">2024-01-29T06:33:54Z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D455FDAAF1BE49FF8E87DE5FFFD1B5C7_11</vt:lpwstr>
  </property>
  <property fmtid="{D5CDD505-2E9C-101B-9397-08002B2CF9AE}" pid="3" name="KSOProductBuildVer">
    <vt:lpwstr>2052-12.1.0.16250</vt:lpwstr>
  </property>
</Properties>
</file>