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床垫海绵项目计划设计方案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53" w:history="1">
        <w:r>
          <w:rPr>
            <w:rFonts w:ascii="仿宋" w:eastAsia="仿宋" w:hAnsi="仿宋" w:cs="仿宋" w:hint="eastAsia"/>
            <w:lang w:eastAsia="zh-CN"/>
          </w:rPr>
          <w:t>前言</w:t>
        </w:r>
        <w:r>
          <w:tab/>
        </w:r>
        <w:r>
          <w:fldChar w:fldCharType="begin"/>
        </w:r>
        <w:r>
          <w:instrText xml:space="preserve"> PAGEREF _Toc24053 \h </w:instrText>
        </w:r>
        <w:r>
          <w:fldChar w:fldCharType="separate"/>
        </w:r>
        <w:r>
          <w:t>3</w:t>
        </w:r>
        <w:r>
          <w:fldChar w:fldCharType="end"/>
        </w:r>
      </w:hyperlink>
    </w:p>
    <w:p>
      <w:pPr>
        <w:pStyle w:val="TOC1"/>
        <w:tabs>
          <w:tab w:val="right" w:leader="dot" w:pos="8306"/>
        </w:tabs>
      </w:pPr>
      <w:hyperlink w:anchor="_Toc1779" w:history="1">
        <w:r>
          <w:rPr>
            <w:rFonts w:ascii="仿宋" w:eastAsia="仿宋" w:hAnsi="仿宋" w:cs="仿宋" w:hint="eastAsia"/>
            <w:lang w:eastAsia="zh-CN"/>
          </w:rPr>
          <w:t>一、床垫海绵项目土建工程</w:t>
        </w:r>
        <w:r>
          <w:tab/>
        </w:r>
        <w:r>
          <w:fldChar w:fldCharType="begin"/>
        </w:r>
        <w:r>
          <w:instrText xml:space="preserve"> PAGEREF _Toc1779 \h </w:instrText>
        </w:r>
        <w:r>
          <w:fldChar w:fldCharType="separate"/>
        </w:r>
        <w:r>
          <w:t>3</w:t>
        </w:r>
        <w:r>
          <w:fldChar w:fldCharType="end"/>
        </w:r>
      </w:hyperlink>
    </w:p>
    <w:p>
      <w:pPr>
        <w:pStyle w:val="TOC2"/>
        <w:tabs>
          <w:tab w:val="right" w:leader="dot" w:pos="8306"/>
        </w:tabs>
      </w:pPr>
      <w:hyperlink w:anchor="_Toc18459" w:history="1">
        <w:r>
          <w:rPr>
            <w:rFonts w:ascii="仿宋" w:eastAsia="仿宋" w:hAnsi="仿宋" w:cs="仿宋" w:hint="eastAsia"/>
            <w:lang w:eastAsia="zh-CN"/>
          </w:rPr>
          <w:t>(一)、建筑工程设计原则</w:t>
        </w:r>
        <w:r>
          <w:tab/>
        </w:r>
        <w:r>
          <w:fldChar w:fldCharType="begin"/>
        </w:r>
        <w:r>
          <w:instrText xml:space="preserve"> PAGEREF _Toc18459 \h </w:instrText>
        </w:r>
        <w:r>
          <w:fldChar w:fldCharType="separate"/>
        </w:r>
        <w:r>
          <w:t>3</w:t>
        </w:r>
        <w:r>
          <w:fldChar w:fldCharType="end"/>
        </w:r>
      </w:hyperlink>
    </w:p>
    <w:p>
      <w:pPr>
        <w:pStyle w:val="TOC2"/>
        <w:tabs>
          <w:tab w:val="right" w:leader="dot" w:pos="8306"/>
        </w:tabs>
      </w:pPr>
      <w:hyperlink w:anchor="_Toc14570" w:history="1">
        <w:r>
          <w:rPr>
            <w:rFonts w:ascii="仿宋" w:eastAsia="仿宋" w:hAnsi="仿宋" w:cs="仿宋" w:hint="eastAsia"/>
            <w:lang w:eastAsia="zh-CN"/>
          </w:rPr>
          <w:t>(二)、土建工程设计年限及安全等级</w:t>
        </w:r>
        <w:r>
          <w:tab/>
        </w:r>
        <w:r>
          <w:fldChar w:fldCharType="begin"/>
        </w:r>
        <w:r>
          <w:instrText xml:space="preserve"> PAGEREF _Toc14570 \h </w:instrText>
        </w:r>
        <w:r>
          <w:fldChar w:fldCharType="separate"/>
        </w:r>
        <w:r>
          <w:t>4</w:t>
        </w:r>
        <w:r>
          <w:fldChar w:fldCharType="end"/>
        </w:r>
      </w:hyperlink>
    </w:p>
    <w:p>
      <w:pPr>
        <w:pStyle w:val="TOC2"/>
        <w:tabs>
          <w:tab w:val="right" w:leader="dot" w:pos="8306"/>
        </w:tabs>
      </w:pPr>
      <w:hyperlink w:anchor="_Toc20372" w:history="1">
        <w:r>
          <w:rPr>
            <w:rFonts w:ascii="仿宋" w:eastAsia="仿宋" w:hAnsi="仿宋" w:cs="仿宋" w:hint="eastAsia"/>
            <w:lang w:eastAsia="zh-CN"/>
          </w:rPr>
          <w:t>(三)、建筑工程设计总体要求</w:t>
        </w:r>
        <w:r>
          <w:tab/>
        </w:r>
        <w:r>
          <w:fldChar w:fldCharType="begin"/>
        </w:r>
        <w:r>
          <w:instrText xml:space="preserve"> PAGEREF _Toc20372 \h </w:instrText>
        </w:r>
        <w:r>
          <w:fldChar w:fldCharType="separate"/>
        </w:r>
        <w:r>
          <w:t>5</w:t>
        </w:r>
        <w:r>
          <w:fldChar w:fldCharType="end"/>
        </w:r>
      </w:hyperlink>
    </w:p>
    <w:p>
      <w:pPr>
        <w:pStyle w:val="TOC2"/>
        <w:tabs>
          <w:tab w:val="right" w:leader="dot" w:pos="8306"/>
        </w:tabs>
      </w:pPr>
      <w:hyperlink w:anchor="_Toc32390" w:history="1">
        <w:r>
          <w:rPr>
            <w:rFonts w:ascii="仿宋" w:eastAsia="仿宋" w:hAnsi="仿宋" w:cs="仿宋" w:hint="eastAsia"/>
            <w:lang w:eastAsia="zh-CN"/>
          </w:rPr>
          <w:t>(四)、土建工程建设指标</w:t>
        </w:r>
        <w:r>
          <w:tab/>
        </w:r>
        <w:r>
          <w:fldChar w:fldCharType="begin"/>
        </w:r>
        <w:r>
          <w:instrText xml:space="preserve"> PAGEREF _Toc32390 \h </w:instrText>
        </w:r>
        <w:r>
          <w:fldChar w:fldCharType="separate"/>
        </w:r>
        <w:r>
          <w:t>6</w:t>
        </w:r>
        <w:r>
          <w:fldChar w:fldCharType="end"/>
        </w:r>
      </w:hyperlink>
    </w:p>
    <w:p>
      <w:pPr>
        <w:pStyle w:val="TOC1"/>
        <w:tabs>
          <w:tab w:val="right" w:leader="dot" w:pos="8306"/>
        </w:tabs>
      </w:pPr>
      <w:hyperlink w:anchor="_Toc20050" w:history="1">
        <w:r>
          <w:rPr>
            <w:rFonts w:ascii="仿宋" w:eastAsia="仿宋" w:hAnsi="仿宋" w:cs="仿宋" w:hint="eastAsia"/>
            <w:lang w:eastAsia="zh-CN"/>
          </w:rPr>
          <w:t>二、床垫海绵项目文档管理</w:t>
        </w:r>
        <w:r>
          <w:tab/>
        </w:r>
        <w:r>
          <w:fldChar w:fldCharType="begin"/>
        </w:r>
        <w:r>
          <w:instrText xml:space="preserve"> PAGEREF _Toc20050 \h </w:instrText>
        </w:r>
        <w:r>
          <w:fldChar w:fldCharType="separate"/>
        </w:r>
        <w:r>
          <w:t>6</w:t>
        </w:r>
        <w:r>
          <w:fldChar w:fldCharType="end"/>
        </w:r>
      </w:hyperlink>
    </w:p>
    <w:p>
      <w:pPr>
        <w:pStyle w:val="TOC2"/>
        <w:tabs>
          <w:tab w:val="right" w:leader="dot" w:pos="8306"/>
        </w:tabs>
      </w:pPr>
      <w:hyperlink w:anchor="_Toc26801" w:history="1">
        <w:r>
          <w:rPr>
            <w:rFonts w:ascii="仿宋" w:eastAsia="仿宋" w:hAnsi="仿宋" w:cs="仿宋" w:hint="eastAsia"/>
            <w:lang w:eastAsia="zh-CN"/>
          </w:rPr>
          <w:t>(一)、文档编制与审查</w:t>
        </w:r>
        <w:r>
          <w:tab/>
        </w:r>
        <w:r>
          <w:fldChar w:fldCharType="begin"/>
        </w:r>
        <w:r>
          <w:instrText xml:space="preserve"> PAGEREF _Toc26801 \h </w:instrText>
        </w:r>
        <w:r>
          <w:fldChar w:fldCharType="separate"/>
        </w:r>
        <w:r>
          <w:t>6</w:t>
        </w:r>
        <w:r>
          <w:fldChar w:fldCharType="end"/>
        </w:r>
      </w:hyperlink>
    </w:p>
    <w:p>
      <w:pPr>
        <w:pStyle w:val="TOC2"/>
        <w:tabs>
          <w:tab w:val="right" w:leader="dot" w:pos="8306"/>
        </w:tabs>
      </w:pPr>
      <w:hyperlink w:anchor="_Toc23867" w:history="1">
        <w:r>
          <w:rPr>
            <w:rFonts w:ascii="仿宋" w:eastAsia="仿宋" w:hAnsi="仿宋" w:cs="仿宋" w:hint="eastAsia"/>
            <w:lang w:eastAsia="zh-CN"/>
          </w:rPr>
          <w:t>(二)、文档发布与分发</w:t>
        </w:r>
        <w:r>
          <w:tab/>
        </w:r>
        <w:r>
          <w:fldChar w:fldCharType="begin"/>
        </w:r>
        <w:r>
          <w:instrText xml:space="preserve"> PAGEREF _Toc23867 \h </w:instrText>
        </w:r>
        <w:r>
          <w:fldChar w:fldCharType="separate"/>
        </w:r>
        <w:r>
          <w:t>8</w:t>
        </w:r>
        <w:r>
          <w:fldChar w:fldCharType="end"/>
        </w:r>
      </w:hyperlink>
    </w:p>
    <w:p>
      <w:pPr>
        <w:pStyle w:val="TOC2"/>
        <w:tabs>
          <w:tab w:val="right" w:leader="dot" w:pos="8306"/>
        </w:tabs>
      </w:pPr>
      <w:hyperlink w:anchor="_Toc20958" w:history="1">
        <w:r>
          <w:rPr>
            <w:rFonts w:ascii="仿宋" w:eastAsia="仿宋" w:hAnsi="仿宋" w:cs="仿宋" w:hint="eastAsia"/>
            <w:lang w:eastAsia="zh-CN"/>
          </w:rPr>
          <w:t>(三)、文档存档与归档</w:t>
        </w:r>
        <w:r>
          <w:tab/>
        </w:r>
        <w:r>
          <w:fldChar w:fldCharType="begin"/>
        </w:r>
        <w:r>
          <w:instrText xml:space="preserve"> PAGEREF _Toc20958 \h </w:instrText>
        </w:r>
        <w:r>
          <w:fldChar w:fldCharType="separate"/>
        </w:r>
        <w:r>
          <w:t>8</w:t>
        </w:r>
        <w:r>
          <w:fldChar w:fldCharType="end"/>
        </w:r>
      </w:hyperlink>
    </w:p>
    <w:p>
      <w:pPr>
        <w:pStyle w:val="TOC1"/>
        <w:tabs>
          <w:tab w:val="right" w:leader="dot" w:pos="8306"/>
        </w:tabs>
      </w:pPr>
      <w:hyperlink w:anchor="_Toc26022" w:history="1">
        <w:r>
          <w:rPr>
            <w:rFonts w:ascii="仿宋" w:eastAsia="仿宋" w:hAnsi="仿宋" w:cs="仿宋" w:hint="eastAsia"/>
            <w:lang w:eastAsia="zh-CN"/>
          </w:rPr>
          <w:t>三、床垫海绵项目危机管理</w:t>
        </w:r>
        <w:r>
          <w:tab/>
        </w:r>
        <w:r>
          <w:fldChar w:fldCharType="begin"/>
        </w:r>
        <w:r>
          <w:instrText xml:space="preserve"> PAGEREF _Toc26022 \h </w:instrText>
        </w:r>
        <w:r>
          <w:fldChar w:fldCharType="separate"/>
        </w:r>
        <w:r>
          <w:t>10</w:t>
        </w:r>
        <w:r>
          <w:fldChar w:fldCharType="end"/>
        </w:r>
      </w:hyperlink>
    </w:p>
    <w:p>
      <w:pPr>
        <w:pStyle w:val="TOC2"/>
        <w:tabs>
          <w:tab w:val="right" w:leader="dot" w:pos="8306"/>
        </w:tabs>
      </w:pPr>
      <w:hyperlink w:anchor="_Toc23526" w:history="1">
        <w:r>
          <w:rPr>
            <w:rFonts w:ascii="仿宋" w:eastAsia="仿宋" w:hAnsi="仿宋" w:cs="仿宋" w:hint="eastAsia"/>
            <w:lang w:eastAsia="zh-CN"/>
          </w:rPr>
          <w:t>(一)、危机预警与识别</w:t>
        </w:r>
        <w:r>
          <w:tab/>
        </w:r>
        <w:r>
          <w:fldChar w:fldCharType="begin"/>
        </w:r>
        <w:r>
          <w:instrText xml:space="preserve"> PAGEREF _Toc23526 \h </w:instrText>
        </w:r>
        <w:r>
          <w:fldChar w:fldCharType="separate"/>
        </w:r>
        <w:r>
          <w:t>10</w:t>
        </w:r>
        <w:r>
          <w:fldChar w:fldCharType="end"/>
        </w:r>
      </w:hyperlink>
    </w:p>
    <w:p>
      <w:pPr>
        <w:pStyle w:val="TOC2"/>
        <w:tabs>
          <w:tab w:val="right" w:leader="dot" w:pos="8306"/>
        </w:tabs>
      </w:pPr>
      <w:hyperlink w:anchor="_Toc4168" w:history="1">
        <w:r>
          <w:rPr>
            <w:rFonts w:ascii="仿宋" w:eastAsia="仿宋" w:hAnsi="仿宋" w:cs="仿宋" w:hint="eastAsia"/>
            <w:lang w:eastAsia="zh-CN"/>
          </w:rPr>
          <w:t>(二)、危机应对与恢复</w:t>
        </w:r>
        <w:r>
          <w:tab/>
        </w:r>
        <w:r>
          <w:fldChar w:fldCharType="begin"/>
        </w:r>
        <w:r>
          <w:instrText xml:space="preserve"> PAGEREF _Toc4168 \h </w:instrText>
        </w:r>
        <w:r>
          <w:fldChar w:fldCharType="separate"/>
        </w:r>
        <w:r>
          <w:t>11</w:t>
        </w:r>
        <w:r>
          <w:fldChar w:fldCharType="end"/>
        </w:r>
      </w:hyperlink>
    </w:p>
    <w:p>
      <w:pPr>
        <w:pStyle w:val="TOC1"/>
        <w:tabs>
          <w:tab w:val="right" w:leader="dot" w:pos="8306"/>
        </w:tabs>
      </w:pPr>
      <w:hyperlink w:anchor="_Toc27119" w:history="1">
        <w:r>
          <w:rPr>
            <w:rFonts w:ascii="仿宋" w:eastAsia="仿宋" w:hAnsi="仿宋" w:cs="仿宋" w:hint="eastAsia"/>
            <w:lang w:eastAsia="zh-CN"/>
          </w:rPr>
          <w:t>四、市场分析、调研</w:t>
        </w:r>
        <w:r>
          <w:tab/>
        </w:r>
        <w:r>
          <w:fldChar w:fldCharType="begin"/>
        </w:r>
        <w:r>
          <w:instrText xml:space="preserve"> PAGEREF _Toc27119 \h </w:instrText>
        </w:r>
        <w:r>
          <w:fldChar w:fldCharType="separate"/>
        </w:r>
        <w:r>
          <w:t>12</w:t>
        </w:r>
        <w:r>
          <w:fldChar w:fldCharType="end"/>
        </w:r>
      </w:hyperlink>
    </w:p>
    <w:p>
      <w:pPr>
        <w:pStyle w:val="TOC2"/>
        <w:tabs>
          <w:tab w:val="right" w:leader="dot" w:pos="8306"/>
        </w:tabs>
      </w:pPr>
      <w:hyperlink w:anchor="_Toc1029" w:history="1">
        <w:r>
          <w:rPr>
            <w:rFonts w:ascii="仿宋" w:eastAsia="仿宋" w:hAnsi="仿宋" w:cs="仿宋" w:hint="eastAsia"/>
            <w:lang w:eastAsia="zh-CN"/>
          </w:rPr>
          <w:t>(一)、床垫海绵行业分析</w:t>
        </w:r>
        <w:r>
          <w:tab/>
        </w:r>
        <w:r>
          <w:fldChar w:fldCharType="begin"/>
        </w:r>
        <w:r>
          <w:instrText xml:space="preserve"> PAGEREF _Toc1029 \h </w:instrText>
        </w:r>
        <w:r>
          <w:fldChar w:fldCharType="separate"/>
        </w:r>
        <w:r>
          <w:t>12</w:t>
        </w:r>
        <w:r>
          <w:fldChar w:fldCharType="end"/>
        </w:r>
      </w:hyperlink>
    </w:p>
    <w:p>
      <w:pPr>
        <w:pStyle w:val="TOC2"/>
        <w:tabs>
          <w:tab w:val="right" w:leader="dot" w:pos="8306"/>
        </w:tabs>
      </w:pPr>
      <w:hyperlink w:anchor="_Toc24143" w:history="1">
        <w:r>
          <w:rPr>
            <w:rFonts w:ascii="仿宋" w:eastAsia="仿宋" w:hAnsi="仿宋" w:cs="仿宋" w:hint="eastAsia"/>
            <w:lang w:eastAsia="zh-CN"/>
          </w:rPr>
          <w:t>(二)、床垫海绵市场分析预测</w:t>
        </w:r>
        <w:r>
          <w:tab/>
        </w:r>
        <w:r>
          <w:fldChar w:fldCharType="begin"/>
        </w:r>
        <w:r>
          <w:instrText xml:space="preserve"> PAGEREF _Toc24143 \h </w:instrText>
        </w:r>
        <w:r>
          <w:fldChar w:fldCharType="separate"/>
        </w:r>
        <w:r>
          <w:t>13</w:t>
        </w:r>
        <w:r>
          <w:fldChar w:fldCharType="end"/>
        </w:r>
      </w:hyperlink>
    </w:p>
    <w:p>
      <w:pPr>
        <w:pStyle w:val="TOC1"/>
        <w:tabs>
          <w:tab w:val="right" w:leader="dot" w:pos="8306"/>
        </w:tabs>
      </w:pPr>
      <w:hyperlink w:anchor="_Toc15547" w:history="1">
        <w:r>
          <w:rPr>
            <w:rFonts w:ascii="仿宋" w:eastAsia="仿宋" w:hAnsi="仿宋" w:cs="仿宋" w:hint="eastAsia"/>
            <w:lang w:eastAsia="zh-CN"/>
          </w:rPr>
          <w:t>五、床垫海绵项目可持续发展</w:t>
        </w:r>
        <w:r>
          <w:tab/>
        </w:r>
        <w:r>
          <w:fldChar w:fldCharType="begin"/>
        </w:r>
        <w:r>
          <w:instrText xml:space="preserve"> PAGEREF _Toc15547 \h </w:instrText>
        </w:r>
        <w:r>
          <w:fldChar w:fldCharType="separate"/>
        </w:r>
        <w:r>
          <w:t>14</w:t>
        </w:r>
        <w:r>
          <w:fldChar w:fldCharType="end"/>
        </w:r>
      </w:hyperlink>
    </w:p>
    <w:p>
      <w:pPr>
        <w:pStyle w:val="TOC2"/>
        <w:tabs>
          <w:tab w:val="right" w:leader="dot" w:pos="8306"/>
        </w:tabs>
      </w:pPr>
      <w:hyperlink w:anchor="_Toc25805" w:history="1">
        <w:r>
          <w:rPr>
            <w:rFonts w:ascii="仿宋" w:eastAsia="仿宋" w:hAnsi="仿宋" w:cs="仿宋" w:hint="eastAsia"/>
            <w:lang w:eastAsia="zh-CN"/>
          </w:rPr>
          <w:t>(一)、可持续战略与实践</w:t>
        </w:r>
        <w:r>
          <w:tab/>
        </w:r>
        <w:r>
          <w:fldChar w:fldCharType="begin"/>
        </w:r>
        <w:r>
          <w:instrText xml:space="preserve"> PAGEREF _Toc25805 \h </w:instrText>
        </w:r>
        <w:r>
          <w:fldChar w:fldCharType="separate"/>
        </w:r>
        <w:r>
          <w:t>14</w:t>
        </w:r>
        <w:r>
          <w:fldChar w:fldCharType="end"/>
        </w:r>
      </w:hyperlink>
    </w:p>
    <w:p>
      <w:pPr>
        <w:pStyle w:val="TOC2"/>
        <w:tabs>
          <w:tab w:val="right" w:leader="dot" w:pos="8306"/>
        </w:tabs>
      </w:pPr>
      <w:hyperlink w:anchor="_Toc16649" w:history="1">
        <w:r>
          <w:rPr>
            <w:rFonts w:ascii="仿宋" w:eastAsia="仿宋" w:hAnsi="仿宋" w:cs="仿宋" w:hint="eastAsia"/>
            <w:lang w:eastAsia="zh-CN"/>
          </w:rPr>
          <w:t>(二)、环保与社会责任</w:t>
        </w:r>
        <w:r>
          <w:tab/>
        </w:r>
        <w:r>
          <w:fldChar w:fldCharType="begin"/>
        </w:r>
        <w:r>
          <w:instrText xml:space="preserve"> PAGEREF _Toc16649 \h </w:instrText>
        </w:r>
        <w:r>
          <w:fldChar w:fldCharType="separate"/>
        </w:r>
        <w:r>
          <w:t>14</w:t>
        </w:r>
        <w:r>
          <w:fldChar w:fldCharType="end"/>
        </w:r>
      </w:hyperlink>
    </w:p>
    <w:p>
      <w:pPr>
        <w:pStyle w:val="TOC1"/>
        <w:tabs>
          <w:tab w:val="right" w:leader="dot" w:pos="8306"/>
        </w:tabs>
      </w:pPr>
      <w:hyperlink w:anchor="_Toc5040" w:history="1">
        <w:r>
          <w:rPr>
            <w:rFonts w:ascii="仿宋" w:eastAsia="仿宋" w:hAnsi="仿宋" w:cs="仿宋" w:hint="eastAsia"/>
            <w:lang w:eastAsia="zh-CN"/>
          </w:rPr>
          <w:t>六、床垫海绵项目绩效评估</w:t>
        </w:r>
        <w:r>
          <w:tab/>
        </w:r>
        <w:r>
          <w:fldChar w:fldCharType="begin"/>
        </w:r>
        <w:r>
          <w:instrText xml:space="preserve"> PAGEREF _Toc5040 \h </w:instrText>
        </w:r>
        <w:r>
          <w:fldChar w:fldCharType="separate"/>
        </w:r>
        <w:r>
          <w:t>15</w:t>
        </w:r>
        <w:r>
          <w:fldChar w:fldCharType="end"/>
        </w:r>
      </w:hyperlink>
    </w:p>
    <w:p>
      <w:pPr>
        <w:pStyle w:val="TOC2"/>
        <w:tabs>
          <w:tab w:val="right" w:leader="dot" w:pos="8306"/>
        </w:tabs>
      </w:pPr>
      <w:hyperlink w:anchor="_Toc30616" w:history="1">
        <w:r>
          <w:rPr>
            <w:rFonts w:ascii="仿宋" w:eastAsia="仿宋" w:hAnsi="仿宋" w:cs="仿宋" w:hint="eastAsia"/>
            <w:lang w:eastAsia="zh-CN"/>
          </w:rPr>
          <w:t>(一)、绩效评估指标</w:t>
        </w:r>
        <w:r>
          <w:tab/>
        </w:r>
        <w:r>
          <w:fldChar w:fldCharType="begin"/>
        </w:r>
        <w:r>
          <w:instrText xml:space="preserve"> PAGEREF _Toc30616 \h </w:instrText>
        </w:r>
        <w:r>
          <w:fldChar w:fldCharType="separate"/>
        </w:r>
        <w:r>
          <w:t>15</w:t>
        </w:r>
        <w:r>
          <w:fldChar w:fldCharType="end"/>
        </w:r>
      </w:hyperlink>
    </w:p>
    <w:p>
      <w:pPr>
        <w:pStyle w:val="TOC2"/>
        <w:tabs>
          <w:tab w:val="right" w:leader="dot" w:pos="8306"/>
        </w:tabs>
      </w:pPr>
      <w:hyperlink w:anchor="_Toc17017" w:history="1">
        <w:r>
          <w:rPr>
            <w:rFonts w:ascii="仿宋" w:eastAsia="仿宋" w:hAnsi="仿宋" w:cs="仿宋" w:hint="eastAsia"/>
            <w:lang w:eastAsia="zh-CN"/>
          </w:rPr>
          <w:t>(二)、绩效评估方法</w:t>
        </w:r>
        <w:r>
          <w:tab/>
        </w:r>
        <w:r>
          <w:fldChar w:fldCharType="begin"/>
        </w:r>
        <w:r>
          <w:instrText xml:space="preserve"> PAGEREF _Toc17017 \h </w:instrText>
        </w:r>
        <w:r>
          <w:fldChar w:fldCharType="separate"/>
        </w:r>
        <w:r>
          <w:t>16</w:t>
        </w:r>
        <w:r>
          <w:fldChar w:fldCharType="end"/>
        </w:r>
      </w:hyperlink>
    </w:p>
    <w:p>
      <w:pPr>
        <w:pStyle w:val="TOC2"/>
        <w:tabs>
          <w:tab w:val="right" w:leader="dot" w:pos="8306"/>
        </w:tabs>
      </w:pPr>
      <w:hyperlink w:anchor="_Toc8058" w:history="1">
        <w:r>
          <w:rPr>
            <w:rFonts w:ascii="仿宋" w:eastAsia="仿宋" w:hAnsi="仿宋" w:cs="仿宋" w:hint="eastAsia"/>
            <w:lang w:eastAsia="zh-CN"/>
          </w:rPr>
          <w:t>(三)、绩效评估周期</w:t>
        </w:r>
        <w:r>
          <w:tab/>
        </w:r>
        <w:r>
          <w:fldChar w:fldCharType="begin"/>
        </w:r>
        <w:r>
          <w:instrText xml:space="preserve"> PAGEREF _Toc8058 \h </w:instrText>
        </w:r>
        <w:r>
          <w:fldChar w:fldCharType="separate"/>
        </w:r>
        <w:r>
          <w:t>17</w:t>
        </w:r>
        <w:r>
          <w:fldChar w:fldCharType="end"/>
        </w:r>
      </w:hyperlink>
    </w:p>
    <w:p>
      <w:pPr>
        <w:pStyle w:val="TOC1"/>
        <w:tabs>
          <w:tab w:val="right" w:leader="dot" w:pos="8306"/>
        </w:tabs>
      </w:pPr>
      <w:hyperlink w:anchor="_Toc11070" w:history="1">
        <w:r>
          <w:rPr>
            <w:rFonts w:ascii="仿宋" w:eastAsia="仿宋" w:hAnsi="仿宋" w:cs="仿宋" w:hint="eastAsia"/>
            <w:lang w:eastAsia="zh-CN"/>
          </w:rPr>
          <w:t>七、床垫海绵项目人力资源管理</w:t>
        </w:r>
        <w:r>
          <w:tab/>
        </w:r>
        <w:r>
          <w:fldChar w:fldCharType="begin"/>
        </w:r>
        <w:r>
          <w:instrText xml:space="preserve"> PAGEREF _Toc11070 \h </w:instrText>
        </w:r>
        <w:r>
          <w:fldChar w:fldCharType="separate"/>
        </w:r>
        <w:r>
          <w:t>18</w:t>
        </w:r>
        <w:r>
          <w:fldChar w:fldCharType="end"/>
        </w:r>
      </w:hyperlink>
    </w:p>
    <w:p>
      <w:pPr>
        <w:pStyle w:val="TOC2"/>
        <w:tabs>
          <w:tab w:val="right" w:leader="dot" w:pos="8306"/>
        </w:tabs>
      </w:pPr>
      <w:hyperlink w:anchor="_Toc19597" w:history="1">
        <w:r>
          <w:rPr>
            <w:rFonts w:ascii="仿宋" w:eastAsia="仿宋" w:hAnsi="仿宋" w:cs="仿宋" w:hint="eastAsia"/>
            <w:lang w:eastAsia="zh-CN"/>
          </w:rPr>
          <w:t>(一)、建立健全的预算管理制度</w:t>
        </w:r>
        <w:r>
          <w:tab/>
        </w:r>
        <w:r>
          <w:fldChar w:fldCharType="begin"/>
        </w:r>
        <w:r>
          <w:instrText xml:space="preserve"> PAGEREF _Toc19597 \h </w:instrText>
        </w:r>
        <w:r>
          <w:fldChar w:fldCharType="separate"/>
        </w:r>
        <w:r>
          <w:t>18</w:t>
        </w:r>
        <w:r>
          <w:fldChar w:fldCharType="end"/>
        </w:r>
      </w:hyperlink>
    </w:p>
    <w:p>
      <w:pPr>
        <w:pStyle w:val="TOC2"/>
        <w:tabs>
          <w:tab w:val="right" w:leader="dot" w:pos="8306"/>
        </w:tabs>
      </w:pPr>
      <w:hyperlink w:anchor="_Toc21498" w:history="1">
        <w:r>
          <w:rPr>
            <w:rFonts w:ascii="仿宋" w:eastAsia="仿宋" w:hAnsi="仿宋" w:cs="仿宋" w:hint="eastAsia"/>
            <w:lang w:eastAsia="zh-CN"/>
          </w:rPr>
          <w:t>(二)、加强资金流动监控</w:t>
        </w:r>
        <w:r>
          <w:tab/>
        </w:r>
        <w:r>
          <w:fldChar w:fldCharType="begin"/>
        </w:r>
        <w:r>
          <w:instrText xml:space="preserve"> PAGEREF _Toc21498 \h </w:instrText>
        </w:r>
        <w:r>
          <w:fldChar w:fldCharType="separate"/>
        </w:r>
        <w:r>
          <w:t>20</w:t>
        </w:r>
        <w:r>
          <w:fldChar w:fldCharType="end"/>
        </w:r>
      </w:hyperlink>
    </w:p>
    <w:p>
      <w:pPr>
        <w:pStyle w:val="TOC2"/>
        <w:tabs>
          <w:tab w:val="right" w:leader="dot" w:pos="8306"/>
        </w:tabs>
      </w:pPr>
      <w:hyperlink w:anchor="_Toc4115" w:history="1">
        <w:r>
          <w:rPr>
            <w:rFonts w:ascii="仿宋" w:eastAsia="仿宋" w:hAnsi="仿宋" w:cs="仿宋" w:hint="eastAsia"/>
            <w:lang w:eastAsia="zh-CN"/>
          </w:rPr>
          <w:t>(三)、制定完善的风险控制机制</w:t>
        </w:r>
        <w:r>
          <w:tab/>
        </w:r>
        <w:r>
          <w:fldChar w:fldCharType="begin"/>
        </w:r>
        <w:r>
          <w:instrText xml:space="preserve"> PAGEREF _Toc4115 \h </w:instrText>
        </w:r>
        <w:r>
          <w:fldChar w:fldCharType="separate"/>
        </w:r>
        <w:r>
          <w:t>21</w:t>
        </w:r>
        <w:r>
          <w:fldChar w:fldCharType="end"/>
        </w:r>
      </w:hyperlink>
    </w:p>
    <w:p>
      <w:pPr>
        <w:pStyle w:val="TOC2"/>
        <w:tabs>
          <w:tab w:val="right" w:leader="dot" w:pos="8306"/>
        </w:tabs>
      </w:pPr>
      <w:hyperlink w:anchor="_Toc26454" w:history="1">
        <w:r>
          <w:rPr>
            <w:rFonts w:ascii="仿宋" w:eastAsia="仿宋" w:hAnsi="仿宋" w:cs="仿宋" w:hint="eastAsia"/>
            <w:lang w:eastAsia="zh-CN"/>
          </w:rPr>
          <w:t>(四)、优化成本管理</w:t>
        </w:r>
        <w:r>
          <w:tab/>
        </w:r>
        <w:r>
          <w:fldChar w:fldCharType="begin"/>
        </w:r>
        <w:r>
          <w:instrText xml:space="preserve"> PAGEREF _Toc26454 \h </w:instrText>
        </w:r>
        <w:r>
          <w:fldChar w:fldCharType="separate"/>
        </w:r>
        <w:r>
          <w:t>22</w:t>
        </w:r>
        <w:r>
          <w:fldChar w:fldCharType="end"/>
        </w:r>
      </w:hyperlink>
    </w:p>
    <w:p>
      <w:pPr>
        <w:pStyle w:val="TOC1"/>
        <w:tabs>
          <w:tab w:val="right" w:leader="dot" w:pos="8306"/>
        </w:tabs>
      </w:pPr>
      <w:hyperlink w:anchor="_Toc30421" w:history="1">
        <w:r>
          <w:rPr>
            <w:rFonts w:ascii="仿宋" w:eastAsia="仿宋" w:hAnsi="仿宋" w:cs="仿宋" w:hint="eastAsia"/>
            <w:lang w:eastAsia="zh-CN"/>
          </w:rPr>
          <w:t>八、生产安全保护</w:t>
        </w:r>
        <w:r>
          <w:tab/>
        </w:r>
        <w:r>
          <w:fldChar w:fldCharType="begin"/>
        </w:r>
        <w:r>
          <w:instrText xml:space="preserve"> PAGEREF _Toc30421 \h </w:instrText>
        </w:r>
        <w:r>
          <w:fldChar w:fldCharType="separate"/>
        </w:r>
        <w:r>
          <w:t>24</w:t>
        </w:r>
        <w:r>
          <w:fldChar w:fldCharType="end"/>
        </w:r>
      </w:hyperlink>
    </w:p>
    <w:p>
      <w:pPr>
        <w:pStyle w:val="TOC2"/>
        <w:tabs>
          <w:tab w:val="right" w:leader="dot" w:pos="8306"/>
        </w:tabs>
      </w:pPr>
      <w:hyperlink w:anchor="_Toc8368" w:history="1">
        <w:r>
          <w:rPr>
            <w:rFonts w:ascii="仿宋" w:eastAsia="仿宋" w:hAnsi="仿宋" w:cs="仿宋" w:hint="eastAsia"/>
            <w:lang w:eastAsia="zh-CN"/>
          </w:rPr>
          <w:t>(一)、消防安全</w:t>
        </w:r>
        <w:r>
          <w:tab/>
        </w:r>
        <w:r>
          <w:fldChar w:fldCharType="begin"/>
        </w:r>
        <w:r>
          <w:instrText xml:space="preserve"> PAGEREF _Toc8368 \h </w:instrText>
        </w:r>
        <w:r>
          <w:fldChar w:fldCharType="separate"/>
        </w:r>
        <w:r>
          <w:t>24</w:t>
        </w:r>
        <w:r>
          <w:fldChar w:fldCharType="end"/>
        </w:r>
      </w:hyperlink>
    </w:p>
    <w:p>
      <w:pPr>
        <w:pStyle w:val="TOC2"/>
        <w:tabs>
          <w:tab w:val="right" w:leader="dot" w:pos="8306"/>
        </w:tabs>
      </w:pPr>
      <w:hyperlink w:anchor="_Toc4489" w:history="1">
        <w:r>
          <w:rPr>
            <w:rFonts w:ascii="仿宋" w:eastAsia="仿宋" w:hAnsi="仿宋" w:cs="仿宋" w:hint="eastAsia"/>
            <w:lang w:eastAsia="zh-CN"/>
          </w:rPr>
          <w:t>(二)、防火防爆总图布置措施</w:t>
        </w:r>
        <w:r>
          <w:tab/>
        </w:r>
        <w:r>
          <w:fldChar w:fldCharType="begin"/>
        </w:r>
        <w:r>
          <w:instrText xml:space="preserve"> PAGEREF _Toc4489 \h </w:instrText>
        </w:r>
        <w:r>
          <w:fldChar w:fldCharType="separate"/>
        </w:r>
        <w:r>
          <w:t>25</w:t>
        </w:r>
        <w:r>
          <w:fldChar w:fldCharType="end"/>
        </w:r>
      </w:hyperlink>
    </w:p>
    <w:p>
      <w:pPr>
        <w:pStyle w:val="TOC2"/>
        <w:tabs>
          <w:tab w:val="right" w:leader="dot" w:pos="8306"/>
        </w:tabs>
      </w:pPr>
      <w:hyperlink w:anchor="_Toc19823" w:history="1">
        <w:r>
          <w:rPr>
            <w:rFonts w:ascii="仿宋" w:eastAsia="仿宋" w:hAnsi="仿宋" w:cs="仿宋" w:hint="eastAsia"/>
            <w:lang w:eastAsia="zh-CN"/>
          </w:rPr>
          <w:t>(三)、自然灾害防范措施</w:t>
        </w:r>
        <w:r>
          <w:tab/>
        </w:r>
        <w:r>
          <w:fldChar w:fldCharType="begin"/>
        </w:r>
        <w:r>
          <w:instrText xml:space="preserve"> PAGEREF _Toc19823 \h </w:instrText>
        </w:r>
        <w:r>
          <w:fldChar w:fldCharType="separate"/>
        </w:r>
        <w:r>
          <w:t>26</w:t>
        </w:r>
        <w:r>
          <w:fldChar w:fldCharType="end"/>
        </w:r>
      </w:hyperlink>
    </w:p>
    <w:p>
      <w:pPr>
        <w:pStyle w:val="TOC2"/>
        <w:tabs>
          <w:tab w:val="right" w:leader="dot" w:pos="8306"/>
        </w:tabs>
      </w:pPr>
      <w:hyperlink w:anchor="_Toc8540" w:history="1">
        <w:r>
          <w:rPr>
            <w:rFonts w:ascii="仿宋" w:eastAsia="仿宋" w:hAnsi="仿宋" w:cs="仿宋" w:hint="eastAsia"/>
            <w:lang w:eastAsia="zh-CN"/>
          </w:rPr>
          <w:t>(四)、安全色及安全标志使用要求</w:t>
        </w:r>
        <w:r>
          <w:tab/>
        </w:r>
        <w:r>
          <w:fldChar w:fldCharType="begin"/>
        </w:r>
        <w:r>
          <w:instrText xml:space="preserve"> PAGEREF _Toc8540 \h </w:instrText>
        </w:r>
        <w:r>
          <w:fldChar w:fldCharType="separate"/>
        </w:r>
        <w:r>
          <w:t>27</w:t>
        </w:r>
        <w:r>
          <w:fldChar w:fldCharType="end"/>
        </w:r>
      </w:hyperlink>
    </w:p>
    <w:p>
      <w:pPr>
        <w:pStyle w:val="TOC2"/>
        <w:tabs>
          <w:tab w:val="right" w:leader="dot" w:pos="8306"/>
        </w:tabs>
      </w:pPr>
      <w:hyperlink w:anchor="_Toc13798" w:history="1">
        <w:r>
          <w:rPr>
            <w:rFonts w:ascii="仿宋" w:eastAsia="仿宋" w:hAnsi="仿宋" w:cs="仿宋" w:hint="eastAsia"/>
            <w:lang w:eastAsia="zh-CN"/>
          </w:rPr>
          <w:t>(五)、防尘防毒措施</w:t>
        </w:r>
        <w:r>
          <w:tab/>
        </w:r>
        <w:r>
          <w:fldChar w:fldCharType="begin"/>
        </w:r>
        <w:r>
          <w:instrText xml:space="preserve"> PAGEREF _Toc13798 \h </w:instrText>
        </w:r>
        <w:r>
          <w:fldChar w:fldCharType="separate"/>
        </w:r>
        <w:r>
          <w:t>28</w:t>
        </w:r>
        <w:r>
          <w:fldChar w:fldCharType="end"/>
        </w:r>
      </w:hyperlink>
    </w:p>
    <w:p>
      <w:pPr>
        <w:pStyle w:val="TOC2"/>
        <w:tabs>
          <w:tab w:val="right" w:leader="dot" w:pos="8306"/>
        </w:tabs>
      </w:pPr>
      <w:hyperlink w:anchor="_Toc4553" w:history="1">
        <w:r>
          <w:rPr>
            <w:rFonts w:ascii="仿宋" w:eastAsia="仿宋" w:hAnsi="仿宋" w:cs="仿宋" w:hint="eastAsia"/>
            <w:lang w:eastAsia="zh-CN"/>
          </w:rPr>
          <w:t>(六)、防静电、触电防护及防雷措施</w:t>
        </w:r>
        <w:r>
          <w:tab/>
        </w:r>
        <w:r>
          <w:fldChar w:fldCharType="begin"/>
        </w:r>
        <w:r>
          <w:instrText xml:space="preserve"> PAGEREF _Toc4553 \h </w:instrText>
        </w:r>
        <w:r>
          <w:fldChar w:fldCharType="separate"/>
        </w:r>
        <w:r>
          <w:t>29</w:t>
        </w:r>
        <w:r>
          <w:fldChar w:fldCharType="end"/>
        </w:r>
      </w:hyperlink>
    </w:p>
    <w:p>
      <w:pPr>
        <w:pStyle w:val="TOC2"/>
        <w:tabs>
          <w:tab w:val="right" w:leader="dot" w:pos="8306"/>
        </w:tabs>
      </w:pPr>
      <w:hyperlink w:anchor="_Toc4686" w:history="1">
        <w:r>
          <w:rPr>
            <w:rFonts w:ascii="仿宋" w:eastAsia="仿宋" w:hAnsi="仿宋" w:cs="仿宋" w:hint="eastAsia"/>
            <w:lang w:eastAsia="zh-CN"/>
          </w:rPr>
          <w:t>(七)、机械设备安全保障措施</w:t>
        </w:r>
        <w:r>
          <w:tab/>
        </w:r>
        <w:r>
          <w:fldChar w:fldCharType="begin"/>
        </w:r>
        <w:r>
          <w:instrText xml:space="preserve"> PAGEREF _Toc4686 \h </w:instrText>
        </w:r>
        <w:r>
          <w:fldChar w:fldCharType="separate"/>
        </w:r>
        <w:r>
          <w:t>30</w:t>
        </w:r>
        <w:r>
          <w:fldChar w:fldCharType="end"/>
        </w:r>
      </w:hyperlink>
    </w:p>
    <w:p>
      <w:pPr>
        <w:pStyle w:val="TOC1"/>
        <w:tabs>
          <w:tab w:val="right" w:leader="dot" w:pos="8306"/>
        </w:tabs>
      </w:pPr>
      <w:hyperlink w:anchor="_Toc29220" w:history="1">
        <w:r>
          <w:rPr>
            <w:rFonts w:ascii="仿宋" w:eastAsia="仿宋" w:hAnsi="仿宋" w:cs="仿宋" w:hint="eastAsia"/>
            <w:lang w:eastAsia="zh-CN"/>
          </w:rPr>
          <w:t>九、床垫海绵项目计划安排</w:t>
        </w:r>
        <w:r>
          <w:tab/>
        </w:r>
        <w:r>
          <w:fldChar w:fldCharType="begin"/>
        </w:r>
        <w:r>
          <w:instrText xml:space="preserve"> PAGEREF _Toc29220 \h </w:instrText>
        </w:r>
        <w:r>
          <w:fldChar w:fldCharType="separate"/>
        </w:r>
        <w:r>
          <w:t>31</w:t>
        </w:r>
        <w:r>
          <w:fldChar w:fldCharType="end"/>
        </w:r>
      </w:hyperlink>
    </w:p>
    <w:p>
      <w:pPr>
        <w:pStyle w:val="TOC2"/>
        <w:tabs>
          <w:tab w:val="right" w:leader="dot" w:pos="8306"/>
        </w:tabs>
      </w:pPr>
      <w:hyperlink w:anchor="_Toc5286" w:history="1">
        <w:r>
          <w:rPr>
            <w:rFonts w:ascii="仿宋" w:eastAsia="仿宋" w:hAnsi="仿宋" w:cs="仿宋" w:hint="eastAsia"/>
            <w:lang w:eastAsia="zh-CN"/>
          </w:rPr>
          <w:t>(一)、建设周期</w:t>
        </w:r>
        <w:r>
          <w:tab/>
        </w:r>
        <w:r>
          <w:fldChar w:fldCharType="begin"/>
        </w:r>
        <w:r>
          <w:instrText xml:space="preserve"> PAGEREF _Toc5286 \h </w:instrText>
        </w:r>
        <w:r>
          <w:fldChar w:fldCharType="separate"/>
        </w:r>
        <w:r>
          <w:t>31</w:t>
        </w:r>
        <w:r>
          <w:fldChar w:fldCharType="end"/>
        </w:r>
      </w:hyperlink>
    </w:p>
    <w:p>
      <w:pPr>
        <w:pStyle w:val="TOC2"/>
        <w:tabs>
          <w:tab w:val="right" w:leader="dot" w:pos="8306"/>
        </w:tabs>
      </w:pPr>
      <w:hyperlink w:anchor="_Toc29825" w:history="1">
        <w:r>
          <w:rPr>
            <w:rFonts w:ascii="仿宋" w:eastAsia="仿宋" w:hAnsi="仿宋" w:cs="仿宋" w:hint="eastAsia"/>
            <w:lang w:eastAsia="zh-CN"/>
          </w:rPr>
          <w:t>(二)、建设进度</w:t>
        </w:r>
        <w:r>
          <w:tab/>
        </w:r>
        <w:r>
          <w:fldChar w:fldCharType="begin"/>
        </w:r>
        <w:r>
          <w:instrText xml:space="preserve"> PAGEREF _Toc29825 \h </w:instrText>
        </w:r>
        <w:r>
          <w:fldChar w:fldCharType="separate"/>
        </w:r>
        <w:r>
          <w:t>32</w:t>
        </w:r>
        <w:r>
          <w:fldChar w:fldCharType="end"/>
        </w:r>
      </w:hyperlink>
    </w:p>
    <w:p>
      <w:pPr>
        <w:pStyle w:val="TOC2"/>
        <w:tabs>
          <w:tab w:val="right" w:leader="dot" w:pos="8306"/>
        </w:tabs>
      </w:pPr>
      <w:hyperlink w:anchor="_Toc5753" w:history="1">
        <w:r>
          <w:rPr>
            <w:rFonts w:ascii="仿宋" w:eastAsia="仿宋" w:hAnsi="仿宋" w:cs="仿宋" w:hint="eastAsia"/>
            <w:lang w:eastAsia="zh-CN"/>
          </w:rPr>
          <w:t>(三)、进度安排注意事项</w:t>
        </w:r>
        <w:r>
          <w:tab/>
        </w:r>
        <w:r>
          <w:fldChar w:fldCharType="begin"/>
        </w:r>
        <w:r>
          <w:instrText xml:space="preserve"> PAGEREF _Toc5753 \h </w:instrText>
        </w:r>
        <w:r>
          <w:fldChar w:fldCharType="separate"/>
        </w:r>
        <w:r>
          <w:t>33</w:t>
        </w:r>
        <w:r>
          <w:fldChar w:fldCharType="end"/>
        </w:r>
      </w:hyperlink>
    </w:p>
    <w:p>
      <w:pPr>
        <w:pStyle w:val="TOC2"/>
        <w:tabs>
          <w:tab w:val="right" w:leader="dot" w:pos="8306"/>
        </w:tabs>
      </w:pPr>
      <w:hyperlink w:anchor="_Toc25831" w:history="1">
        <w:r>
          <w:rPr>
            <w:rFonts w:ascii="仿宋" w:eastAsia="仿宋" w:hAnsi="仿宋" w:cs="仿宋" w:hint="eastAsia"/>
            <w:lang w:eastAsia="zh-CN"/>
          </w:rPr>
          <w:t>(四)、人力资源配置</w:t>
        </w:r>
        <w:r>
          <w:tab/>
        </w:r>
        <w:r>
          <w:fldChar w:fldCharType="begin"/>
        </w:r>
        <w:r>
          <w:instrText xml:space="preserve"> PAGEREF _Toc25831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53" w:history="1">
        <w:r>
          <w:rPr>
            <w:rFonts w:ascii="仿宋" w:eastAsia="仿宋" w:hAnsi="仿宋" w:cs="仿宋" w:hint="eastAsia"/>
            <w:lang w:eastAsia="zh-CN"/>
          </w:rPr>
          <w:t>十、床垫海绵项目创新与研发</w:t>
        </w:r>
        <w:r>
          <w:tab/>
        </w:r>
        <w:r>
          <w:fldChar w:fldCharType="begin"/>
        </w:r>
        <w:r>
          <w:instrText xml:space="preserve"> PAGEREF _Toc12753 \h </w:instrText>
        </w:r>
        <w:r>
          <w:fldChar w:fldCharType="separate"/>
        </w:r>
        <w:r>
          <w:t>36</w:t>
        </w:r>
        <w:r>
          <w:fldChar w:fldCharType="end"/>
        </w:r>
      </w:hyperlink>
    </w:p>
    <w:p>
      <w:pPr>
        <w:pStyle w:val="TOC2"/>
        <w:tabs>
          <w:tab w:val="right" w:leader="dot" w:pos="8306"/>
        </w:tabs>
      </w:pPr>
      <w:hyperlink w:anchor="_Toc25315" w:history="1">
        <w:r>
          <w:rPr>
            <w:rFonts w:ascii="仿宋" w:eastAsia="仿宋" w:hAnsi="仿宋" w:cs="仿宋" w:hint="eastAsia"/>
            <w:lang w:eastAsia="zh-CN"/>
          </w:rPr>
          <w:t>(一)、创新策略与方向</w:t>
        </w:r>
        <w:r>
          <w:tab/>
        </w:r>
        <w:r>
          <w:fldChar w:fldCharType="begin"/>
        </w:r>
        <w:r>
          <w:instrText xml:space="preserve"> PAGEREF _Toc25315 \h </w:instrText>
        </w:r>
        <w:r>
          <w:fldChar w:fldCharType="separate"/>
        </w:r>
        <w:r>
          <w:t>36</w:t>
        </w:r>
        <w:r>
          <w:fldChar w:fldCharType="end"/>
        </w:r>
      </w:hyperlink>
    </w:p>
    <w:p>
      <w:pPr>
        <w:pStyle w:val="TOC2"/>
        <w:tabs>
          <w:tab w:val="right" w:leader="dot" w:pos="8306"/>
        </w:tabs>
      </w:pPr>
      <w:hyperlink w:anchor="_Toc1773" w:history="1">
        <w:r>
          <w:rPr>
            <w:rFonts w:ascii="仿宋" w:eastAsia="仿宋" w:hAnsi="仿宋" w:cs="仿宋" w:hint="eastAsia"/>
            <w:lang w:eastAsia="zh-CN"/>
          </w:rPr>
          <w:t>(二)、研发规划与投入</w:t>
        </w:r>
        <w:r>
          <w:tab/>
        </w:r>
        <w:r>
          <w:fldChar w:fldCharType="begin"/>
        </w:r>
        <w:r>
          <w:instrText xml:space="preserve"> PAGEREF _Toc1773 \h </w:instrText>
        </w:r>
        <w:r>
          <w:fldChar w:fldCharType="separate"/>
        </w:r>
        <w:r>
          <w:t>37</w:t>
        </w:r>
        <w:r>
          <w:fldChar w:fldCharType="end"/>
        </w:r>
      </w:hyperlink>
    </w:p>
    <w:p>
      <w:pPr>
        <w:pStyle w:val="TOC1"/>
        <w:tabs>
          <w:tab w:val="right" w:leader="dot" w:pos="8306"/>
        </w:tabs>
      </w:pPr>
      <w:hyperlink w:anchor="_Toc14590" w:history="1">
        <w:r>
          <w:rPr>
            <w:rFonts w:ascii="仿宋" w:eastAsia="仿宋" w:hAnsi="仿宋" w:cs="仿宋" w:hint="eastAsia"/>
            <w:lang w:eastAsia="zh-CN"/>
          </w:rPr>
          <w:t>十一、床垫海绵项目投资规划</w:t>
        </w:r>
        <w:r>
          <w:tab/>
        </w:r>
        <w:r>
          <w:fldChar w:fldCharType="begin"/>
        </w:r>
        <w:r>
          <w:instrText xml:space="preserve"> PAGEREF _Toc14590 \h </w:instrText>
        </w:r>
        <w:r>
          <w:fldChar w:fldCharType="separate"/>
        </w:r>
        <w:r>
          <w:t>39</w:t>
        </w:r>
        <w:r>
          <w:fldChar w:fldCharType="end"/>
        </w:r>
      </w:hyperlink>
    </w:p>
    <w:p>
      <w:pPr>
        <w:pStyle w:val="TOC2"/>
        <w:tabs>
          <w:tab w:val="right" w:leader="dot" w:pos="8306"/>
        </w:tabs>
      </w:pPr>
      <w:hyperlink w:anchor="_Toc15471" w:history="1">
        <w:r>
          <w:rPr>
            <w:rFonts w:ascii="仿宋" w:eastAsia="仿宋" w:hAnsi="仿宋" w:cs="仿宋" w:hint="eastAsia"/>
            <w:lang w:eastAsia="zh-CN"/>
          </w:rPr>
          <w:t>(一)、床垫海绵项目总投资估算</w:t>
        </w:r>
        <w:r>
          <w:tab/>
        </w:r>
        <w:r>
          <w:fldChar w:fldCharType="begin"/>
        </w:r>
        <w:r>
          <w:instrText xml:space="preserve"> PAGEREF _Toc15471 \h </w:instrText>
        </w:r>
        <w:r>
          <w:fldChar w:fldCharType="separate"/>
        </w:r>
        <w:r>
          <w:t>39</w:t>
        </w:r>
        <w:r>
          <w:fldChar w:fldCharType="end"/>
        </w:r>
      </w:hyperlink>
    </w:p>
    <w:p>
      <w:pPr>
        <w:pStyle w:val="TOC2"/>
        <w:tabs>
          <w:tab w:val="right" w:leader="dot" w:pos="8306"/>
        </w:tabs>
      </w:pPr>
      <w:hyperlink w:anchor="_Toc18598" w:history="1">
        <w:r>
          <w:rPr>
            <w:rFonts w:ascii="仿宋" w:eastAsia="仿宋" w:hAnsi="仿宋" w:cs="仿宋" w:hint="eastAsia"/>
            <w:lang w:eastAsia="zh-CN"/>
          </w:rPr>
          <w:t>(二)、资金筹措</w:t>
        </w:r>
        <w:r>
          <w:tab/>
        </w:r>
        <w:r>
          <w:fldChar w:fldCharType="begin"/>
        </w:r>
        <w:r>
          <w:instrText xml:space="preserve"> PAGEREF _Toc18598 \h </w:instrText>
        </w:r>
        <w:r>
          <w:fldChar w:fldCharType="separate"/>
        </w:r>
        <w:r>
          <w:t>40</w:t>
        </w:r>
        <w:r>
          <w:fldChar w:fldCharType="end"/>
        </w:r>
      </w:hyperlink>
    </w:p>
    <w:p>
      <w:pPr>
        <w:pStyle w:val="TOC1"/>
        <w:tabs>
          <w:tab w:val="right" w:leader="dot" w:pos="8306"/>
        </w:tabs>
      </w:pPr>
      <w:hyperlink w:anchor="_Toc30227" w:history="1">
        <w:r>
          <w:rPr>
            <w:rFonts w:ascii="仿宋" w:eastAsia="仿宋" w:hAnsi="仿宋" w:cs="仿宋" w:hint="eastAsia"/>
            <w:lang w:eastAsia="zh-CN"/>
          </w:rPr>
          <w:t>十二、床垫海绵项目社会影响</w:t>
        </w:r>
        <w:r>
          <w:tab/>
        </w:r>
        <w:r>
          <w:fldChar w:fldCharType="begin"/>
        </w:r>
        <w:r>
          <w:instrText xml:space="preserve"> PAGEREF _Toc30227 \h </w:instrText>
        </w:r>
        <w:r>
          <w:fldChar w:fldCharType="separate"/>
        </w:r>
        <w:r>
          <w:t>41</w:t>
        </w:r>
        <w:r>
          <w:fldChar w:fldCharType="end"/>
        </w:r>
      </w:hyperlink>
    </w:p>
    <w:p>
      <w:pPr>
        <w:pStyle w:val="TOC2"/>
        <w:tabs>
          <w:tab w:val="right" w:leader="dot" w:pos="8306"/>
        </w:tabs>
      </w:pPr>
      <w:hyperlink w:anchor="_Toc30337" w:history="1">
        <w:r>
          <w:rPr>
            <w:rFonts w:ascii="仿宋" w:eastAsia="仿宋" w:hAnsi="仿宋" w:cs="仿宋" w:hint="eastAsia"/>
            <w:lang w:eastAsia="zh-CN"/>
          </w:rPr>
          <w:t>(一)、社会责任与义务</w:t>
        </w:r>
        <w:r>
          <w:tab/>
        </w:r>
        <w:r>
          <w:fldChar w:fldCharType="begin"/>
        </w:r>
        <w:r>
          <w:instrText xml:space="preserve"> PAGEREF _Toc30337 \h </w:instrText>
        </w:r>
        <w:r>
          <w:fldChar w:fldCharType="separate"/>
        </w:r>
        <w:r>
          <w:t>41</w:t>
        </w:r>
        <w:r>
          <w:fldChar w:fldCharType="end"/>
        </w:r>
      </w:hyperlink>
    </w:p>
    <w:p>
      <w:pPr>
        <w:pStyle w:val="TOC2"/>
        <w:tabs>
          <w:tab w:val="right" w:leader="dot" w:pos="8306"/>
        </w:tabs>
      </w:pPr>
      <w:hyperlink w:anchor="_Toc7747" w:history="1">
        <w:r>
          <w:rPr>
            <w:rFonts w:ascii="仿宋" w:eastAsia="仿宋" w:hAnsi="仿宋" w:cs="仿宋" w:hint="eastAsia"/>
            <w:lang w:eastAsia="zh-CN"/>
          </w:rPr>
          <w:t>(二)、社会参与与沟通</w:t>
        </w:r>
        <w:r>
          <w:tab/>
        </w:r>
        <w:r>
          <w:fldChar w:fldCharType="begin"/>
        </w:r>
        <w:r>
          <w:instrText xml:space="preserve"> PAGEREF _Toc7747 \h </w:instrText>
        </w:r>
        <w:r>
          <w:fldChar w:fldCharType="separate"/>
        </w:r>
        <w:r>
          <w:t>41</w:t>
        </w:r>
        <w:r>
          <w:fldChar w:fldCharType="end"/>
        </w:r>
      </w:hyperlink>
    </w:p>
    <w:p>
      <w:pPr>
        <w:pStyle w:val="TOC1"/>
        <w:tabs>
          <w:tab w:val="right" w:leader="dot" w:pos="8306"/>
        </w:tabs>
      </w:pPr>
      <w:hyperlink w:anchor="_Toc8781" w:history="1">
        <w:r>
          <w:rPr>
            <w:rFonts w:ascii="仿宋" w:eastAsia="仿宋" w:hAnsi="仿宋" w:cs="仿宋" w:hint="eastAsia"/>
            <w:lang w:eastAsia="zh-CN"/>
          </w:rPr>
          <w:t>十三、床垫海绵项目实施保障措施</w:t>
        </w:r>
        <w:r>
          <w:tab/>
        </w:r>
        <w:r>
          <w:fldChar w:fldCharType="begin"/>
        </w:r>
        <w:r>
          <w:instrText xml:space="preserve"> PAGEREF _Toc8781 \h </w:instrText>
        </w:r>
        <w:r>
          <w:fldChar w:fldCharType="separate"/>
        </w:r>
        <w:r>
          <w:t>42</w:t>
        </w:r>
        <w:r>
          <w:fldChar w:fldCharType="end"/>
        </w:r>
      </w:hyperlink>
    </w:p>
    <w:p>
      <w:pPr>
        <w:pStyle w:val="TOC2"/>
        <w:tabs>
          <w:tab w:val="right" w:leader="dot" w:pos="8306"/>
        </w:tabs>
      </w:pPr>
      <w:hyperlink w:anchor="_Toc241" w:history="1">
        <w:r>
          <w:rPr>
            <w:rFonts w:ascii="仿宋" w:eastAsia="仿宋" w:hAnsi="仿宋" w:cs="仿宋" w:hint="eastAsia"/>
            <w:lang w:eastAsia="zh-CN"/>
          </w:rPr>
          <w:t>(一)、床垫海绵项目实施保障机制</w:t>
        </w:r>
        <w:r>
          <w:tab/>
        </w:r>
        <w:r>
          <w:fldChar w:fldCharType="begin"/>
        </w:r>
        <w:r>
          <w:instrText xml:space="preserve"> PAGEREF _Toc241 \h </w:instrText>
        </w:r>
        <w:r>
          <w:fldChar w:fldCharType="separate"/>
        </w:r>
        <w:r>
          <w:t>42</w:t>
        </w:r>
        <w:r>
          <w:fldChar w:fldCharType="end"/>
        </w:r>
      </w:hyperlink>
    </w:p>
    <w:p>
      <w:pPr>
        <w:pStyle w:val="TOC2"/>
        <w:tabs>
          <w:tab w:val="right" w:leader="dot" w:pos="8306"/>
        </w:tabs>
      </w:pPr>
      <w:hyperlink w:anchor="_Toc20144" w:history="1">
        <w:r>
          <w:rPr>
            <w:rFonts w:ascii="仿宋" w:eastAsia="仿宋" w:hAnsi="仿宋" w:cs="仿宋" w:hint="eastAsia"/>
            <w:lang w:eastAsia="zh-CN"/>
          </w:rPr>
          <w:t>(二)、床垫海绵项目法律合规要求</w:t>
        </w:r>
        <w:r>
          <w:tab/>
        </w:r>
        <w:r>
          <w:fldChar w:fldCharType="begin"/>
        </w:r>
        <w:r>
          <w:instrText xml:space="preserve"> PAGEREF _Toc20144 \h </w:instrText>
        </w:r>
        <w:r>
          <w:fldChar w:fldCharType="separate"/>
        </w:r>
        <w:r>
          <w:t>46</w:t>
        </w:r>
        <w:r>
          <w:fldChar w:fldCharType="end"/>
        </w:r>
      </w:hyperlink>
    </w:p>
    <w:p>
      <w:pPr>
        <w:pStyle w:val="TOC2"/>
        <w:tabs>
          <w:tab w:val="right" w:leader="dot" w:pos="8306"/>
        </w:tabs>
      </w:pPr>
      <w:hyperlink w:anchor="_Toc27298" w:history="1">
        <w:r>
          <w:rPr>
            <w:rFonts w:ascii="仿宋" w:eastAsia="仿宋" w:hAnsi="仿宋" w:cs="仿宋" w:hint="eastAsia"/>
            <w:lang w:eastAsia="zh-CN"/>
          </w:rPr>
          <w:t>(三)、床垫海绵项目合同管理与法律事务</w:t>
        </w:r>
        <w:r>
          <w:tab/>
        </w:r>
        <w:r>
          <w:fldChar w:fldCharType="begin"/>
        </w:r>
        <w:r>
          <w:instrText xml:space="preserve"> PAGEREF _Toc27298 \h </w:instrText>
        </w:r>
        <w:r>
          <w:fldChar w:fldCharType="separate"/>
        </w:r>
        <w:r>
          <w:t>50</w:t>
        </w:r>
        <w:r>
          <w:fldChar w:fldCharType="end"/>
        </w:r>
      </w:hyperlink>
    </w:p>
    <w:p>
      <w:pPr>
        <w:pStyle w:val="TOC2"/>
        <w:tabs>
          <w:tab w:val="right" w:leader="dot" w:pos="8306"/>
        </w:tabs>
      </w:pPr>
      <w:hyperlink w:anchor="_Toc171" w:history="1">
        <w:r>
          <w:rPr>
            <w:rFonts w:ascii="仿宋" w:eastAsia="仿宋" w:hAnsi="仿宋" w:cs="仿宋" w:hint="eastAsia"/>
            <w:lang w:eastAsia="zh-CN"/>
          </w:rPr>
          <w:t>(四)、床垫海绵项目知识产权保护策略</w:t>
        </w:r>
        <w:r>
          <w:tab/>
        </w:r>
        <w:r>
          <w:fldChar w:fldCharType="begin"/>
        </w:r>
        <w:r>
          <w:instrText xml:space="preserve"> PAGEREF _Toc171 \h </w:instrText>
        </w:r>
        <w:r>
          <w:fldChar w:fldCharType="separate"/>
        </w:r>
        <w:r>
          <w:t>56</w:t>
        </w:r>
        <w:r>
          <w:fldChar w:fldCharType="end"/>
        </w:r>
      </w:hyperlink>
    </w:p>
    <w:p>
      <w:pPr>
        <w:pStyle w:val="TOC1"/>
        <w:tabs>
          <w:tab w:val="right" w:leader="dot" w:pos="8306"/>
        </w:tabs>
      </w:pPr>
      <w:hyperlink w:anchor="_Toc21661" w:history="1">
        <w:r>
          <w:rPr>
            <w:rFonts w:ascii="仿宋" w:eastAsia="仿宋" w:hAnsi="仿宋" w:cs="仿宋" w:hint="eastAsia"/>
            <w:lang w:eastAsia="zh-CN"/>
          </w:rPr>
          <w:t>十四、床垫海绵项目工程方案分析</w:t>
        </w:r>
        <w:r>
          <w:tab/>
        </w:r>
        <w:r>
          <w:fldChar w:fldCharType="begin"/>
        </w:r>
        <w:r>
          <w:instrText xml:space="preserve"> PAGEREF _Toc21661 \h </w:instrText>
        </w:r>
        <w:r>
          <w:fldChar w:fldCharType="separate"/>
        </w:r>
        <w:r>
          <w:t>59</w:t>
        </w:r>
        <w:r>
          <w:fldChar w:fldCharType="end"/>
        </w:r>
      </w:hyperlink>
    </w:p>
    <w:p>
      <w:pPr>
        <w:pStyle w:val="TOC2"/>
        <w:tabs>
          <w:tab w:val="right" w:leader="dot" w:pos="8306"/>
        </w:tabs>
      </w:pPr>
      <w:hyperlink w:anchor="_Toc23441" w:history="1">
        <w:r>
          <w:rPr>
            <w:rFonts w:ascii="仿宋" w:eastAsia="仿宋" w:hAnsi="仿宋" w:cs="仿宋" w:hint="eastAsia"/>
            <w:lang w:eastAsia="zh-CN"/>
          </w:rPr>
          <w:t>(一)、建筑工程设计原则</w:t>
        </w:r>
        <w:r>
          <w:tab/>
        </w:r>
        <w:r>
          <w:fldChar w:fldCharType="begin"/>
        </w:r>
        <w:r>
          <w:instrText xml:space="preserve"> PAGEREF _Toc23441 \h </w:instrText>
        </w:r>
        <w:r>
          <w:fldChar w:fldCharType="separate"/>
        </w:r>
        <w:r>
          <w:t>59</w:t>
        </w:r>
        <w:r>
          <w:fldChar w:fldCharType="end"/>
        </w:r>
      </w:hyperlink>
    </w:p>
    <w:p>
      <w:pPr>
        <w:pStyle w:val="TOC2"/>
        <w:tabs>
          <w:tab w:val="right" w:leader="dot" w:pos="8306"/>
        </w:tabs>
      </w:pPr>
      <w:hyperlink w:anchor="_Toc12166" w:history="1">
        <w:r>
          <w:rPr>
            <w:rFonts w:ascii="仿宋" w:eastAsia="仿宋" w:hAnsi="仿宋" w:cs="仿宋" w:hint="eastAsia"/>
            <w:lang w:eastAsia="zh-CN"/>
          </w:rPr>
          <w:t>(二)、土建工程建设指标</w:t>
        </w:r>
        <w:r>
          <w:tab/>
        </w:r>
        <w:r>
          <w:fldChar w:fldCharType="begin"/>
        </w:r>
        <w:r>
          <w:instrText xml:space="preserve"> PAGEREF _Toc12166 \h </w:instrText>
        </w:r>
        <w:r>
          <w:fldChar w:fldCharType="separate"/>
        </w:r>
        <w:r>
          <w:t>62</w:t>
        </w:r>
        <w:r>
          <w:fldChar w:fldCharType="end"/>
        </w:r>
      </w:hyperlink>
    </w:p>
    <w:p>
      <w:pPr>
        <w:pStyle w:val="TOC1"/>
        <w:tabs>
          <w:tab w:val="right" w:leader="dot" w:pos="8306"/>
        </w:tabs>
      </w:pPr>
      <w:hyperlink w:anchor="_Toc26023" w:history="1">
        <w:r>
          <w:rPr>
            <w:rFonts w:ascii="仿宋" w:eastAsia="仿宋" w:hAnsi="仿宋" w:cs="仿宋" w:hint="eastAsia"/>
            <w:lang w:eastAsia="zh-CN"/>
          </w:rPr>
          <w:t>十五、营销与推广策略</w:t>
        </w:r>
        <w:r>
          <w:tab/>
        </w:r>
        <w:r>
          <w:fldChar w:fldCharType="begin"/>
        </w:r>
        <w:r>
          <w:instrText xml:space="preserve"> PAGEREF _Toc26023 \h </w:instrText>
        </w:r>
        <w:r>
          <w:fldChar w:fldCharType="separate"/>
        </w:r>
        <w:r>
          <w:t>64</w:t>
        </w:r>
        <w:r>
          <w:fldChar w:fldCharType="end"/>
        </w:r>
      </w:hyperlink>
    </w:p>
    <w:p>
      <w:pPr>
        <w:pStyle w:val="TOC2"/>
        <w:tabs>
          <w:tab w:val="right" w:leader="dot" w:pos="8306"/>
        </w:tabs>
      </w:pPr>
      <w:hyperlink w:anchor="_Toc10232" w:history="1">
        <w:r>
          <w:rPr>
            <w:rFonts w:ascii="仿宋" w:eastAsia="仿宋" w:hAnsi="仿宋" w:cs="仿宋" w:hint="eastAsia"/>
            <w:lang w:eastAsia="zh-CN"/>
          </w:rPr>
          <w:t>(一)、产品/服务定位与特点</w:t>
        </w:r>
        <w:r>
          <w:tab/>
        </w:r>
        <w:r>
          <w:fldChar w:fldCharType="begin"/>
        </w:r>
        <w:r>
          <w:instrText xml:space="preserve"> PAGEREF _Toc10232 \h </w:instrText>
        </w:r>
        <w:r>
          <w:fldChar w:fldCharType="separate"/>
        </w:r>
        <w:r>
          <w:t>64</w:t>
        </w:r>
        <w:r>
          <w:fldChar w:fldCharType="end"/>
        </w:r>
      </w:hyperlink>
    </w:p>
    <w:p>
      <w:pPr>
        <w:pStyle w:val="TOC2"/>
        <w:tabs>
          <w:tab w:val="right" w:leader="dot" w:pos="8306"/>
        </w:tabs>
      </w:pPr>
      <w:hyperlink w:anchor="_Toc731" w:history="1">
        <w:r>
          <w:rPr>
            <w:rFonts w:ascii="仿宋" w:eastAsia="仿宋" w:hAnsi="仿宋" w:cs="仿宋" w:hint="eastAsia"/>
            <w:lang w:eastAsia="zh-CN"/>
          </w:rPr>
          <w:t>(二)、市场定位与竞争分析</w:t>
        </w:r>
        <w:r>
          <w:tab/>
        </w:r>
        <w:r>
          <w:fldChar w:fldCharType="begin"/>
        </w:r>
        <w:r>
          <w:instrText xml:space="preserve"> PAGEREF _Toc731 \h </w:instrText>
        </w:r>
        <w:r>
          <w:fldChar w:fldCharType="separate"/>
        </w:r>
        <w:r>
          <w:t>65</w:t>
        </w:r>
        <w:r>
          <w:fldChar w:fldCharType="end"/>
        </w:r>
      </w:hyperlink>
    </w:p>
    <w:p>
      <w:pPr>
        <w:pStyle w:val="TOC2"/>
        <w:tabs>
          <w:tab w:val="right" w:leader="dot" w:pos="8306"/>
        </w:tabs>
      </w:pPr>
      <w:hyperlink w:anchor="_Toc23775" w:history="1">
        <w:r>
          <w:rPr>
            <w:rFonts w:ascii="仿宋" w:eastAsia="仿宋" w:hAnsi="仿宋" w:cs="仿宋" w:hint="eastAsia"/>
            <w:lang w:eastAsia="zh-CN"/>
          </w:rPr>
          <w:t>(三)、营销渠道与策略</w:t>
        </w:r>
        <w:r>
          <w:tab/>
        </w:r>
        <w:r>
          <w:fldChar w:fldCharType="begin"/>
        </w:r>
        <w:r>
          <w:instrText xml:space="preserve"> PAGEREF _Toc23775 \h </w:instrText>
        </w:r>
        <w:r>
          <w:fldChar w:fldCharType="separate"/>
        </w:r>
        <w:r>
          <w:t>66</w:t>
        </w:r>
        <w:r>
          <w:fldChar w:fldCharType="end"/>
        </w:r>
      </w:hyperlink>
    </w:p>
    <w:p>
      <w:pPr>
        <w:pStyle w:val="TOC2"/>
        <w:tabs>
          <w:tab w:val="right" w:leader="dot" w:pos="8306"/>
        </w:tabs>
      </w:pPr>
      <w:hyperlink w:anchor="_Toc24125" w:history="1">
        <w:r>
          <w:rPr>
            <w:rFonts w:ascii="仿宋" w:eastAsia="仿宋" w:hAnsi="仿宋" w:cs="仿宋" w:hint="eastAsia"/>
            <w:lang w:eastAsia="zh-CN"/>
          </w:rPr>
          <w:t>(四)、推广与宣传活动</w:t>
        </w:r>
        <w:r>
          <w:tab/>
        </w:r>
        <w:r>
          <w:fldChar w:fldCharType="begin"/>
        </w:r>
        <w:r>
          <w:instrText xml:space="preserve"> PAGEREF _Toc24125 \h </w:instrText>
        </w:r>
        <w:r>
          <w:fldChar w:fldCharType="separate"/>
        </w:r>
        <w:r>
          <w:t>67</w:t>
        </w:r>
        <w:r>
          <w:fldChar w:fldCharType="end"/>
        </w:r>
      </w:hyperlink>
    </w:p>
    <w:p>
      <w:pPr>
        <w:pStyle w:val="TOC1"/>
        <w:tabs>
          <w:tab w:val="right" w:leader="dot" w:pos="8306"/>
        </w:tabs>
      </w:pPr>
      <w:hyperlink w:anchor="_Toc32152" w:history="1">
        <w:r>
          <w:rPr>
            <w:rFonts w:ascii="仿宋" w:eastAsia="仿宋" w:hAnsi="仿宋" w:cs="仿宋" w:hint="eastAsia"/>
            <w:lang w:eastAsia="zh-CN"/>
          </w:rPr>
          <w:t>十六、床垫海绵项目实施时间节点</w:t>
        </w:r>
        <w:r>
          <w:tab/>
        </w:r>
        <w:r>
          <w:fldChar w:fldCharType="begin"/>
        </w:r>
        <w:r>
          <w:instrText xml:space="preserve"> PAGEREF _Toc32152 \h </w:instrText>
        </w:r>
        <w:r>
          <w:fldChar w:fldCharType="separate"/>
        </w:r>
        <w:r>
          <w:t>73</w:t>
        </w:r>
        <w:r>
          <w:fldChar w:fldCharType="end"/>
        </w:r>
      </w:hyperlink>
    </w:p>
    <w:p>
      <w:pPr>
        <w:pStyle w:val="TOC2"/>
        <w:tabs>
          <w:tab w:val="right" w:leader="dot" w:pos="8306"/>
        </w:tabs>
      </w:pPr>
      <w:hyperlink w:anchor="_Toc19" w:history="1">
        <w:r>
          <w:rPr>
            <w:rFonts w:ascii="仿宋" w:eastAsia="仿宋" w:hAnsi="仿宋" w:cs="仿宋" w:hint="eastAsia"/>
            <w:lang w:eastAsia="zh-CN"/>
          </w:rPr>
          <w:t>(一)、床垫海绵项目启动阶段时间节点</w:t>
        </w:r>
        <w:r>
          <w:tab/>
        </w:r>
        <w:r>
          <w:fldChar w:fldCharType="begin"/>
        </w:r>
        <w:r>
          <w:instrText xml:space="preserve"> PAGEREF _Toc19 \h </w:instrText>
        </w:r>
        <w:r>
          <w:fldChar w:fldCharType="separate"/>
        </w:r>
        <w:r>
          <w:t>73</w:t>
        </w:r>
        <w:r>
          <w:fldChar w:fldCharType="end"/>
        </w:r>
      </w:hyperlink>
    </w:p>
    <w:p>
      <w:pPr>
        <w:pStyle w:val="TOC2"/>
        <w:tabs>
          <w:tab w:val="right" w:leader="dot" w:pos="8306"/>
        </w:tabs>
      </w:pPr>
      <w:hyperlink w:anchor="_Toc13865" w:history="1">
        <w:r>
          <w:rPr>
            <w:rFonts w:ascii="仿宋" w:eastAsia="仿宋" w:hAnsi="仿宋" w:cs="仿宋" w:hint="eastAsia"/>
            <w:lang w:eastAsia="zh-CN"/>
          </w:rPr>
          <w:t>(二)、床垫海绵项目执行阶段时间节点</w:t>
        </w:r>
        <w:r>
          <w:tab/>
        </w:r>
        <w:r>
          <w:fldChar w:fldCharType="begin"/>
        </w:r>
        <w:r>
          <w:instrText xml:space="preserve"> PAGEREF _Toc13865 \h </w:instrText>
        </w:r>
        <w:r>
          <w:fldChar w:fldCharType="separate"/>
        </w:r>
        <w:r>
          <w:t>74</w:t>
        </w:r>
        <w:r>
          <w:fldChar w:fldCharType="end"/>
        </w:r>
      </w:hyperlink>
    </w:p>
    <w:p>
      <w:pPr>
        <w:pStyle w:val="TOC2"/>
        <w:tabs>
          <w:tab w:val="right" w:leader="dot" w:pos="8306"/>
        </w:tabs>
      </w:pPr>
      <w:hyperlink w:anchor="_Toc32197" w:history="1">
        <w:r>
          <w:rPr>
            <w:rFonts w:ascii="仿宋" w:eastAsia="仿宋" w:hAnsi="仿宋" w:cs="仿宋" w:hint="eastAsia"/>
            <w:lang w:eastAsia="zh-CN"/>
          </w:rPr>
          <w:t>(三)、床垫海绵项目完成阶段时间节点</w:t>
        </w:r>
        <w:r>
          <w:tab/>
        </w:r>
        <w:r>
          <w:fldChar w:fldCharType="begin"/>
        </w:r>
        <w:r>
          <w:instrText xml:space="preserve"> PAGEREF _Toc32197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79"/>
      <w:r>
        <w:rPr>
          <w:rFonts w:ascii="仿宋" w:eastAsia="仿宋" w:hAnsi="仿宋" w:cs="仿宋" w:hint="eastAsia"/>
          <w:sz w:val="28"/>
          <w:lang w:eastAsia="zh-CN"/>
        </w:rPr>
        <w:t>一、床垫海绵项目土建工程</w:t>
      </w:r>
      <w:bookmarkEnd w:id="2"/>
    </w:p>
    <w:p>
      <w:pPr>
        <w:pStyle w:val="Heading2"/>
        <w:rPr>
          <w:rFonts w:ascii="仿宋" w:eastAsia="仿宋" w:hAnsi="仿宋" w:cs="仿宋" w:hint="eastAsia"/>
          <w:lang w:eastAsia="zh-CN"/>
        </w:rPr>
      </w:pPr>
      <w:bookmarkStart w:id="3" w:name="_Toc1845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在床垫海绵项目的建筑工程设计中，我们将秉承一系列重要的设计原则，以确保床垫海绵项目建筑在功能、美观、可持续性等方面达到最佳效果。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首要原则是确保建筑的功能性得到最大化的发挥。我们将充分理解床垫海绵项目的实际需求，合理布局各个功能区域，保证建筑在满足业务需求的同时，提供高效的工作环境。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在建筑设计中，我们将综合考虑建设和运营成本。通过精细的经济效益分析，确保设计方案在高效利用资源的同时，对床垫海绵项目的长期盈利能力有积极的贡献。</w:t>
      </w:r>
    </w:p>
    <w:p>
      <w:pPr>
        <w:pStyle w:val="Heading2"/>
        <w:ind w:firstLine="560" w:firstLineChars="200"/>
        <w:rPr>
          <w:rFonts w:ascii="仿宋" w:eastAsia="仿宋" w:hAnsi="仿宋" w:cs="仿宋" w:hint="eastAsia"/>
          <w:sz w:val="28"/>
          <w:lang w:eastAsia="zh-CN"/>
        </w:rPr>
      </w:pPr>
      <w:bookmarkStart w:id="4" w:name="_Toc1457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床垫海绵项目的土建工程设计中，我们将精准设定设计年限，结合床垫海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床垫海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37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床垫海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床垫海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床垫海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39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本期工程床垫海绵项目预计总建筑面积XXX平方米，其中：计容建筑面积XXX平方米，计划建筑工程投资XX万元，占床垫海绵项目总投资的XX%。</w:t>
      </w:r>
    </w:p>
    <w:p>
      <w:pPr>
        <w:pStyle w:val="Heading1"/>
        <w:ind w:firstLine="560" w:firstLineChars="200"/>
        <w:rPr>
          <w:rFonts w:ascii="仿宋" w:eastAsia="仿宋" w:hAnsi="仿宋" w:cs="仿宋" w:hint="eastAsia"/>
          <w:sz w:val="28"/>
          <w:lang w:eastAsia="zh-CN"/>
        </w:rPr>
      </w:pPr>
      <w:bookmarkStart w:id="7" w:name="_Toc20050"/>
      <w:r>
        <w:rPr>
          <w:rFonts w:ascii="仿宋" w:eastAsia="仿宋" w:hAnsi="仿宋" w:cs="仿宋" w:hint="eastAsia"/>
          <w:sz w:val="28"/>
          <w:lang w:eastAsia="zh-CN"/>
        </w:rPr>
        <w:t>二、床垫海绵项目文档管理</w:t>
      </w:r>
      <w:bookmarkEnd w:id="7"/>
    </w:p>
    <w:p>
      <w:pPr>
        <w:pStyle w:val="Heading2"/>
        <w:rPr>
          <w:rFonts w:ascii="仿宋" w:eastAsia="仿宋" w:hAnsi="仿宋" w:cs="仿宋" w:hint="eastAsia"/>
          <w:lang w:eastAsia="zh-CN"/>
        </w:rPr>
      </w:pPr>
      <w:bookmarkStart w:id="8" w:name="_Toc26801"/>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床垫海绵项目高度重视文档的质量和准确性，以支持床垫海绵项目的各项活动和决策。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垫海绵项目文档的编制始于床垫海绵项目计划的初期，我们制定了详细的文档编制计划，明确了每个文档的内容、格式和编写责任人。在床垫海绵项目启动阶段，我们首先编制了床垫海绵项目章程，明确定义了床垫海绵项目的目标、范围、风险等关键要素。随后，床垫海绵项目团队根据计划陆续编制了需求文档、设计文档、测试文档等各类文档，确保床垫海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床垫海绵项目管理中的重要环节，旨在确保床垫海绵项目文档符合质量标准和床垫海绵项目需求。在床垫海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除了内部审查，我们还进行了外部审查，邀请床垫海绵项目相关利益方和专业领域的专家对文档进行独立审查。这有助于获取更全面、客观的反馈，确保床垫海绵项目文档不仅符合内部标准，也满足外部需求。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床垫海绵项目在文档编制与审查方面建立了严格的管理机制，通过规范的流程和多维度的审查，确保床垫海绵项目文档的质量、准确性和可靠性，为床垫海绵项目的顺利推进提供了有力支持。</w:t>
      </w:r>
    </w:p>
    <w:p>
      <w:pPr>
        <w:pStyle w:val="Heading2"/>
        <w:ind w:firstLine="560" w:firstLineChars="200"/>
        <w:rPr>
          <w:rFonts w:ascii="仿宋" w:eastAsia="仿宋" w:hAnsi="仿宋" w:cs="仿宋" w:hint="eastAsia"/>
          <w:sz w:val="28"/>
          <w:lang w:eastAsia="zh-CN"/>
        </w:rPr>
      </w:pPr>
      <w:bookmarkStart w:id="9" w:name="_Toc23867"/>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在床垫海绵项目中，我们致力于优化文档发布与分发过程，以确保信息的高效传递和团队间协作的顺畅进行。以下是我们采取的关键优化策略：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我们通过多渠道发布文档，包括电子邮件、床垫海绵项目管理平台、内部网站等，以满足不同团队成员的偏好和需求。多渠道发布确保了信息的全面覆盖。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我们采用了精细的权限控制，确保只有授权人员可以访问敏感信息。这种安全措施保护了床垫海绵项目文档的机密性，防止了未经授权的信息泄露。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0958"/>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文档存档与归档是床垫海绵项目生命周期中一个至关重要的环节，直接关系到床垫海绵项目信息的长期保存和历史记录的完整性。在床垫海绵项目中，我们实施了一系列有效的文档存档与归档管理策略：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6022"/>
      <w:r>
        <w:rPr>
          <w:rFonts w:ascii="仿宋" w:eastAsia="仿宋" w:hAnsi="仿宋" w:cs="仿宋" w:hint="eastAsia"/>
          <w:sz w:val="28"/>
          <w:lang w:eastAsia="zh-CN"/>
        </w:rPr>
        <w:t>三、床垫海绵项目危机管理</w:t>
      </w:r>
      <w:bookmarkEnd w:id="11"/>
    </w:p>
    <w:p>
      <w:pPr>
        <w:pStyle w:val="Heading2"/>
        <w:rPr>
          <w:rFonts w:ascii="仿宋" w:eastAsia="仿宋" w:hAnsi="仿宋" w:cs="仿宋" w:hint="eastAsia"/>
          <w:lang w:eastAsia="zh-CN"/>
        </w:rPr>
      </w:pPr>
      <w:bookmarkStart w:id="12" w:name="_Toc2352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床垫海绵项目危机管理中，危机预警与识别是确保床垫海绵项目稳健运行的核心步骤。通过建立全面的监测机制，床垫海绵项目团队旨在及时发现和理解潜在的风险和危机因素，以便采取及时的预防和应对措施，确保床垫海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首先，通过深入的风险评估，床垫海绵项目团队全面分析了整个床垫海绵项目和各个阶段可能存在的威胁。这包括准确评估每个潜在风险的发生概率和可能影响的程度，为后续危机预警提供了有力支持。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床垫海绵项目团队着重于明确定义床垫海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床垫海绵项目进展的持续监控，团队能够及时发现潜在问题并作出迅速反应。床垫海绵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在这一阶段，团队的专业素养和反应速度将发挥至关重要的作用，以确保潜在危机能够在初期得到有效的处理，最大程度地减轻负面影响。通过危机预警与识别，床垫海绵项目得以更有序、可控地推进。</w:t>
      </w:r>
    </w:p>
    <w:p>
      <w:pPr>
        <w:pStyle w:val="Heading2"/>
        <w:ind w:firstLine="560" w:firstLineChars="200"/>
        <w:rPr>
          <w:rFonts w:ascii="仿宋" w:eastAsia="仿宋" w:hAnsi="仿宋" w:cs="仿宋" w:hint="eastAsia"/>
          <w:sz w:val="28"/>
          <w:lang w:eastAsia="zh-CN"/>
        </w:rPr>
      </w:pPr>
      <w:bookmarkStart w:id="13" w:name="_Toc416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在危机发生时，床垫海绵项目团队立即行动，成立了应急小组。该小组的任务是迅速制定并实施紧急应对措施，以最小化潜在损失。以下是采取的主要措施：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暂停床垫海绵项目进度：为遏制危机蔓延，床垫海绵项目暂时停止进行，以便全面评估当前状况。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资源重新分配：重新评估床垫海绵项目资源的分配，确保最大限度地减小损失。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实时沟通：与关键利益相关者建立实时沟通机制，向他们传递床垫海绵项目危机的实际状况，保障床垫海绵项目核心利益。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在紧急应对的同时，床垫海绵项目团队强调了团队协作和有效沟通的重要性。以下是团队协作的关键举措：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信息共享机制：建立了信息共享平台，确保团队成员能够及时获取床垫海绵项目危机的实时信息。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领导者沟通：床垫海绵项目领导者通过定期会议和即时沟通工具，指导团队应对危机，保持团队稳定运行。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随着危机得到初步控制，床垫海绵项目团队转向制定恢复计划，以确保床垫海绵项目能够从中迅速恢复。主要恢复计划包括：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修复受损的进度计划：重新评估床垫海绵项目进度，制定修复计划，确保床垫海绵项目尽快回归正常进程。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重新调整资源分配：优化资源分配，确保床垫海绵项目在有限资源下高效运转。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风险管理机制加强：对床垫海绵项目风险进行全面评估，制定更强化的风险管理策略，以预防未来可能的危机。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711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029"/>
      <w:r>
        <w:rPr>
          <w:rFonts w:ascii="仿宋" w:eastAsia="仿宋" w:hAnsi="仿宋" w:cs="仿宋" w:hint="eastAsia"/>
          <w:lang w:eastAsia="zh-CN"/>
        </w:rPr>
        <w:t>(一)、床垫海绵行业分析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床垫海绵行业一直以来都是市场的关注焦点。行业内的发展趋势、竞争态势以及潜在机会都对床垫海绵项目的推进产生深远的影响。通过深入研究行业的整体概貌，我们将更好地理解行业的核心特征，为床垫海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床垫海绵行业，技术一直是推动创新和发展的关键因素。我们将对当前技术趋势进行详尽分析，包括但不限于人工智能、大数据应用、先进制造技术等。这有助于床垫海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床垫海绵项目成功的基础。我们将对主要竞争对手进行深入研究，包括其市场份额、产品特点、市场定位等。通过全面了解竞争对手的优势和劣势，床垫海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4143"/>
      <w:r>
        <w:rPr>
          <w:rFonts w:ascii="仿宋" w:eastAsia="仿宋" w:hAnsi="仿宋" w:cs="仿宋" w:hint="eastAsia"/>
          <w:sz w:val="28"/>
          <w:lang w:eastAsia="zh-CN"/>
        </w:rPr>
        <w:t>(二)、床垫海绵市场分析预测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通过对市场规模的深入调研，我们将预测床垫海绵市场未来的增长趋势。这包括市场的整体规模、各细分领域的发展趋势等。床垫海绵项目可以根据市场的扩张速度和潜在机会，制定更符合市场需求的发展策略。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床垫海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床垫海绵项目实施过程中需要充分考虑的因素。我们将对市场风险进行全面评估，包括但不限于政策法规风险、市场竞争风险、技术变革风险等。通过对潜在风险的深入分析，床垫海绵项目可以制定相应的风险缓解策略，降低不确定性对床垫海绵项目的影响。</w:t>
      </w:r>
    </w:p>
    <w:p>
      <w:pPr>
        <w:pStyle w:val="Heading1"/>
        <w:ind w:firstLine="560" w:firstLineChars="200"/>
        <w:rPr>
          <w:rFonts w:ascii="仿宋" w:eastAsia="仿宋" w:hAnsi="仿宋" w:cs="仿宋" w:hint="eastAsia"/>
          <w:sz w:val="28"/>
          <w:lang w:eastAsia="zh-CN"/>
        </w:rPr>
      </w:pPr>
      <w:bookmarkStart w:id="17" w:name="_Toc15547"/>
      <w:r>
        <w:rPr>
          <w:rFonts w:ascii="仿宋" w:eastAsia="仿宋" w:hAnsi="仿宋" w:cs="仿宋" w:hint="eastAsia"/>
          <w:sz w:val="28"/>
          <w:lang w:eastAsia="zh-CN"/>
        </w:rPr>
        <w:t>五、床垫海绵项目可持续发展</w:t>
      </w:r>
      <w:bookmarkEnd w:id="17"/>
    </w:p>
    <w:p>
      <w:pPr>
        <w:pStyle w:val="Heading2"/>
        <w:rPr>
          <w:rFonts w:ascii="仿宋" w:eastAsia="仿宋" w:hAnsi="仿宋" w:cs="仿宋" w:hint="eastAsia"/>
          <w:lang w:eastAsia="zh-CN"/>
        </w:rPr>
      </w:pPr>
      <w:bookmarkStart w:id="18" w:name="_Toc2580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床垫海绵项目中，床垫海绵项目团队着眼于未来，明确了可持续发展的战略方向。制定的具体可持续发展目标包括降低资源使用、采用环保技术、最大化社会效益等。这一步骤不仅有助于床垫海绵项目在环保和社会责任方面达到最高标准，也为未来提供了明确的指引，确保床垫海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可持续实践的融入床垫海绵项目管理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床垫海绵项目管理周期。从床垫海绵项目规划开始，床垫海绵项目团队就考虑了环境和社会的因素。在执行阶段，床垫海绵项目团队积极推动绿色技术的应用，优化资源利用。此外，关注员工的社会责任，通过培训和沟通活动提高员工对可持续发展的认知，使他们能够在日常工作中践行可持续实践。这些举措不仅为床垫海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664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扎根于床垫海绵项目的可持续发展理念，我们深信环保与社会责任是床垫海绵项目成功的关键支柱。在床垫海绵项目的每一步，我们都致力于通过创新和实践，履行对环境和社会的坚定责任。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床垫海绵项目团队通过引入先进的环保技术、建立高效的废物处理系统以及推动能源节约措施，积极履行环保责任。定期的环保监测和评估确保床垫海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床垫海绵项目不仅致力于自身可持续发展，还注重对社会的回馈。通过支持社区床垫海绵项目、参与慈善事业、提供培训机会等方式，床垫海绵项目积极履行社会责任。与当地社区建立积极互动，关注员工的工作与生活平衡，以及员工的身心健康，是床垫海绵项目在社会责任层面的关键举措。这样的实践不仅增强了床垫海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5040"/>
      <w:r>
        <w:rPr>
          <w:rFonts w:ascii="仿宋" w:eastAsia="仿宋" w:hAnsi="仿宋" w:cs="仿宋" w:hint="eastAsia"/>
          <w:sz w:val="28"/>
          <w:lang w:eastAsia="zh-CN"/>
        </w:rPr>
        <w:t>六、床垫海绵项目绩效评估</w:t>
      </w:r>
      <w:bookmarkEnd w:id="20"/>
    </w:p>
    <w:p>
      <w:pPr>
        <w:pStyle w:val="Heading2"/>
        <w:rPr>
          <w:rFonts w:ascii="仿宋" w:eastAsia="仿宋" w:hAnsi="仿宋" w:cs="仿宋" w:hint="eastAsia"/>
          <w:lang w:eastAsia="zh-CN"/>
        </w:rPr>
      </w:pPr>
      <w:bookmarkStart w:id="21" w:name="_Toc30616"/>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床垫海绵项目中，我们设计了一套全面的绩效评估指标，以确保床垫海绵项目的可控和成功交付。这些指标跨足床垫海绵项目目标、成本、进度和质量等多个维度，为我们提供了全面洞察床垫海绵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垫海绵项目目标达成率是我们关注的首要指标。我们设定了明确的目标，并通过定期监测和评估，迅速发现并应对潜在的目标偏差。这为床垫海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成本绩效是另一个核心关注点。通过实际成本与预算成本的对比分析，我们深入了解成本差异的原因，及时调整资源分配，保持床垫海绵项目在经济效益方面的合理水平。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床垫海绵项目进度作为关键的绩效指标之一，得到了精心的关注。我们制定了详细的床垫海绵项目进度计划，并设立了进度符合度指标，确保实际进度与计划进度保持一致。这使我们能够快速发现和解决潜在的进度问题，保持床垫海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床垫海绵项目绩效的不可或缺的一环。我们引入了一系列的质量标准和客户满意度指标，以确保床垫海绵项目交付的成果在质量上达到或超越预期水平。通过持续监测这些指标，我们努力提升床垫海绵项目整体质量水平，为床垫海绵项目的成功交付提供有力保障。通过这些科学且全面的绩效评估，我们能够更好地引导床垫海绵项目的持续改进，确保床垫海绵项目目标的顺利达成。</w:t>
      </w:r>
    </w:p>
    <w:p>
      <w:pPr>
        <w:pStyle w:val="Heading2"/>
        <w:ind w:firstLine="560" w:firstLineChars="200"/>
        <w:rPr>
          <w:rFonts w:ascii="仿宋" w:eastAsia="仿宋" w:hAnsi="仿宋" w:cs="仿宋" w:hint="eastAsia"/>
          <w:sz w:val="28"/>
          <w:lang w:eastAsia="zh-CN"/>
        </w:rPr>
      </w:pPr>
      <w:bookmarkStart w:id="22" w:name="_Toc17017"/>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绩效评估是床垫海绵项目中的关键环节，为确保床垫海绵项目达到预期目标，我们采用了多层次、多维度的绩效评估方法。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https://d.book118.com/556204131211010031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0E3143"/>
    <w:rsid w:val="6B0E31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20413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2024-01-04T13:07:00Z</dcterms:created>
  <dcterms:modified xsi:type="dcterms:W3CDTF">2024-01-04T13:07:29Z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5B10E0D68BB3427E820E5C28FFD730E4_11</vt:lpwstr>
  </property>
  <property fmtid="{D5CDD505-2E9C-101B-9397-08002B2CF9AE}" pid="3" name="KSOProductBuildVer">
    <vt:lpwstr>2052-12.1.0.16120</vt:lpwstr>
  </property>
</Properties>
</file>