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密封垫及类似接合衬垫项目规划设计蓝图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68" w:history="1">
        <w:r>
          <w:rPr>
            <w:rFonts w:ascii="仿宋" w:eastAsia="仿宋" w:hAnsi="仿宋" w:cs="仿宋" w:hint="eastAsia"/>
            <w:lang w:eastAsia="zh-CN"/>
          </w:rPr>
          <w:t>序言</w:t>
        </w:r>
        <w:r>
          <w:tab/>
        </w:r>
        <w:r>
          <w:fldChar w:fldCharType="begin"/>
        </w:r>
        <w:r>
          <w:instrText xml:space="preserve"> PAGEREF _Toc3468 \h </w:instrText>
        </w:r>
        <w:r>
          <w:fldChar w:fldCharType="separate"/>
        </w:r>
        <w:r>
          <w:t>3</w:t>
        </w:r>
        <w:r>
          <w:fldChar w:fldCharType="end"/>
        </w:r>
      </w:hyperlink>
    </w:p>
    <w:p>
      <w:pPr>
        <w:pStyle w:val="TOC1"/>
        <w:tabs>
          <w:tab w:val="right" w:leader="dot" w:pos="8306"/>
        </w:tabs>
      </w:pPr>
      <w:hyperlink w:anchor="_Toc23694" w:history="1">
        <w:r>
          <w:rPr>
            <w:rFonts w:ascii="仿宋" w:eastAsia="仿宋" w:hAnsi="仿宋" w:cs="仿宋" w:hint="eastAsia"/>
            <w:lang w:eastAsia="zh-CN"/>
          </w:rPr>
          <w:t>一、密封垫及类似接合衬垫项目危机管理</w:t>
        </w:r>
        <w:r>
          <w:tab/>
        </w:r>
        <w:r>
          <w:fldChar w:fldCharType="begin"/>
        </w:r>
        <w:r>
          <w:instrText xml:space="preserve"> PAGEREF _Toc23694 \h </w:instrText>
        </w:r>
        <w:r>
          <w:fldChar w:fldCharType="separate"/>
        </w:r>
        <w:r>
          <w:t>3</w:t>
        </w:r>
        <w:r>
          <w:fldChar w:fldCharType="end"/>
        </w:r>
      </w:hyperlink>
    </w:p>
    <w:p>
      <w:pPr>
        <w:pStyle w:val="TOC2"/>
        <w:tabs>
          <w:tab w:val="right" w:leader="dot" w:pos="8306"/>
        </w:tabs>
      </w:pPr>
      <w:hyperlink w:anchor="_Toc50" w:history="1">
        <w:r>
          <w:rPr>
            <w:rFonts w:ascii="仿宋" w:eastAsia="仿宋" w:hAnsi="仿宋" w:cs="仿宋" w:hint="eastAsia"/>
            <w:lang w:eastAsia="zh-CN"/>
          </w:rPr>
          <w:t>(一)、危机预警与识别</w:t>
        </w:r>
        <w:r>
          <w:tab/>
        </w:r>
        <w:r>
          <w:fldChar w:fldCharType="begin"/>
        </w:r>
        <w:r>
          <w:instrText xml:space="preserve"> PAGEREF _Toc50 \h </w:instrText>
        </w:r>
        <w:r>
          <w:fldChar w:fldCharType="separate"/>
        </w:r>
        <w:r>
          <w:t>3</w:t>
        </w:r>
        <w:r>
          <w:fldChar w:fldCharType="end"/>
        </w:r>
      </w:hyperlink>
    </w:p>
    <w:p>
      <w:pPr>
        <w:pStyle w:val="TOC2"/>
        <w:tabs>
          <w:tab w:val="right" w:leader="dot" w:pos="8306"/>
        </w:tabs>
      </w:pPr>
      <w:hyperlink w:anchor="_Toc29628" w:history="1">
        <w:r>
          <w:rPr>
            <w:rFonts w:ascii="仿宋" w:eastAsia="仿宋" w:hAnsi="仿宋" w:cs="仿宋" w:hint="eastAsia"/>
            <w:lang w:eastAsia="zh-CN"/>
          </w:rPr>
          <w:t>(二)、危机应对与恢复</w:t>
        </w:r>
        <w:r>
          <w:tab/>
        </w:r>
        <w:r>
          <w:fldChar w:fldCharType="begin"/>
        </w:r>
        <w:r>
          <w:instrText xml:space="preserve"> PAGEREF _Toc29628 \h </w:instrText>
        </w:r>
        <w:r>
          <w:fldChar w:fldCharType="separate"/>
        </w:r>
        <w:r>
          <w:t>4</w:t>
        </w:r>
        <w:r>
          <w:fldChar w:fldCharType="end"/>
        </w:r>
      </w:hyperlink>
    </w:p>
    <w:p>
      <w:pPr>
        <w:pStyle w:val="TOC1"/>
        <w:tabs>
          <w:tab w:val="right" w:leader="dot" w:pos="8306"/>
        </w:tabs>
      </w:pPr>
      <w:hyperlink w:anchor="_Toc3186" w:history="1">
        <w:r>
          <w:rPr>
            <w:rFonts w:ascii="仿宋" w:eastAsia="仿宋" w:hAnsi="仿宋" w:cs="仿宋" w:hint="eastAsia"/>
            <w:lang w:eastAsia="zh-CN"/>
          </w:rPr>
          <w:t>二、产品规划分析</w:t>
        </w:r>
        <w:r>
          <w:tab/>
        </w:r>
        <w:r>
          <w:fldChar w:fldCharType="begin"/>
        </w:r>
        <w:r>
          <w:instrText xml:space="preserve"> PAGEREF _Toc3186 \h </w:instrText>
        </w:r>
        <w:r>
          <w:fldChar w:fldCharType="separate"/>
        </w:r>
        <w:r>
          <w:t>6</w:t>
        </w:r>
        <w:r>
          <w:fldChar w:fldCharType="end"/>
        </w:r>
      </w:hyperlink>
    </w:p>
    <w:p>
      <w:pPr>
        <w:pStyle w:val="TOC2"/>
        <w:tabs>
          <w:tab w:val="right" w:leader="dot" w:pos="8306"/>
        </w:tabs>
      </w:pPr>
      <w:hyperlink w:anchor="_Toc31810" w:history="1">
        <w:r>
          <w:rPr>
            <w:rFonts w:ascii="仿宋" w:eastAsia="仿宋" w:hAnsi="仿宋" w:cs="仿宋" w:hint="eastAsia"/>
            <w:lang w:eastAsia="zh-CN"/>
          </w:rPr>
          <w:t>(一)、产品规划</w:t>
        </w:r>
        <w:r>
          <w:tab/>
        </w:r>
        <w:r>
          <w:fldChar w:fldCharType="begin"/>
        </w:r>
        <w:r>
          <w:instrText xml:space="preserve"> PAGEREF _Toc31810 \h </w:instrText>
        </w:r>
        <w:r>
          <w:fldChar w:fldCharType="separate"/>
        </w:r>
        <w:r>
          <w:t>6</w:t>
        </w:r>
        <w:r>
          <w:fldChar w:fldCharType="end"/>
        </w:r>
      </w:hyperlink>
    </w:p>
    <w:p>
      <w:pPr>
        <w:pStyle w:val="TOC2"/>
        <w:tabs>
          <w:tab w:val="right" w:leader="dot" w:pos="8306"/>
        </w:tabs>
      </w:pPr>
      <w:hyperlink w:anchor="_Toc808" w:history="1">
        <w:r>
          <w:rPr>
            <w:rFonts w:ascii="仿宋" w:eastAsia="仿宋" w:hAnsi="仿宋" w:cs="仿宋" w:hint="eastAsia"/>
            <w:lang w:eastAsia="zh-CN"/>
          </w:rPr>
          <w:t>(二)、建设规模</w:t>
        </w:r>
        <w:r>
          <w:tab/>
        </w:r>
        <w:r>
          <w:fldChar w:fldCharType="begin"/>
        </w:r>
        <w:r>
          <w:instrText xml:space="preserve"> PAGEREF _Toc808 \h </w:instrText>
        </w:r>
        <w:r>
          <w:fldChar w:fldCharType="separate"/>
        </w:r>
        <w:r>
          <w:t>6</w:t>
        </w:r>
        <w:r>
          <w:fldChar w:fldCharType="end"/>
        </w:r>
      </w:hyperlink>
    </w:p>
    <w:p>
      <w:pPr>
        <w:pStyle w:val="TOC1"/>
        <w:tabs>
          <w:tab w:val="right" w:leader="dot" w:pos="8306"/>
        </w:tabs>
      </w:pPr>
      <w:hyperlink w:anchor="_Toc7908" w:history="1">
        <w:r>
          <w:rPr>
            <w:rFonts w:ascii="仿宋" w:eastAsia="仿宋" w:hAnsi="仿宋" w:cs="仿宋" w:hint="eastAsia"/>
            <w:lang w:eastAsia="zh-CN"/>
          </w:rPr>
          <w:t>三、密封垫及类似接合衬垫项目建设背景及必要性分析</w:t>
        </w:r>
        <w:r>
          <w:tab/>
        </w:r>
        <w:r>
          <w:fldChar w:fldCharType="begin"/>
        </w:r>
        <w:r>
          <w:instrText xml:space="preserve"> PAGEREF _Toc7908 \h </w:instrText>
        </w:r>
        <w:r>
          <w:fldChar w:fldCharType="separate"/>
        </w:r>
        <w:r>
          <w:t>8</w:t>
        </w:r>
        <w:r>
          <w:fldChar w:fldCharType="end"/>
        </w:r>
      </w:hyperlink>
    </w:p>
    <w:p>
      <w:pPr>
        <w:pStyle w:val="TOC2"/>
        <w:tabs>
          <w:tab w:val="right" w:leader="dot" w:pos="8306"/>
        </w:tabs>
      </w:pPr>
      <w:hyperlink w:anchor="_Toc24600" w:history="1">
        <w:r>
          <w:rPr>
            <w:rFonts w:ascii="仿宋" w:eastAsia="仿宋" w:hAnsi="仿宋" w:cs="仿宋" w:hint="eastAsia"/>
            <w:lang w:eastAsia="zh-CN"/>
          </w:rPr>
          <w:t>(一)、密封垫及类似接合衬垫项目背景分析</w:t>
        </w:r>
        <w:r>
          <w:tab/>
        </w:r>
        <w:r>
          <w:fldChar w:fldCharType="begin"/>
        </w:r>
        <w:r>
          <w:instrText xml:space="preserve"> PAGEREF _Toc24600 \h </w:instrText>
        </w:r>
        <w:r>
          <w:fldChar w:fldCharType="separate"/>
        </w:r>
        <w:r>
          <w:t>8</w:t>
        </w:r>
        <w:r>
          <w:fldChar w:fldCharType="end"/>
        </w:r>
      </w:hyperlink>
    </w:p>
    <w:p>
      <w:pPr>
        <w:pStyle w:val="TOC2"/>
        <w:tabs>
          <w:tab w:val="right" w:leader="dot" w:pos="8306"/>
        </w:tabs>
      </w:pPr>
      <w:hyperlink w:anchor="_Toc11830" w:history="1">
        <w:r>
          <w:rPr>
            <w:rFonts w:ascii="仿宋" w:eastAsia="仿宋" w:hAnsi="仿宋" w:cs="仿宋" w:hint="eastAsia"/>
            <w:lang w:eastAsia="zh-CN"/>
          </w:rPr>
          <w:t>(二)、密封垫及类似接合衬垫项目建设必要性分析</w:t>
        </w:r>
        <w:r>
          <w:tab/>
        </w:r>
        <w:r>
          <w:fldChar w:fldCharType="begin"/>
        </w:r>
        <w:r>
          <w:instrText xml:space="preserve"> PAGEREF _Toc11830 \h </w:instrText>
        </w:r>
        <w:r>
          <w:fldChar w:fldCharType="separate"/>
        </w:r>
        <w:r>
          <w:t>9</w:t>
        </w:r>
        <w:r>
          <w:fldChar w:fldCharType="end"/>
        </w:r>
      </w:hyperlink>
    </w:p>
    <w:p>
      <w:pPr>
        <w:pStyle w:val="TOC1"/>
        <w:tabs>
          <w:tab w:val="right" w:leader="dot" w:pos="8306"/>
        </w:tabs>
      </w:pPr>
      <w:hyperlink w:anchor="_Toc25050" w:history="1">
        <w:r>
          <w:rPr>
            <w:rFonts w:ascii="仿宋" w:eastAsia="仿宋" w:hAnsi="仿宋" w:cs="仿宋" w:hint="eastAsia"/>
            <w:lang w:eastAsia="zh-CN"/>
          </w:rPr>
          <w:t>四、密封垫及类似接合衬垫项目绩效评估</w:t>
        </w:r>
        <w:r>
          <w:tab/>
        </w:r>
        <w:r>
          <w:fldChar w:fldCharType="begin"/>
        </w:r>
        <w:r>
          <w:instrText xml:space="preserve"> PAGEREF _Toc25050 \h </w:instrText>
        </w:r>
        <w:r>
          <w:fldChar w:fldCharType="separate"/>
        </w:r>
        <w:r>
          <w:t>11</w:t>
        </w:r>
        <w:r>
          <w:fldChar w:fldCharType="end"/>
        </w:r>
      </w:hyperlink>
    </w:p>
    <w:p>
      <w:pPr>
        <w:pStyle w:val="TOC2"/>
        <w:tabs>
          <w:tab w:val="right" w:leader="dot" w:pos="8306"/>
        </w:tabs>
      </w:pPr>
      <w:hyperlink w:anchor="_Toc13154" w:history="1">
        <w:r>
          <w:rPr>
            <w:rFonts w:ascii="仿宋" w:eastAsia="仿宋" w:hAnsi="仿宋" w:cs="仿宋" w:hint="eastAsia"/>
            <w:lang w:eastAsia="zh-CN"/>
          </w:rPr>
          <w:t>(一)、绩效评估指标</w:t>
        </w:r>
        <w:r>
          <w:tab/>
        </w:r>
        <w:r>
          <w:fldChar w:fldCharType="begin"/>
        </w:r>
        <w:r>
          <w:instrText xml:space="preserve"> PAGEREF _Toc13154 \h </w:instrText>
        </w:r>
        <w:r>
          <w:fldChar w:fldCharType="separate"/>
        </w:r>
        <w:r>
          <w:t>11</w:t>
        </w:r>
        <w:r>
          <w:fldChar w:fldCharType="end"/>
        </w:r>
      </w:hyperlink>
    </w:p>
    <w:p>
      <w:pPr>
        <w:pStyle w:val="TOC2"/>
        <w:tabs>
          <w:tab w:val="right" w:leader="dot" w:pos="8306"/>
        </w:tabs>
      </w:pPr>
      <w:hyperlink w:anchor="_Toc26144" w:history="1">
        <w:r>
          <w:rPr>
            <w:rFonts w:ascii="仿宋" w:eastAsia="仿宋" w:hAnsi="仿宋" w:cs="仿宋" w:hint="eastAsia"/>
            <w:lang w:eastAsia="zh-CN"/>
          </w:rPr>
          <w:t>(二)、绩效评估方法</w:t>
        </w:r>
        <w:r>
          <w:tab/>
        </w:r>
        <w:r>
          <w:fldChar w:fldCharType="begin"/>
        </w:r>
        <w:r>
          <w:instrText xml:space="preserve"> PAGEREF _Toc26144 \h </w:instrText>
        </w:r>
        <w:r>
          <w:fldChar w:fldCharType="separate"/>
        </w:r>
        <w:r>
          <w:t>12</w:t>
        </w:r>
        <w:r>
          <w:fldChar w:fldCharType="end"/>
        </w:r>
      </w:hyperlink>
    </w:p>
    <w:p>
      <w:pPr>
        <w:pStyle w:val="TOC2"/>
        <w:tabs>
          <w:tab w:val="right" w:leader="dot" w:pos="8306"/>
        </w:tabs>
      </w:pPr>
      <w:hyperlink w:anchor="_Toc20949" w:history="1">
        <w:r>
          <w:rPr>
            <w:rFonts w:ascii="仿宋" w:eastAsia="仿宋" w:hAnsi="仿宋" w:cs="仿宋" w:hint="eastAsia"/>
            <w:lang w:eastAsia="zh-CN"/>
          </w:rPr>
          <w:t>(三)、绩效评估周期</w:t>
        </w:r>
        <w:r>
          <w:tab/>
        </w:r>
        <w:r>
          <w:fldChar w:fldCharType="begin"/>
        </w:r>
        <w:r>
          <w:instrText xml:space="preserve"> PAGEREF _Toc20949 \h </w:instrText>
        </w:r>
        <w:r>
          <w:fldChar w:fldCharType="separate"/>
        </w:r>
        <w:r>
          <w:t>13</w:t>
        </w:r>
        <w:r>
          <w:fldChar w:fldCharType="end"/>
        </w:r>
      </w:hyperlink>
    </w:p>
    <w:p>
      <w:pPr>
        <w:pStyle w:val="TOC1"/>
        <w:tabs>
          <w:tab w:val="right" w:leader="dot" w:pos="8306"/>
        </w:tabs>
      </w:pPr>
      <w:hyperlink w:anchor="_Toc21784" w:history="1">
        <w:r>
          <w:rPr>
            <w:rFonts w:ascii="仿宋" w:eastAsia="仿宋" w:hAnsi="仿宋" w:cs="仿宋" w:hint="eastAsia"/>
            <w:lang w:eastAsia="zh-CN"/>
          </w:rPr>
          <w:t>五、密封垫及类似接合衬垫项目可持续发展</w:t>
        </w:r>
        <w:r>
          <w:tab/>
        </w:r>
        <w:r>
          <w:fldChar w:fldCharType="begin"/>
        </w:r>
        <w:r>
          <w:instrText xml:space="preserve"> PAGEREF _Toc21784 \h </w:instrText>
        </w:r>
        <w:r>
          <w:fldChar w:fldCharType="separate"/>
        </w:r>
        <w:r>
          <w:t>14</w:t>
        </w:r>
        <w:r>
          <w:fldChar w:fldCharType="end"/>
        </w:r>
      </w:hyperlink>
    </w:p>
    <w:p>
      <w:pPr>
        <w:pStyle w:val="TOC2"/>
        <w:tabs>
          <w:tab w:val="right" w:leader="dot" w:pos="8306"/>
        </w:tabs>
      </w:pPr>
      <w:hyperlink w:anchor="_Toc16789" w:history="1">
        <w:r>
          <w:rPr>
            <w:rFonts w:ascii="仿宋" w:eastAsia="仿宋" w:hAnsi="仿宋" w:cs="仿宋" w:hint="eastAsia"/>
            <w:lang w:eastAsia="zh-CN"/>
          </w:rPr>
          <w:t>(一)、可持续战略与实践</w:t>
        </w:r>
        <w:r>
          <w:tab/>
        </w:r>
        <w:r>
          <w:fldChar w:fldCharType="begin"/>
        </w:r>
        <w:r>
          <w:instrText xml:space="preserve"> PAGEREF _Toc16789 \h </w:instrText>
        </w:r>
        <w:r>
          <w:fldChar w:fldCharType="separate"/>
        </w:r>
        <w:r>
          <w:t>14</w:t>
        </w:r>
        <w:r>
          <w:fldChar w:fldCharType="end"/>
        </w:r>
      </w:hyperlink>
    </w:p>
    <w:p>
      <w:pPr>
        <w:pStyle w:val="TOC2"/>
        <w:tabs>
          <w:tab w:val="right" w:leader="dot" w:pos="8306"/>
        </w:tabs>
      </w:pPr>
      <w:hyperlink w:anchor="_Toc31998" w:history="1">
        <w:r>
          <w:rPr>
            <w:rFonts w:ascii="仿宋" w:eastAsia="仿宋" w:hAnsi="仿宋" w:cs="仿宋" w:hint="eastAsia"/>
            <w:lang w:eastAsia="zh-CN"/>
          </w:rPr>
          <w:t>(二)、环保与社会责任</w:t>
        </w:r>
        <w:r>
          <w:tab/>
        </w:r>
        <w:r>
          <w:fldChar w:fldCharType="begin"/>
        </w:r>
        <w:r>
          <w:instrText xml:space="preserve"> PAGEREF _Toc31998 \h </w:instrText>
        </w:r>
        <w:r>
          <w:fldChar w:fldCharType="separate"/>
        </w:r>
        <w:r>
          <w:t>15</w:t>
        </w:r>
        <w:r>
          <w:fldChar w:fldCharType="end"/>
        </w:r>
      </w:hyperlink>
    </w:p>
    <w:p>
      <w:pPr>
        <w:pStyle w:val="TOC1"/>
        <w:tabs>
          <w:tab w:val="right" w:leader="dot" w:pos="8306"/>
        </w:tabs>
      </w:pPr>
      <w:hyperlink w:anchor="_Toc23827" w:history="1">
        <w:r>
          <w:rPr>
            <w:rFonts w:ascii="仿宋" w:eastAsia="仿宋" w:hAnsi="仿宋" w:cs="仿宋" w:hint="eastAsia"/>
            <w:lang w:eastAsia="zh-CN"/>
          </w:rPr>
          <w:t>六、密封垫及类似接合衬垫项目选址可行性分析</w:t>
        </w:r>
        <w:r>
          <w:tab/>
        </w:r>
        <w:r>
          <w:fldChar w:fldCharType="begin"/>
        </w:r>
        <w:r>
          <w:instrText xml:space="preserve"> PAGEREF _Toc23827 \h </w:instrText>
        </w:r>
        <w:r>
          <w:fldChar w:fldCharType="separate"/>
        </w:r>
        <w:r>
          <w:t>16</w:t>
        </w:r>
        <w:r>
          <w:fldChar w:fldCharType="end"/>
        </w:r>
      </w:hyperlink>
    </w:p>
    <w:p>
      <w:pPr>
        <w:pStyle w:val="TOC2"/>
        <w:tabs>
          <w:tab w:val="right" w:leader="dot" w:pos="8306"/>
        </w:tabs>
      </w:pPr>
      <w:hyperlink w:anchor="_Toc1815" w:history="1">
        <w:r>
          <w:rPr>
            <w:rFonts w:ascii="仿宋" w:eastAsia="仿宋" w:hAnsi="仿宋" w:cs="仿宋" w:hint="eastAsia"/>
            <w:lang w:eastAsia="zh-CN"/>
          </w:rPr>
          <w:t>(一)、密封垫及类似接合衬垫项目选址</w:t>
        </w:r>
        <w:r>
          <w:tab/>
        </w:r>
        <w:r>
          <w:fldChar w:fldCharType="begin"/>
        </w:r>
        <w:r>
          <w:instrText xml:space="preserve"> PAGEREF _Toc1815 \h </w:instrText>
        </w:r>
        <w:r>
          <w:fldChar w:fldCharType="separate"/>
        </w:r>
        <w:r>
          <w:t>16</w:t>
        </w:r>
        <w:r>
          <w:fldChar w:fldCharType="end"/>
        </w:r>
      </w:hyperlink>
    </w:p>
    <w:p>
      <w:pPr>
        <w:pStyle w:val="TOC2"/>
        <w:tabs>
          <w:tab w:val="right" w:leader="dot" w:pos="8306"/>
        </w:tabs>
      </w:pPr>
      <w:hyperlink w:anchor="_Toc26288" w:history="1">
        <w:r>
          <w:rPr>
            <w:rFonts w:ascii="仿宋" w:eastAsia="仿宋" w:hAnsi="仿宋" w:cs="仿宋" w:hint="eastAsia"/>
            <w:lang w:eastAsia="zh-CN"/>
          </w:rPr>
          <w:t>(二)、用地控制指标</w:t>
        </w:r>
        <w:r>
          <w:tab/>
        </w:r>
        <w:r>
          <w:fldChar w:fldCharType="begin"/>
        </w:r>
        <w:r>
          <w:instrText xml:space="preserve"> PAGEREF _Toc26288 \h </w:instrText>
        </w:r>
        <w:r>
          <w:fldChar w:fldCharType="separate"/>
        </w:r>
        <w:r>
          <w:t>16</w:t>
        </w:r>
        <w:r>
          <w:fldChar w:fldCharType="end"/>
        </w:r>
      </w:hyperlink>
    </w:p>
    <w:p>
      <w:pPr>
        <w:pStyle w:val="TOC2"/>
        <w:tabs>
          <w:tab w:val="right" w:leader="dot" w:pos="8306"/>
        </w:tabs>
      </w:pPr>
      <w:hyperlink w:anchor="_Toc14764" w:history="1">
        <w:r>
          <w:rPr>
            <w:rFonts w:ascii="仿宋" w:eastAsia="仿宋" w:hAnsi="仿宋" w:cs="仿宋" w:hint="eastAsia"/>
            <w:lang w:eastAsia="zh-CN"/>
          </w:rPr>
          <w:t>(三)、节约用地措施</w:t>
        </w:r>
        <w:r>
          <w:tab/>
        </w:r>
        <w:r>
          <w:fldChar w:fldCharType="begin"/>
        </w:r>
        <w:r>
          <w:instrText xml:space="preserve"> PAGEREF _Toc14764 \h </w:instrText>
        </w:r>
        <w:r>
          <w:fldChar w:fldCharType="separate"/>
        </w:r>
        <w:r>
          <w:t>18</w:t>
        </w:r>
        <w:r>
          <w:fldChar w:fldCharType="end"/>
        </w:r>
      </w:hyperlink>
    </w:p>
    <w:p>
      <w:pPr>
        <w:pStyle w:val="TOC2"/>
        <w:tabs>
          <w:tab w:val="right" w:leader="dot" w:pos="8306"/>
        </w:tabs>
      </w:pPr>
      <w:hyperlink w:anchor="_Toc2897" w:history="1">
        <w:r>
          <w:rPr>
            <w:rFonts w:ascii="仿宋" w:eastAsia="仿宋" w:hAnsi="仿宋" w:cs="仿宋" w:hint="eastAsia"/>
            <w:lang w:eastAsia="zh-CN"/>
          </w:rPr>
          <w:t>(四)、总图布置方案</w:t>
        </w:r>
        <w:r>
          <w:tab/>
        </w:r>
        <w:r>
          <w:fldChar w:fldCharType="begin"/>
        </w:r>
        <w:r>
          <w:instrText xml:space="preserve"> PAGEREF _Toc2897 \h </w:instrText>
        </w:r>
        <w:r>
          <w:fldChar w:fldCharType="separate"/>
        </w:r>
        <w:r>
          <w:t>20</w:t>
        </w:r>
        <w:r>
          <w:fldChar w:fldCharType="end"/>
        </w:r>
      </w:hyperlink>
    </w:p>
    <w:p>
      <w:pPr>
        <w:pStyle w:val="TOC2"/>
        <w:tabs>
          <w:tab w:val="right" w:leader="dot" w:pos="8306"/>
        </w:tabs>
      </w:pPr>
      <w:hyperlink w:anchor="_Toc5827" w:history="1">
        <w:r>
          <w:rPr>
            <w:rFonts w:ascii="仿宋" w:eastAsia="仿宋" w:hAnsi="仿宋" w:cs="仿宋" w:hint="eastAsia"/>
            <w:lang w:eastAsia="zh-CN"/>
          </w:rPr>
          <w:t>(五)、选址综合评价</w:t>
        </w:r>
        <w:r>
          <w:tab/>
        </w:r>
        <w:r>
          <w:fldChar w:fldCharType="begin"/>
        </w:r>
        <w:r>
          <w:instrText xml:space="preserve"> PAGEREF _Toc5827 \h </w:instrText>
        </w:r>
        <w:r>
          <w:fldChar w:fldCharType="separate"/>
        </w:r>
        <w:r>
          <w:t>21</w:t>
        </w:r>
        <w:r>
          <w:fldChar w:fldCharType="end"/>
        </w:r>
      </w:hyperlink>
    </w:p>
    <w:p>
      <w:pPr>
        <w:pStyle w:val="TOC1"/>
        <w:tabs>
          <w:tab w:val="right" w:leader="dot" w:pos="8306"/>
        </w:tabs>
      </w:pPr>
      <w:hyperlink w:anchor="_Toc4794" w:history="1">
        <w:r>
          <w:rPr>
            <w:rFonts w:ascii="仿宋" w:eastAsia="仿宋" w:hAnsi="仿宋" w:cs="仿宋" w:hint="eastAsia"/>
            <w:lang w:eastAsia="zh-CN"/>
          </w:rPr>
          <w:t>七、密封垫及类似接合衬垫项目风险管理</w:t>
        </w:r>
        <w:r>
          <w:tab/>
        </w:r>
        <w:r>
          <w:fldChar w:fldCharType="begin"/>
        </w:r>
        <w:r>
          <w:instrText xml:space="preserve"> PAGEREF _Toc4794 \h </w:instrText>
        </w:r>
        <w:r>
          <w:fldChar w:fldCharType="separate"/>
        </w:r>
        <w:r>
          <w:t>22</w:t>
        </w:r>
        <w:r>
          <w:fldChar w:fldCharType="end"/>
        </w:r>
      </w:hyperlink>
    </w:p>
    <w:p>
      <w:pPr>
        <w:pStyle w:val="TOC2"/>
        <w:tabs>
          <w:tab w:val="right" w:leader="dot" w:pos="8306"/>
        </w:tabs>
      </w:pPr>
      <w:hyperlink w:anchor="_Toc9631" w:history="1">
        <w:r>
          <w:rPr>
            <w:rFonts w:ascii="仿宋" w:eastAsia="仿宋" w:hAnsi="仿宋" w:cs="仿宋" w:hint="eastAsia"/>
            <w:lang w:eastAsia="zh-CN"/>
          </w:rPr>
          <w:t>(一)、风险识别与评估</w:t>
        </w:r>
        <w:r>
          <w:tab/>
        </w:r>
        <w:r>
          <w:fldChar w:fldCharType="begin"/>
        </w:r>
        <w:r>
          <w:instrText xml:space="preserve"> PAGEREF _Toc9631 \h </w:instrText>
        </w:r>
        <w:r>
          <w:fldChar w:fldCharType="separate"/>
        </w:r>
        <w:r>
          <w:t>22</w:t>
        </w:r>
        <w:r>
          <w:fldChar w:fldCharType="end"/>
        </w:r>
      </w:hyperlink>
    </w:p>
    <w:p>
      <w:pPr>
        <w:pStyle w:val="TOC2"/>
        <w:tabs>
          <w:tab w:val="right" w:leader="dot" w:pos="8306"/>
        </w:tabs>
      </w:pPr>
      <w:hyperlink w:anchor="_Toc29569" w:history="1">
        <w:r>
          <w:rPr>
            <w:rFonts w:ascii="仿宋" w:eastAsia="仿宋" w:hAnsi="仿宋" w:cs="仿宋" w:hint="eastAsia"/>
            <w:lang w:eastAsia="zh-CN"/>
          </w:rPr>
          <w:t>(二)、风险应对策略</w:t>
        </w:r>
        <w:r>
          <w:tab/>
        </w:r>
        <w:r>
          <w:fldChar w:fldCharType="begin"/>
        </w:r>
        <w:r>
          <w:instrText xml:space="preserve"> PAGEREF _Toc29569 \h </w:instrText>
        </w:r>
        <w:r>
          <w:fldChar w:fldCharType="separate"/>
        </w:r>
        <w:r>
          <w:t>23</w:t>
        </w:r>
        <w:r>
          <w:fldChar w:fldCharType="end"/>
        </w:r>
      </w:hyperlink>
    </w:p>
    <w:p>
      <w:pPr>
        <w:pStyle w:val="TOC2"/>
        <w:tabs>
          <w:tab w:val="right" w:leader="dot" w:pos="8306"/>
        </w:tabs>
      </w:pPr>
      <w:hyperlink w:anchor="_Toc25942" w:history="1">
        <w:r>
          <w:rPr>
            <w:rFonts w:ascii="仿宋" w:eastAsia="仿宋" w:hAnsi="仿宋" w:cs="仿宋" w:hint="eastAsia"/>
            <w:lang w:eastAsia="zh-CN"/>
          </w:rPr>
          <w:t>(三)、风险监控与控制</w:t>
        </w:r>
        <w:r>
          <w:tab/>
        </w:r>
        <w:r>
          <w:fldChar w:fldCharType="begin"/>
        </w:r>
        <w:r>
          <w:instrText xml:space="preserve"> PAGEREF _Toc25942 \h </w:instrText>
        </w:r>
        <w:r>
          <w:fldChar w:fldCharType="separate"/>
        </w:r>
        <w:r>
          <w:t>25</w:t>
        </w:r>
        <w:r>
          <w:fldChar w:fldCharType="end"/>
        </w:r>
      </w:hyperlink>
    </w:p>
    <w:p>
      <w:pPr>
        <w:pStyle w:val="TOC1"/>
        <w:tabs>
          <w:tab w:val="right" w:leader="dot" w:pos="8306"/>
        </w:tabs>
      </w:pPr>
      <w:hyperlink w:anchor="_Toc28633" w:history="1">
        <w:r>
          <w:rPr>
            <w:rFonts w:ascii="仿宋" w:eastAsia="仿宋" w:hAnsi="仿宋" w:cs="仿宋" w:hint="eastAsia"/>
            <w:lang w:eastAsia="zh-CN"/>
          </w:rPr>
          <w:t>八、密封垫及类似接合衬垫项目环境影响分析</w:t>
        </w:r>
        <w:r>
          <w:tab/>
        </w:r>
        <w:r>
          <w:fldChar w:fldCharType="begin"/>
        </w:r>
        <w:r>
          <w:instrText xml:space="preserve"> PAGEREF _Toc28633 \h </w:instrText>
        </w:r>
        <w:r>
          <w:fldChar w:fldCharType="separate"/>
        </w:r>
        <w:r>
          <w:t>26</w:t>
        </w:r>
        <w:r>
          <w:fldChar w:fldCharType="end"/>
        </w:r>
      </w:hyperlink>
    </w:p>
    <w:p>
      <w:pPr>
        <w:pStyle w:val="TOC2"/>
        <w:tabs>
          <w:tab w:val="right" w:leader="dot" w:pos="8306"/>
        </w:tabs>
      </w:pPr>
      <w:hyperlink w:anchor="_Toc6395" w:history="1">
        <w:r>
          <w:rPr>
            <w:rFonts w:ascii="仿宋" w:eastAsia="仿宋" w:hAnsi="仿宋" w:cs="仿宋" w:hint="eastAsia"/>
            <w:lang w:eastAsia="zh-CN"/>
          </w:rPr>
          <w:t>(一)、建设区域环境质量现状</w:t>
        </w:r>
        <w:r>
          <w:tab/>
        </w:r>
        <w:r>
          <w:fldChar w:fldCharType="begin"/>
        </w:r>
        <w:r>
          <w:instrText xml:space="preserve"> PAGEREF _Toc6395 \h </w:instrText>
        </w:r>
        <w:r>
          <w:fldChar w:fldCharType="separate"/>
        </w:r>
        <w:r>
          <w:t>26</w:t>
        </w:r>
        <w:r>
          <w:fldChar w:fldCharType="end"/>
        </w:r>
      </w:hyperlink>
    </w:p>
    <w:p>
      <w:pPr>
        <w:pStyle w:val="TOC2"/>
        <w:tabs>
          <w:tab w:val="right" w:leader="dot" w:pos="8306"/>
        </w:tabs>
      </w:pPr>
      <w:hyperlink w:anchor="_Toc18826" w:history="1">
        <w:r>
          <w:rPr>
            <w:rFonts w:ascii="仿宋" w:eastAsia="仿宋" w:hAnsi="仿宋" w:cs="仿宋" w:hint="eastAsia"/>
            <w:lang w:eastAsia="zh-CN"/>
          </w:rPr>
          <w:t>(二)、建设期环境保护</w:t>
        </w:r>
        <w:r>
          <w:tab/>
        </w:r>
        <w:r>
          <w:fldChar w:fldCharType="begin"/>
        </w:r>
        <w:r>
          <w:instrText xml:space="preserve"> PAGEREF _Toc18826 \h </w:instrText>
        </w:r>
        <w:r>
          <w:fldChar w:fldCharType="separate"/>
        </w:r>
        <w:r>
          <w:t>27</w:t>
        </w:r>
        <w:r>
          <w:fldChar w:fldCharType="end"/>
        </w:r>
      </w:hyperlink>
    </w:p>
    <w:p>
      <w:pPr>
        <w:pStyle w:val="TOC2"/>
        <w:tabs>
          <w:tab w:val="right" w:leader="dot" w:pos="8306"/>
        </w:tabs>
      </w:pPr>
      <w:hyperlink w:anchor="_Toc25130" w:history="1">
        <w:r>
          <w:rPr>
            <w:rFonts w:ascii="仿宋" w:eastAsia="仿宋" w:hAnsi="仿宋" w:cs="仿宋" w:hint="eastAsia"/>
            <w:lang w:eastAsia="zh-CN"/>
          </w:rPr>
          <w:t>(三)、运营期环境保护</w:t>
        </w:r>
        <w:r>
          <w:tab/>
        </w:r>
        <w:r>
          <w:fldChar w:fldCharType="begin"/>
        </w:r>
        <w:r>
          <w:instrText xml:space="preserve"> PAGEREF _Toc25130 \h </w:instrText>
        </w:r>
        <w:r>
          <w:fldChar w:fldCharType="separate"/>
        </w:r>
        <w:r>
          <w:t>29</w:t>
        </w:r>
        <w:r>
          <w:fldChar w:fldCharType="end"/>
        </w:r>
      </w:hyperlink>
    </w:p>
    <w:p>
      <w:pPr>
        <w:pStyle w:val="TOC2"/>
        <w:tabs>
          <w:tab w:val="right" w:leader="dot" w:pos="8306"/>
        </w:tabs>
      </w:pPr>
      <w:hyperlink w:anchor="_Toc20175" w:history="1">
        <w:r>
          <w:rPr>
            <w:rFonts w:ascii="仿宋" w:eastAsia="仿宋" w:hAnsi="仿宋" w:cs="仿宋" w:hint="eastAsia"/>
            <w:lang w:eastAsia="zh-CN"/>
          </w:rPr>
          <w:t>(四)、密封垫及类似接合衬垫项目建设对区域经济的影响</w:t>
        </w:r>
        <w:r>
          <w:tab/>
        </w:r>
        <w:r>
          <w:fldChar w:fldCharType="begin"/>
        </w:r>
        <w:r>
          <w:instrText xml:space="preserve"> PAGEREF _Toc20175 \h </w:instrText>
        </w:r>
        <w:r>
          <w:fldChar w:fldCharType="separate"/>
        </w:r>
        <w:r>
          <w:t>30</w:t>
        </w:r>
        <w:r>
          <w:fldChar w:fldCharType="end"/>
        </w:r>
      </w:hyperlink>
    </w:p>
    <w:p>
      <w:pPr>
        <w:pStyle w:val="TOC2"/>
        <w:tabs>
          <w:tab w:val="right" w:leader="dot" w:pos="8306"/>
        </w:tabs>
      </w:pPr>
      <w:hyperlink w:anchor="_Toc1283" w:history="1">
        <w:r>
          <w:rPr>
            <w:rFonts w:ascii="仿宋" w:eastAsia="仿宋" w:hAnsi="仿宋" w:cs="仿宋" w:hint="eastAsia"/>
            <w:lang w:eastAsia="zh-CN"/>
          </w:rPr>
          <w:t>(五)、废弃物处理</w:t>
        </w:r>
        <w:r>
          <w:tab/>
        </w:r>
        <w:r>
          <w:fldChar w:fldCharType="begin"/>
        </w:r>
        <w:r>
          <w:instrText xml:space="preserve"> PAGEREF _Toc1283 \h </w:instrText>
        </w:r>
        <w:r>
          <w:fldChar w:fldCharType="separate"/>
        </w:r>
        <w:r>
          <w:t>32</w:t>
        </w:r>
        <w:r>
          <w:fldChar w:fldCharType="end"/>
        </w:r>
      </w:hyperlink>
    </w:p>
    <w:p>
      <w:pPr>
        <w:pStyle w:val="TOC2"/>
        <w:tabs>
          <w:tab w:val="right" w:leader="dot" w:pos="8306"/>
        </w:tabs>
      </w:pPr>
      <w:hyperlink w:anchor="_Toc20206" w:history="1">
        <w:r>
          <w:rPr>
            <w:rFonts w:ascii="仿宋" w:eastAsia="仿宋" w:hAnsi="仿宋" w:cs="仿宋" w:hint="eastAsia"/>
            <w:lang w:eastAsia="zh-CN"/>
          </w:rPr>
          <w:t>(六)、特殊环境影响分析</w:t>
        </w:r>
        <w:r>
          <w:tab/>
        </w:r>
        <w:r>
          <w:fldChar w:fldCharType="begin"/>
        </w:r>
        <w:r>
          <w:instrText xml:space="preserve"> PAGEREF _Toc20206 \h </w:instrText>
        </w:r>
        <w:r>
          <w:fldChar w:fldCharType="separate"/>
        </w:r>
        <w:r>
          <w:t>33</w:t>
        </w:r>
        <w:r>
          <w:fldChar w:fldCharType="end"/>
        </w:r>
      </w:hyperlink>
    </w:p>
    <w:p>
      <w:pPr>
        <w:pStyle w:val="TOC2"/>
        <w:tabs>
          <w:tab w:val="right" w:leader="dot" w:pos="8306"/>
        </w:tabs>
      </w:pPr>
      <w:hyperlink w:anchor="_Toc18635" w:history="1">
        <w:r>
          <w:rPr>
            <w:rFonts w:ascii="仿宋" w:eastAsia="仿宋" w:hAnsi="仿宋" w:cs="仿宋" w:hint="eastAsia"/>
            <w:lang w:eastAsia="zh-CN"/>
          </w:rPr>
          <w:t>(七)、清洁生产</w:t>
        </w:r>
        <w:r>
          <w:tab/>
        </w:r>
        <w:r>
          <w:fldChar w:fldCharType="begin"/>
        </w:r>
        <w:r>
          <w:instrText xml:space="preserve"> PAGEREF _Toc18635 \h </w:instrText>
        </w:r>
        <w:r>
          <w:fldChar w:fldCharType="separate"/>
        </w:r>
        <w:r>
          <w:t>35</w:t>
        </w:r>
        <w:r>
          <w:fldChar w:fldCharType="end"/>
        </w:r>
      </w:hyperlink>
    </w:p>
    <w:p>
      <w:pPr>
        <w:pStyle w:val="TOC2"/>
        <w:tabs>
          <w:tab w:val="right" w:leader="dot" w:pos="8306"/>
        </w:tabs>
      </w:pPr>
      <w:hyperlink w:anchor="_Toc15557" w:history="1">
        <w:r>
          <w:rPr>
            <w:rFonts w:ascii="仿宋" w:eastAsia="仿宋" w:hAnsi="仿宋" w:cs="仿宋" w:hint="eastAsia"/>
            <w:lang w:eastAsia="zh-CN"/>
          </w:rPr>
          <w:t>(八)、环境保护综合评价</w:t>
        </w:r>
        <w:r>
          <w:tab/>
        </w:r>
        <w:r>
          <w:fldChar w:fldCharType="begin"/>
        </w:r>
        <w:r>
          <w:instrText xml:space="preserve"> PAGEREF _Toc15557 \h </w:instrText>
        </w:r>
        <w:r>
          <w:fldChar w:fldCharType="separate"/>
        </w:r>
        <w:r>
          <w:t>36</w:t>
        </w:r>
        <w:r>
          <w:fldChar w:fldCharType="end"/>
        </w:r>
      </w:hyperlink>
    </w:p>
    <w:p>
      <w:pPr>
        <w:pStyle w:val="TOC1"/>
        <w:tabs>
          <w:tab w:val="right" w:leader="dot" w:pos="8306"/>
        </w:tabs>
      </w:pPr>
      <w:hyperlink w:anchor="_Toc17107" w:history="1">
        <w:r>
          <w:rPr>
            <w:rFonts w:ascii="仿宋" w:eastAsia="仿宋" w:hAnsi="仿宋" w:cs="仿宋" w:hint="eastAsia"/>
            <w:lang w:eastAsia="zh-CN"/>
          </w:rPr>
          <w:t>九、密封垫及类似接合衬垫项目计划安排</w:t>
        </w:r>
        <w:r>
          <w:tab/>
        </w:r>
        <w:r>
          <w:fldChar w:fldCharType="begin"/>
        </w:r>
        <w:r>
          <w:instrText xml:space="preserve"> PAGEREF _Toc17107 \h </w:instrText>
        </w:r>
        <w:r>
          <w:fldChar w:fldCharType="separate"/>
        </w:r>
        <w:r>
          <w:t>37</w:t>
        </w:r>
        <w:r>
          <w:fldChar w:fldCharType="end"/>
        </w:r>
      </w:hyperlink>
    </w:p>
    <w:p>
      <w:pPr>
        <w:pStyle w:val="TOC2"/>
        <w:tabs>
          <w:tab w:val="right" w:leader="dot" w:pos="8306"/>
        </w:tabs>
      </w:pPr>
      <w:hyperlink w:anchor="_Toc13994" w:history="1">
        <w:r>
          <w:rPr>
            <w:rFonts w:ascii="仿宋" w:eastAsia="仿宋" w:hAnsi="仿宋" w:cs="仿宋" w:hint="eastAsia"/>
            <w:lang w:eastAsia="zh-CN"/>
          </w:rPr>
          <w:t>(一)、建设周期</w:t>
        </w:r>
        <w:r>
          <w:tab/>
        </w:r>
        <w:r>
          <w:fldChar w:fldCharType="begin"/>
        </w:r>
        <w:r>
          <w:instrText xml:space="preserve"> PAGEREF _Toc13994 \h </w:instrText>
        </w:r>
        <w:r>
          <w:fldChar w:fldCharType="separate"/>
        </w:r>
        <w:r>
          <w:t>37</w:t>
        </w:r>
        <w:r>
          <w:fldChar w:fldCharType="end"/>
        </w:r>
      </w:hyperlink>
    </w:p>
    <w:p>
      <w:pPr>
        <w:pStyle w:val="TOC2"/>
        <w:tabs>
          <w:tab w:val="right" w:leader="dot" w:pos="8306"/>
        </w:tabs>
      </w:pPr>
      <w:hyperlink w:anchor="_Toc1361" w:history="1">
        <w:r>
          <w:rPr>
            <w:rFonts w:ascii="仿宋" w:eastAsia="仿宋" w:hAnsi="仿宋" w:cs="仿宋" w:hint="eastAsia"/>
            <w:lang w:eastAsia="zh-CN"/>
          </w:rPr>
          <w:t>(二)、建设进度</w:t>
        </w:r>
        <w:r>
          <w:tab/>
        </w:r>
        <w:r>
          <w:fldChar w:fldCharType="begin"/>
        </w:r>
        <w:r>
          <w:instrText xml:space="preserve"> PAGEREF _Toc1361 \h </w:instrText>
        </w:r>
        <w:r>
          <w:fldChar w:fldCharType="separate"/>
        </w:r>
        <w:r>
          <w:t>38</w:t>
        </w:r>
        <w:r>
          <w:fldChar w:fldCharType="end"/>
        </w:r>
      </w:hyperlink>
    </w:p>
    <w:p>
      <w:pPr>
        <w:pStyle w:val="TOC2"/>
        <w:tabs>
          <w:tab w:val="right" w:leader="dot" w:pos="8306"/>
        </w:tabs>
      </w:pPr>
      <w:hyperlink w:anchor="_Toc9800" w:history="1">
        <w:r>
          <w:rPr>
            <w:rFonts w:ascii="仿宋" w:eastAsia="仿宋" w:hAnsi="仿宋" w:cs="仿宋" w:hint="eastAsia"/>
            <w:lang w:eastAsia="zh-CN"/>
          </w:rPr>
          <w:t>(三)、进度安排注意事项</w:t>
        </w:r>
        <w:r>
          <w:tab/>
        </w:r>
        <w:r>
          <w:fldChar w:fldCharType="begin"/>
        </w:r>
        <w:r>
          <w:instrText xml:space="preserve"> PAGEREF _Toc9800 \h </w:instrText>
        </w:r>
        <w:r>
          <w:fldChar w:fldCharType="separate"/>
        </w:r>
        <w:r>
          <w:t>39</w:t>
        </w:r>
        <w:r>
          <w:fldChar w:fldCharType="end"/>
        </w:r>
      </w:hyperlink>
    </w:p>
    <w:p>
      <w:pPr>
        <w:pStyle w:val="TOC2"/>
        <w:tabs>
          <w:tab w:val="right" w:leader="dot" w:pos="8306"/>
        </w:tabs>
      </w:pPr>
      <w:hyperlink w:anchor="_Toc14929" w:history="1">
        <w:r>
          <w:rPr>
            <w:rFonts w:ascii="仿宋" w:eastAsia="仿宋" w:hAnsi="仿宋" w:cs="仿宋" w:hint="eastAsia"/>
            <w:lang w:eastAsia="zh-CN"/>
          </w:rPr>
          <w:t>(四)、人力资源配置</w:t>
        </w:r>
        <w:r>
          <w:tab/>
        </w:r>
        <w:r>
          <w:fldChar w:fldCharType="begin"/>
        </w:r>
        <w:r>
          <w:instrText xml:space="preserve"> PAGEREF _Toc14929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 w:history="1">
        <w:r>
          <w:rPr>
            <w:rFonts w:ascii="仿宋" w:eastAsia="仿宋" w:hAnsi="仿宋" w:cs="仿宋" w:hint="eastAsia"/>
            <w:lang w:eastAsia="zh-CN"/>
          </w:rPr>
          <w:t>十、密封垫及类似接合衬垫项目社会影响</w:t>
        </w:r>
        <w:r>
          <w:tab/>
        </w:r>
        <w:r>
          <w:fldChar w:fldCharType="begin"/>
        </w:r>
        <w:r>
          <w:instrText xml:space="preserve"> PAGEREF _Toc94 \h </w:instrText>
        </w:r>
        <w:r>
          <w:fldChar w:fldCharType="separate"/>
        </w:r>
        <w:r>
          <w:t>42</w:t>
        </w:r>
        <w:r>
          <w:fldChar w:fldCharType="end"/>
        </w:r>
      </w:hyperlink>
    </w:p>
    <w:p>
      <w:pPr>
        <w:pStyle w:val="TOC2"/>
        <w:tabs>
          <w:tab w:val="right" w:leader="dot" w:pos="8306"/>
        </w:tabs>
      </w:pPr>
      <w:hyperlink w:anchor="_Toc13037" w:history="1">
        <w:r>
          <w:rPr>
            <w:rFonts w:ascii="仿宋" w:eastAsia="仿宋" w:hAnsi="仿宋" w:cs="仿宋" w:hint="eastAsia"/>
            <w:lang w:eastAsia="zh-CN"/>
          </w:rPr>
          <w:t>(一)、社会责任与义务</w:t>
        </w:r>
        <w:r>
          <w:tab/>
        </w:r>
        <w:r>
          <w:fldChar w:fldCharType="begin"/>
        </w:r>
        <w:r>
          <w:instrText xml:space="preserve"> PAGEREF _Toc13037 \h </w:instrText>
        </w:r>
        <w:r>
          <w:fldChar w:fldCharType="separate"/>
        </w:r>
        <w:r>
          <w:t>42</w:t>
        </w:r>
        <w:r>
          <w:fldChar w:fldCharType="end"/>
        </w:r>
      </w:hyperlink>
    </w:p>
    <w:p>
      <w:pPr>
        <w:pStyle w:val="TOC2"/>
        <w:tabs>
          <w:tab w:val="right" w:leader="dot" w:pos="8306"/>
        </w:tabs>
      </w:pPr>
      <w:hyperlink w:anchor="_Toc11153" w:history="1">
        <w:r>
          <w:rPr>
            <w:rFonts w:ascii="仿宋" w:eastAsia="仿宋" w:hAnsi="仿宋" w:cs="仿宋" w:hint="eastAsia"/>
            <w:lang w:eastAsia="zh-CN"/>
          </w:rPr>
          <w:t>(二)、社会参与与沟通</w:t>
        </w:r>
        <w:r>
          <w:tab/>
        </w:r>
        <w:r>
          <w:fldChar w:fldCharType="begin"/>
        </w:r>
        <w:r>
          <w:instrText xml:space="preserve"> PAGEREF _Toc11153 \h </w:instrText>
        </w:r>
        <w:r>
          <w:fldChar w:fldCharType="separate"/>
        </w:r>
        <w:r>
          <w:t>42</w:t>
        </w:r>
        <w:r>
          <w:fldChar w:fldCharType="end"/>
        </w:r>
      </w:hyperlink>
    </w:p>
    <w:p>
      <w:pPr>
        <w:pStyle w:val="TOC1"/>
        <w:tabs>
          <w:tab w:val="right" w:leader="dot" w:pos="8306"/>
        </w:tabs>
      </w:pPr>
      <w:hyperlink w:anchor="_Toc30049" w:history="1">
        <w:r>
          <w:rPr>
            <w:rFonts w:ascii="仿宋" w:eastAsia="仿宋" w:hAnsi="仿宋" w:cs="仿宋" w:hint="eastAsia"/>
            <w:lang w:eastAsia="zh-CN"/>
          </w:rPr>
          <w:t>十一、密封垫及类似接合衬垫项目经营效益</w:t>
        </w:r>
        <w:r>
          <w:tab/>
        </w:r>
        <w:r>
          <w:fldChar w:fldCharType="begin"/>
        </w:r>
        <w:r>
          <w:instrText xml:space="preserve"> PAGEREF _Toc30049 \h </w:instrText>
        </w:r>
        <w:r>
          <w:fldChar w:fldCharType="separate"/>
        </w:r>
        <w:r>
          <w:t>43</w:t>
        </w:r>
        <w:r>
          <w:fldChar w:fldCharType="end"/>
        </w:r>
      </w:hyperlink>
    </w:p>
    <w:p>
      <w:pPr>
        <w:pStyle w:val="TOC2"/>
        <w:tabs>
          <w:tab w:val="right" w:leader="dot" w:pos="8306"/>
        </w:tabs>
      </w:pPr>
      <w:hyperlink w:anchor="_Toc3757" w:history="1">
        <w:r>
          <w:rPr>
            <w:rFonts w:ascii="仿宋" w:eastAsia="仿宋" w:hAnsi="仿宋" w:cs="仿宋" w:hint="eastAsia"/>
            <w:lang w:eastAsia="zh-CN"/>
          </w:rPr>
          <w:t>(一)、经济评价财务测算</w:t>
        </w:r>
        <w:r>
          <w:tab/>
        </w:r>
        <w:r>
          <w:fldChar w:fldCharType="begin"/>
        </w:r>
        <w:r>
          <w:instrText xml:space="preserve"> PAGEREF _Toc3757 \h </w:instrText>
        </w:r>
        <w:r>
          <w:fldChar w:fldCharType="separate"/>
        </w:r>
        <w:r>
          <w:t>43</w:t>
        </w:r>
        <w:r>
          <w:fldChar w:fldCharType="end"/>
        </w:r>
      </w:hyperlink>
    </w:p>
    <w:p>
      <w:pPr>
        <w:pStyle w:val="TOC2"/>
        <w:tabs>
          <w:tab w:val="right" w:leader="dot" w:pos="8306"/>
        </w:tabs>
      </w:pPr>
      <w:hyperlink w:anchor="_Toc26817" w:history="1">
        <w:r>
          <w:rPr>
            <w:rFonts w:ascii="仿宋" w:eastAsia="仿宋" w:hAnsi="仿宋" w:cs="仿宋" w:hint="eastAsia"/>
            <w:lang w:eastAsia="zh-CN"/>
          </w:rPr>
          <w:t>(二)、密封垫及类似接合衬垫项目盈利能力分析</w:t>
        </w:r>
        <w:r>
          <w:tab/>
        </w:r>
        <w:r>
          <w:fldChar w:fldCharType="begin"/>
        </w:r>
        <w:r>
          <w:instrText xml:space="preserve"> PAGEREF _Toc26817 \h </w:instrText>
        </w:r>
        <w:r>
          <w:fldChar w:fldCharType="separate"/>
        </w:r>
        <w:r>
          <w:t>45</w:t>
        </w:r>
        <w:r>
          <w:fldChar w:fldCharType="end"/>
        </w:r>
      </w:hyperlink>
    </w:p>
    <w:p>
      <w:pPr>
        <w:pStyle w:val="TOC1"/>
        <w:tabs>
          <w:tab w:val="right" w:leader="dot" w:pos="8306"/>
        </w:tabs>
      </w:pPr>
      <w:hyperlink w:anchor="_Toc2569" w:history="1">
        <w:r>
          <w:rPr>
            <w:rFonts w:ascii="仿宋" w:eastAsia="仿宋" w:hAnsi="仿宋" w:cs="仿宋" w:hint="eastAsia"/>
            <w:lang w:eastAsia="zh-CN"/>
          </w:rPr>
          <w:t>十二、密封垫及类似接合衬垫项目创新与研发</w:t>
        </w:r>
        <w:r>
          <w:tab/>
        </w:r>
        <w:r>
          <w:fldChar w:fldCharType="begin"/>
        </w:r>
        <w:r>
          <w:instrText xml:space="preserve"> PAGEREF _Toc2569 \h </w:instrText>
        </w:r>
        <w:r>
          <w:fldChar w:fldCharType="separate"/>
        </w:r>
        <w:r>
          <w:t>46</w:t>
        </w:r>
        <w:r>
          <w:fldChar w:fldCharType="end"/>
        </w:r>
      </w:hyperlink>
    </w:p>
    <w:p>
      <w:pPr>
        <w:pStyle w:val="TOC2"/>
        <w:tabs>
          <w:tab w:val="right" w:leader="dot" w:pos="8306"/>
        </w:tabs>
      </w:pPr>
      <w:hyperlink w:anchor="_Toc29528" w:history="1">
        <w:r>
          <w:rPr>
            <w:rFonts w:ascii="仿宋" w:eastAsia="仿宋" w:hAnsi="仿宋" w:cs="仿宋" w:hint="eastAsia"/>
            <w:lang w:eastAsia="zh-CN"/>
          </w:rPr>
          <w:t>(一)、创新策略与方向</w:t>
        </w:r>
        <w:r>
          <w:tab/>
        </w:r>
        <w:r>
          <w:fldChar w:fldCharType="begin"/>
        </w:r>
        <w:r>
          <w:instrText xml:space="preserve"> PAGEREF _Toc29528 \h </w:instrText>
        </w:r>
        <w:r>
          <w:fldChar w:fldCharType="separate"/>
        </w:r>
        <w:r>
          <w:t>46</w:t>
        </w:r>
        <w:r>
          <w:fldChar w:fldCharType="end"/>
        </w:r>
      </w:hyperlink>
    </w:p>
    <w:p>
      <w:pPr>
        <w:pStyle w:val="TOC2"/>
        <w:tabs>
          <w:tab w:val="right" w:leader="dot" w:pos="8306"/>
        </w:tabs>
      </w:pPr>
      <w:hyperlink w:anchor="_Toc31975" w:history="1">
        <w:r>
          <w:rPr>
            <w:rFonts w:ascii="仿宋" w:eastAsia="仿宋" w:hAnsi="仿宋" w:cs="仿宋" w:hint="eastAsia"/>
            <w:lang w:eastAsia="zh-CN"/>
          </w:rPr>
          <w:t>(二)、研发规划与投入</w:t>
        </w:r>
        <w:r>
          <w:tab/>
        </w:r>
        <w:r>
          <w:fldChar w:fldCharType="begin"/>
        </w:r>
        <w:r>
          <w:instrText xml:space="preserve"> PAGEREF _Toc31975 \h </w:instrText>
        </w:r>
        <w:r>
          <w:fldChar w:fldCharType="separate"/>
        </w:r>
        <w:r>
          <w:t>47</w:t>
        </w:r>
        <w:r>
          <w:fldChar w:fldCharType="end"/>
        </w:r>
      </w:hyperlink>
    </w:p>
    <w:p>
      <w:pPr>
        <w:pStyle w:val="TOC1"/>
        <w:tabs>
          <w:tab w:val="right" w:leader="dot" w:pos="8306"/>
        </w:tabs>
      </w:pPr>
      <w:hyperlink w:anchor="_Toc18677" w:history="1">
        <w:r>
          <w:rPr>
            <w:rFonts w:ascii="仿宋" w:eastAsia="仿宋" w:hAnsi="仿宋" w:cs="仿宋" w:hint="eastAsia"/>
            <w:lang w:eastAsia="zh-CN"/>
          </w:rPr>
          <w:t>十三、供应链管理</w:t>
        </w:r>
        <w:r>
          <w:tab/>
        </w:r>
        <w:r>
          <w:fldChar w:fldCharType="begin"/>
        </w:r>
        <w:r>
          <w:instrText xml:space="preserve"> PAGEREF _Toc18677 \h </w:instrText>
        </w:r>
        <w:r>
          <w:fldChar w:fldCharType="separate"/>
        </w:r>
        <w:r>
          <w:t>49</w:t>
        </w:r>
        <w:r>
          <w:fldChar w:fldCharType="end"/>
        </w:r>
      </w:hyperlink>
    </w:p>
    <w:p>
      <w:pPr>
        <w:pStyle w:val="TOC2"/>
        <w:tabs>
          <w:tab w:val="right" w:leader="dot" w:pos="8306"/>
        </w:tabs>
      </w:pPr>
      <w:hyperlink w:anchor="_Toc16140" w:history="1">
        <w:r>
          <w:rPr>
            <w:rFonts w:ascii="仿宋" w:eastAsia="仿宋" w:hAnsi="仿宋" w:cs="仿宋" w:hint="eastAsia"/>
            <w:lang w:eastAsia="zh-CN"/>
          </w:rPr>
          <w:t>(一)、供应链战略规划</w:t>
        </w:r>
        <w:r>
          <w:tab/>
        </w:r>
        <w:r>
          <w:fldChar w:fldCharType="begin"/>
        </w:r>
        <w:r>
          <w:instrText xml:space="preserve"> PAGEREF _Toc16140 \h </w:instrText>
        </w:r>
        <w:r>
          <w:fldChar w:fldCharType="separate"/>
        </w:r>
        <w:r>
          <w:t>49</w:t>
        </w:r>
        <w:r>
          <w:fldChar w:fldCharType="end"/>
        </w:r>
      </w:hyperlink>
    </w:p>
    <w:p>
      <w:pPr>
        <w:pStyle w:val="TOC2"/>
        <w:tabs>
          <w:tab w:val="right" w:leader="dot" w:pos="8306"/>
        </w:tabs>
      </w:pPr>
      <w:hyperlink w:anchor="_Toc20660" w:history="1">
        <w:r>
          <w:rPr>
            <w:rFonts w:ascii="仿宋" w:eastAsia="仿宋" w:hAnsi="仿宋" w:cs="仿宋" w:hint="eastAsia"/>
            <w:lang w:eastAsia="zh-CN"/>
          </w:rPr>
          <w:t>(二)、供应商选择与合作</w:t>
        </w:r>
        <w:r>
          <w:tab/>
        </w:r>
        <w:r>
          <w:fldChar w:fldCharType="begin"/>
        </w:r>
        <w:r>
          <w:instrText xml:space="preserve"> PAGEREF _Toc20660 \h </w:instrText>
        </w:r>
        <w:r>
          <w:fldChar w:fldCharType="separate"/>
        </w:r>
        <w:r>
          <w:t>50</w:t>
        </w:r>
        <w:r>
          <w:fldChar w:fldCharType="end"/>
        </w:r>
      </w:hyperlink>
    </w:p>
    <w:p>
      <w:pPr>
        <w:pStyle w:val="TOC2"/>
        <w:tabs>
          <w:tab w:val="right" w:leader="dot" w:pos="8306"/>
        </w:tabs>
      </w:pPr>
      <w:hyperlink w:anchor="_Toc30693" w:history="1">
        <w:r>
          <w:rPr>
            <w:rFonts w:ascii="仿宋" w:eastAsia="仿宋" w:hAnsi="仿宋" w:cs="仿宋" w:hint="eastAsia"/>
            <w:lang w:eastAsia="zh-CN"/>
          </w:rPr>
          <w:t>(三)、物流与库存管理</w:t>
        </w:r>
        <w:r>
          <w:tab/>
        </w:r>
        <w:r>
          <w:fldChar w:fldCharType="begin"/>
        </w:r>
        <w:r>
          <w:instrText xml:space="preserve"> PAGEREF _Toc30693 \h </w:instrText>
        </w:r>
        <w:r>
          <w:fldChar w:fldCharType="separate"/>
        </w:r>
        <w:r>
          <w:t>52</w:t>
        </w:r>
        <w:r>
          <w:fldChar w:fldCharType="end"/>
        </w:r>
      </w:hyperlink>
    </w:p>
    <w:p>
      <w:pPr>
        <w:pStyle w:val="TOC1"/>
        <w:tabs>
          <w:tab w:val="right" w:leader="dot" w:pos="8306"/>
        </w:tabs>
      </w:pPr>
      <w:hyperlink w:anchor="_Toc1543" w:history="1">
        <w:r>
          <w:rPr>
            <w:rFonts w:ascii="仿宋" w:eastAsia="仿宋" w:hAnsi="仿宋" w:cs="仿宋" w:hint="eastAsia"/>
            <w:lang w:eastAsia="zh-CN"/>
          </w:rPr>
          <w:t>十四、营销与推广策略</w:t>
        </w:r>
        <w:r>
          <w:tab/>
        </w:r>
        <w:r>
          <w:fldChar w:fldCharType="begin"/>
        </w:r>
        <w:r>
          <w:instrText xml:space="preserve"> PAGEREF _Toc1543 \h </w:instrText>
        </w:r>
        <w:r>
          <w:fldChar w:fldCharType="separate"/>
        </w:r>
        <w:r>
          <w:t>53</w:t>
        </w:r>
        <w:r>
          <w:fldChar w:fldCharType="end"/>
        </w:r>
      </w:hyperlink>
    </w:p>
    <w:p>
      <w:pPr>
        <w:pStyle w:val="TOC2"/>
        <w:tabs>
          <w:tab w:val="right" w:leader="dot" w:pos="8306"/>
        </w:tabs>
      </w:pPr>
      <w:hyperlink w:anchor="_Toc18413" w:history="1">
        <w:r>
          <w:rPr>
            <w:rFonts w:ascii="仿宋" w:eastAsia="仿宋" w:hAnsi="仿宋" w:cs="仿宋" w:hint="eastAsia"/>
            <w:lang w:eastAsia="zh-CN"/>
          </w:rPr>
          <w:t>(一)、产品/服务定位与特点</w:t>
        </w:r>
        <w:r>
          <w:tab/>
        </w:r>
        <w:r>
          <w:fldChar w:fldCharType="begin"/>
        </w:r>
        <w:r>
          <w:instrText xml:space="preserve"> PAGEREF _Toc18413 \h </w:instrText>
        </w:r>
        <w:r>
          <w:fldChar w:fldCharType="separate"/>
        </w:r>
        <w:r>
          <w:t>53</w:t>
        </w:r>
        <w:r>
          <w:fldChar w:fldCharType="end"/>
        </w:r>
      </w:hyperlink>
    </w:p>
    <w:p>
      <w:pPr>
        <w:pStyle w:val="TOC2"/>
        <w:tabs>
          <w:tab w:val="right" w:leader="dot" w:pos="8306"/>
        </w:tabs>
      </w:pPr>
      <w:hyperlink w:anchor="_Toc5898" w:history="1">
        <w:r>
          <w:rPr>
            <w:rFonts w:ascii="仿宋" w:eastAsia="仿宋" w:hAnsi="仿宋" w:cs="仿宋" w:hint="eastAsia"/>
            <w:lang w:eastAsia="zh-CN"/>
          </w:rPr>
          <w:t>(二)、市场定位与竞争分析</w:t>
        </w:r>
        <w:r>
          <w:tab/>
        </w:r>
        <w:r>
          <w:fldChar w:fldCharType="begin"/>
        </w:r>
        <w:r>
          <w:instrText xml:space="preserve"> PAGEREF _Toc5898 \h </w:instrText>
        </w:r>
        <w:r>
          <w:fldChar w:fldCharType="separate"/>
        </w:r>
        <w:r>
          <w:t>54</w:t>
        </w:r>
        <w:r>
          <w:fldChar w:fldCharType="end"/>
        </w:r>
      </w:hyperlink>
    </w:p>
    <w:p>
      <w:pPr>
        <w:pStyle w:val="TOC2"/>
        <w:tabs>
          <w:tab w:val="right" w:leader="dot" w:pos="8306"/>
        </w:tabs>
      </w:pPr>
      <w:hyperlink w:anchor="_Toc7733" w:history="1">
        <w:r>
          <w:rPr>
            <w:rFonts w:ascii="仿宋" w:eastAsia="仿宋" w:hAnsi="仿宋" w:cs="仿宋" w:hint="eastAsia"/>
            <w:lang w:eastAsia="zh-CN"/>
          </w:rPr>
          <w:t>(三)、营销渠道与策略</w:t>
        </w:r>
        <w:r>
          <w:tab/>
        </w:r>
        <w:r>
          <w:fldChar w:fldCharType="begin"/>
        </w:r>
        <w:r>
          <w:instrText xml:space="preserve"> PAGEREF _Toc7733 \h </w:instrText>
        </w:r>
        <w:r>
          <w:fldChar w:fldCharType="separate"/>
        </w:r>
        <w:r>
          <w:t>56</w:t>
        </w:r>
        <w:r>
          <w:fldChar w:fldCharType="end"/>
        </w:r>
      </w:hyperlink>
    </w:p>
    <w:p>
      <w:pPr>
        <w:pStyle w:val="TOC2"/>
        <w:tabs>
          <w:tab w:val="right" w:leader="dot" w:pos="8306"/>
        </w:tabs>
      </w:pPr>
      <w:hyperlink w:anchor="_Toc21090" w:history="1">
        <w:r>
          <w:rPr>
            <w:rFonts w:ascii="仿宋" w:eastAsia="仿宋" w:hAnsi="仿宋" w:cs="仿宋" w:hint="eastAsia"/>
            <w:lang w:eastAsia="zh-CN"/>
          </w:rPr>
          <w:t>(四)、推广与宣传活动</w:t>
        </w:r>
        <w:r>
          <w:tab/>
        </w:r>
        <w:r>
          <w:fldChar w:fldCharType="begin"/>
        </w:r>
        <w:r>
          <w:instrText xml:space="preserve"> PAGEREF _Toc21090 \h </w:instrText>
        </w:r>
        <w:r>
          <w:fldChar w:fldCharType="separate"/>
        </w:r>
        <w:r>
          <w:t>57</w:t>
        </w:r>
        <w:r>
          <w:fldChar w:fldCharType="end"/>
        </w:r>
      </w:hyperlink>
    </w:p>
    <w:p>
      <w:pPr>
        <w:pStyle w:val="TOC1"/>
        <w:tabs>
          <w:tab w:val="right" w:leader="dot" w:pos="8306"/>
        </w:tabs>
      </w:pPr>
      <w:hyperlink w:anchor="_Toc9019" w:history="1">
        <w:r>
          <w:rPr>
            <w:rFonts w:ascii="仿宋" w:eastAsia="仿宋" w:hAnsi="仿宋" w:cs="仿宋" w:hint="eastAsia"/>
            <w:lang w:eastAsia="zh-CN"/>
          </w:rPr>
          <w:t>十五、密封垫及类似接合衬垫项目实施时间节点</w:t>
        </w:r>
        <w:r>
          <w:tab/>
        </w:r>
        <w:r>
          <w:fldChar w:fldCharType="begin"/>
        </w:r>
        <w:r>
          <w:instrText xml:space="preserve"> PAGEREF _Toc9019 \h </w:instrText>
        </w:r>
        <w:r>
          <w:fldChar w:fldCharType="separate"/>
        </w:r>
        <w:r>
          <w:t>62</w:t>
        </w:r>
        <w:r>
          <w:fldChar w:fldCharType="end"/>
        </w:r>
      </w:hyperlink>
    </w:p>
    <w:p>
      <w:pPr>
        <w:pStyle w:val="TOC2"/>
        <w:tabs>
          <w:tab w:val="right" w:leader="dot" w:pos="8306"/>
        </w:tabs>
      </w:pPr>
      <w:hyperlink w:anchor="_Toc18751" w:history="1">
        <w:r>
          <w:rPr>
            <w:rFonts w:ascii="仿宋" w:eastAsia="仿宋" w:hAnsi="仿宋" w:cs="仿宋" w:hint="eastAsia"/>
            <w:lang w:eastAsia="zh-CN"/>
          </w:rPr>
          <w:t>(一)、密封垫及类似接合衬垫项目启动阶段时间节点</w:t>
        </w:r>
        <w:r>
          <w:tab/>
        </w:r>
        <w:r>
          <w:fldChar w:fldCharType="begin"/>
        </w:r>
        <w:r>
          <w:instrText xml:space="preserve"> PAGEREF _Toc18751 \h </w:instrText>
        </w:r>
        <w:r>
          <w:fldChar w:fldCharType="separate"/>
        </w:r>
        <w:r>
          <w:t>62</w:t>
        </w:r>
        <w:r>
          <w:fldChar w:fldCharType="end"/>
        </w:r>
      </w:hyperlink>
    </w:p>
    <w:p>
      <w:pPr>
        <w:pStyle w:val="TOC2"/>
        <w:tabs>
          <w:tab w:val="right" w:leader="dot" w:pos="8306"/>
        </w:tabs>
      </w:pPr>
      <w:hyperlink w:anchor="_Toc11128" w:history="1">
        <w:r>
          <w:rPr>
            <w:rFonts w:ascii="仿宋" w:eastAsia="仿宋" w:hAnsi="仿宋" w:cs="仿宋" w:hint="eastAsia"/>
            <w:lang w:eastAsia="zh-CN"/>
          </w:rPr>
          <w:t>(二)、密封垫及类似接合衬垫项目执行阶段时间节点</w:t>
        </w:r>
        <w:r>
          <w:tab/>
        </w:r>
        <w:r>
          <w:fldChar w:fldCharType="begin"/>
        </w:r>
        <w:r>
          <w:instrText xml:space="preserve"> PAGEREF _Toc11128 \h </w:instrText>
        </w:r>
        <w:r>
          <w:fldChar w:fldCharType="separate"/>
        </w:r>
        <w:r>
          <w:t>64</w:t>
        </w:r>
        <w:r>
          <w:fldChar w:fldCharType="end"/>
        </w:r>
      </w:hyperlink>
    </w:p>
    <w:p>
      <w:pPr>
        <w:pStyle w:val="TOC2"/>
        <w:tabs>
          <w:tab w:val="right" w:leader="dot" w:pos="8306"/>
        </w:tabs>
      </w:pPr>
      <w:hyperlink w:anchor="_Toc28211" w:history="1">
        <w:r>
          <w:rPr>
            <w:rFonts w:ascii="仿宋" w:eastAsia="仿宋" w:hAnsi="仿宋" w:cs="仿宋" w:hint="eastAsia"/>
            <w:lang w:eastAsia="zh-CN"/>
          </w:rPr>
          <w:t>(三)、密封垫及类似接合衬垫项目完成阶段时间节点</w:t>
        </w:r>
        <w:r>
          <w:tab/>
        </w:r>
        <w:r>
          <w:fldChar w:fldCharType="begin"/>
        </w:r>
        <w:r>
          <w:instrText xml:space="preserve"> PAGEREF _Toc28211 \h </w:instrText>
        </w:r>
        <w:r>
          <w:fldChar w:fldCharType="separate"/>
        </w:r>
        <w:r>
          <w:t>65</w:t>
        </w:r>
        <w:r>
          <w:fldChar w:fldCharType="end"/>
        </w:r>
      </w:hyperlink>
    </w:p>
    <w:p>
      <w:pPr>
        <w:pStyle w:val="TOC1"/>
        <w:tabs>
          <w:tab w:val="right" w:leader="dot" w:pos="8306"/>
        </w:tabs>
      </w:pPr>
      <w:hyperlink w:anchor="_Toc30531" w:history="1">
        <w:r>
          <w:rPr>
            <w:rFonts w:ascii="仿宋" w:eastAsia="仿宋" w:hAnsi="仿宋" w:cs="仿宋" w:hint="eastAsia"/>
            <w:lang w:eastAsia="zh-CN"/>
          </w:rPr>
          <w:t>十六、密封垫及类似接合衬垫项目工程方案分析</w:t>
        </w:r>
        <w:r>
          <w:tab/>
        </w:r>
        <w:r>
          <w:fldChar w:fldCharType="begin"/>
        </w:r>
        <w:r>
          <w:instrText xml:space="preserve"> PAGEREF _Toc30531 \h </w:instrText>
        </w:r>
        <w:r>
          <w:fldChar w:fldCharType="separate"/>
        </w:r>
        <w:r>
          <w:t>66</w:t>
        </w:r>
        <w:r>
          <w:fldChar w:fldCharType="end"/>
        </w:r>
      </w:hyperlink>
    </w:p>
    <w:p>
      <w:pPr>
        <w:pStyle w:val="TOC2"/>
        <w:tabs>
          <w:tab w:val="right" w:leader="dot" w:pos="8306"/>
        </w:tabs>
      </w:pPr>
      <w:hyperlink w:anchor="_Toc32763" w:history="1">
        <w:r>
          <w:rPr>
            <w:rFonts w:ascii="仿宋" w:eastAsia="仿宋" w:hAnsi="仿宋" w:cs="仿宋" w:hint="eastAsia"/>
            <w:lang w:eastAsia="zh-CN"/>
          </w:rPr>
          <w:t>(一)、建筑工程设计原则</w:t>
        </w:r>
        <w:r>
          <w:tab/>
        </w:r>
        <w:r>
          <w:fldChar w:fldCharType="begin"/>
        </w:r>
        <w:r>
          <w:instrText xml:space="preserve"> PAGEREF _Toc32763 \h </w:instrText>
        </w:r>
        <w:r>
          <w:fldChar w:fldCharType="separate"/>
        </w:r>
        <w:r>
          <w:t>66</w:t>
        </w:r>
        <w:r>
          <w:fldChar w:fldCharType="end"/>
        </w:r>
      </w:hyperlink>
    </w:p>
    <w:p>
      <w:pPr>
        <w:pStyle w:val="TOC2"/>
        <w:tabs>
          <w:tab w:val="right" w:leader="dot" w:pos="8306"/>
        </w:tabs>
      </w:pPr>
      <w:hyperlink w:anchor="_Toc29447" w:history="1">
        <w:r>
          <w:rPr>
            <w:rFonts w:ascii="仿宋" w:eastAsia="仿宋" w:hAnsi="仿宋" w:cs="仿宋" w:hint="eastAsia"/>
            <w:lang w:eastAsia="zh-CN"/>
          </w:rPr>
          <w:t>(二)、土建工程建设指标</w:t>
        </w:r>
        <w:r>
          <w:tab/>
        </w:r>
        <w:r>
          <w:fldChar w:fldCharType="begin"/>
        </w:r>
        <w:r>
          <w:instrText xml:space="preserve"> PAGEREF _Toc29447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94"/>
      <w:r>
        <w:rPr>
          <w:rFonts w:ascii="仿宋" w:eastAsia="仿宋" w:hAnsi="仿宋" w:cs="仿宋" w:hint="eastAsia"/>
          <w:sz w:val="28"/>
          <w:lang w:eastAsia="zh-CN"/>
        </w:rPr>
        <w:t>一、密封垫及类似接合衬垫项目危机管理</w:t>
      </w:r>
      <w:bookmarkEnd w:id="2"/>
    </w:p>
    <w:p>
      <w:pPr>
        <w:pStyle w:val="Heading2"/>
        <w:rPr>
          <w:rFonts w:ascii="仿宋" w:eastAsia="仿宋" w:hAnsi="仿宋" w:cs="仿宋" w:hint="eastAsia"/>
          <w:lang w:eastAsia="zh-CN"/>
        </w:rPr>
      </w:pPr>
      <w:bookmarkStart w:id="3" w:name="_Toc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危机管理中，危机预警与识别是确保密封垫及类似接合衬垫项目稳健运行的核心步骤。通过建立全面的监测机制，密封垫及类似接合衬垫项目团队旨在及时发现和理解潜在的风险和危机因素，以便采取及时的预防和应对措施，确保密封垫及类似接合衬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密封垫及类似接合衬垫项目团队全面分析了整个密封垫及类似接合衬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密封垫及类似接合衬垫项目团队着重于明确定义密封垫及类似接合衬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密封垫及类似接合衬垫项目进展的持续监控，团队能够及时发现潜在问题并作出迅速反应。密封垫及类似接合衬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密封垫及类似接合衬垫项目得以更有序、可控地推进。</w:t>
      </w:r>
    </w:p>
    <w:p>
      <w:pPr>
        <w:pStyle w:val="Heading2"/>
        <w:ind w:firstLine="560" w:firstLineChars="200"/>
        <w:rPr>
          <w:rFonts w:ascii="仿宋" w:eastAsia="仿宋" w:hAnsi="仿宋" w:cs="仿宋" w:hint="eastAsia"/>
          <w:sz w:val="28"/>
          <w:lang w:eastAsia="zh-CN"/>
        </w:rPr>
      </w:pPr>
      <w:bookmarkStart w:id="4" w:name="_Toc296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在危机发生时，密封垫及类似接合衬垫项目团队立即行动，成立了应急小组。该小组的任务是迅速制定并实施紧急应对措施，以最小化潜在损失。以下是采取的主要措施：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暂停密封垫及类似接合衬垫项目进度：为遏制危机蔓延，密封垫及类似接合衬垫项目暂时停止进行，以便全面评估当前状况。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资源重新分配：重新评估密封垫及类似接合衬垫项目资源的分配，确保最大限度地减小损失。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实时沟通：与关键利益相关者建立实时沟通机制，向他们传递密封垫及类似接合衬垫项目危机的实际状况，保障密封垫及类似接合衬垫项目核心利益。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在紧急应对的同时，密封垫及类似接合衬垫项目团队强调了团队协作和有效沟通的重要性。以下是团队协作的关键举措：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信息共享机制：建立了信息共享平台，确保团队成员能够及时获取密封垫及类似接合衬垫项目危机的实时信息。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领导者沟通：密封垫及类似接合衬垫项目领导者通过定期会议和即时沟通工具，指导团队应对危机，保持团队稳定运行。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随着危机得到初步控制，密封垫及类似接合衬垫项目团队转向制定恢复计划，以确保密封垫及类似接合衬垫项目能够从中迅速恢复。主要恢复计划包括：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修复受损的进度计划：重新评估密封垫及类似接合衬垫项目进度，制定修复计划，确保密封垫及类似接合衬垫项目尽快回归正常进程。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重新调整资源分配：优化资源分配，确保密封垫及类似接合衬垫项目在有限资源下高效运转。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风险管理机制加强：对密封垫及类似接合衬垫项目风险进行全面评估，制定更强化的风险管理策略，以预防未来可能的危机。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8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密封垫及类似接合衬垫项目的主要产品是XXXX，预计年产值为XXX万元。这一产品在市场中占据着重要的地位，其广泛的应用范围使得该密封垫及类似接合衬垫项目的市场前景非常广阔。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密封垫及类似接合衬垫项目的xxx产品作为重要的原材料之一，将在多个领域发挥关键作用。其在建筑、交通、能源等方面的广泛应用将为整个产业链提供强大的支持，形成产业协同效应。密封垫及类似接合衬垫项目的年产值XXX万XXX万XXX万万元不仅反映了其在市场上的巨大潜力，更预示着它对国民经济的积极贡献。这种关联度高、涉及面广的产业关系，使得该密封垫及类似接合衬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0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总征地面积为XXXX平方米，相当于约XX.XX亩，其中净用地面积为XXXX平方米，红线范围内相当于约XX.XX亩。这一用地规模充分考虑了密封垫及类似接合衬垫项目的建设需求，保障了密封垫及类似接合衬垫项目在合适的空间内得以充分发展。密封垫及类似接合衬垫项目规划的总建筑面积为XXXX平方米，其中主体工程建设占XXXX平方米，计容建筑面积达XXXX平方米。预计建筑工程的投资将达到XXXX万元，为密封垫及类似接合衬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计划购置的设备共计XXXX台（套），设备购置费用为XXXX万元。这一设备购置计划充分考虑到密封垫及类似接合衬垫项目的生产需求和技术要求，确保了密封垫及类似接合衬垫项目在生产运营中具备先进的技术装备和高效的生产能力。设备的合理配置将为密封垫及类似接合衬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密封垫及类似接合衬垫项目计划总投资为XXXX万元，预计年实现营业收入为XXXX万元。这一产能规模的设定旨在确保密封垫及类似接合衬垫项目能够在投资与回报之间取得平衡，实现长期可持续的发展。密封垫及类似接合衬垫项目的总投资充分考虑到各个方面的需求，包括用地建设、设备购置等多个环节，以确保密封垫及类似接合衬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908"/>
      <w:r>
        <w:rPr>
          <w:rFonts w:ascii="仿宋" w:eastAsia="仿宋" w:hAnsi="仿宋" w:cs="仿宋" w:hint="eastAsia"/>
          <w:sz w:val="28"/>
          <w:lang w:eastAsia="zh-CN"/>
        </w:rPr>
        <w:t>三、密封垫及类似接合衬垫项目建设背景及必要性分析</w:t>
      </w:r>
      <w:bookmarkEnd w:id="8"/>
    </w:p>
    <w:p>
      <w:pPr>
        <w:pStyle w:val="Heading2"/>
        <w:rPr>
          <w:rFonts w:ascii="仿宋" w:eastAsia="仿宋" w:hAnsi="仿宋" w:cs="仿宋" w:hint="eastAsia"/>
          <w:lang w:eastAsia="zh-CN"/>
        </w:rPr>
      </w:pPr>
      <w:bookmarkStart w:id="9" w:name="_Toc24600"/>
      <w:r>
        <w:rPr>
          <w:rFonts w:ascii="仿宋" w:eastAsia="仿宋" w:hAnsi="仿宋" w:cs="仿宋" w:hint="eastAsia"/>
          <w:lang w:eastAsia="zh-CN"/>
        </w:rPr>
        <w:t>(一)、密封垫及类似接合衬垫项目背景分析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密封垫及类似接合衬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密封垫及类似接合衬垫项目在这个潮流中的定位。同时，我们将关注行业内涌现的新兴机遇，以便密封垫及类似接合衬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密封垫及类似接合衬垫项目提供了强大的发展动力。我们将聚焦于行业内最新的技术发展趋势，包括但不限于人工智能、大数据分析、物联网等领域。通过深度的技术研究，我们将确保密封垫及类似接合衬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密封垫及类似接合衬垫项目发展的源泉。我们将投入更多的精力对市场需求进行深入剖析，超越表面的需求，深入挖掘潜在的市场痛点和机遇。通过对市场需求的细致了解，密封垫及类似接合衬垫项目将更有针对性地设计解决方案，满足市场的多样化需求，从而更好地促进密封垫及类似接合衬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密封垫及类似接合衬垫项目战略至关重要。我们将对竞争态势进行更为深入的分析，包括但不限于市场份额、产品特点、客户满意度等多个维度。通过深度的竞争分析，密封垫及类似接合衬垫项目将能够更准确地把握市场脉搏，制定具有竞争力的密封垫及类似接合衬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密封垫及类似接合衬垫项目的发展具有直接的影响。我们将进行更为全面的法规和政策分析，了解行业发展中的潜在法律风险和合规挑战。通过充分了解和遵守相关法规，密封垫及类似接合衬垫项目将确保在法律框架内合法合规运营，为密封垫及类似接合衬垫项目的稳健发展提供有力支持。</w:t>
      </w:r>
    </w:p>
    <w:p>
      <w:pPr>
        <w:pStyle w:val="Heading2"/>
        <w:ind w:firstLine="560" w:firstLineChars="200"/>
        <w:rPr>
          <w:rFonts w:ascii="仿宋" w:eastAsia="仿宋" w:hAnsi="仿宋" w:cs="仿宋" w:hint="eastAsia"/>
          <w:sz w:val="28"/>
          <w:lang w:eastAsia="zh-CN"/>
        </w:rPr>
      </w:pPr>
      <w:bookmarkStart w:id="10" w:name="_Toc11830"/>
      <w:r>
        <w:rPr>
          <w:rFonts w:ascii="仿宋" w:eastAsia="仿宋" w:hAnsi="仿宋" w:cs="仿宋" w:hint="eastAsia"/>
          <w:sz w:val="28"/>
          <w:lang w:eastAsia="zh-CN"/>
        </w:rPr>
        <w:t>(二)、密封垫及类似接合衬垫项目建设必要性分析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的迫切性源于对行业发展趋势的深刻洞察。我们正处于一个行业变革的时代，科技创新、数字化转型成为企业发展的关键动力。密封垫及类似接合衬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不仅仅是为了跟上潮流，更是为了通过技术创新推动企业的持续发展。通过引入先进的技术和解决方案，密封垫及类似接合衬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密封垫及类似接合衬垫项目的建设成为必然选择，通过提高产品质量、拓展服务领域，从而在竞争中获得更多的机会。密封垫及类似接合衬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密封垫及类似接合衬垫项目建设的必要性体现在对客户需求更精准的满足。通过密封垫及类似接合衬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的背后是对企业持续创新的追求。只有通过不断创新，企业才能在竞争中立于不败之地。密封垫及类似接合衬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050"/>
      <w:r>
        <w:rPr>
          <w:rFonts w:ascii="仿宋" w:eastAsia="仿宋" w:hAnsi="仿宋" w:cs="仿宋" w:hint="eastAsia"/>
          <w:sz w:val="28"/>
          <w:lang w:eastAsia="zh-CN"/>
        </w:rPr>
        <w:t>四、密封垫及类似接合衬垫项目绩效评估</w:t>
      </w:r>
      <w:bookmarkEnd w:id="11"/>
    </w:p>
    <w:p>
      <w:pPr>
        <w:pStyle w:val="Heading2"/>
        <w:rPr>
          <w:rFonts w:ascii="仿宋" w:eastAsia="仿宋" w:hAnsi="仿宋" w:cs="仿宋" w:hint="eastAsia"/>
          <w:lang w:eastAsia="zh-CN"/>
        </w:rPr>
      </w:pPr>
      <w:bookmarkStart w:id="12" w:name="_Toc1315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中，我们设计了一套全面的绩效评估指标，以确保密封垫及类似接合衬垫项目的可控和成功交付。这些指标跨足密封垫及类似接合衬垫项目目标、成本、进度和质量等多个维度，为我们提供了全面洞察密封垫及类似接合衬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目标达成率是我们关注的首要指标。我们设定了明确的目标，并通过定期监测和评估，迅速发现并应对潜在的目标偏差。这为密封垫及类似接合衬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成本绩效是另一个核心关注点。通过实际成本与预算成本的对比分析，我们深入了解成本差异的原因，及时调整资源分配，保持密封垫及类似接合衬垫项目在经济效益方面的合理水平。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进度作为关键的绩效指标之一，得到了精心的关注。我们制定了详细的密封垫及类似接合衬垫项目进度计划，并设立了进度符合度指标，确保实际进度与计划进度保持一致。这使我们能够快速发现和解决潜在的进度问题，保持密封垫及类似接合衬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密封垫及类似接合衬垫项目绩效的不可或缺的一环。我们引入了一系列的质量标准和客户满意度指标，以确保密封垫及类似接合衬垫项目交付的成果在质量上达到或超越预期水平。通过持续监测这些指标，我们努力提升密封垫及类似接合衬垫项目整体质量水平，为密封垫及类似接合衬垫项目的成功交付提供有力保障。通过这些科学且全面的绩效评估，我们能够更好地引导密封垫及类似接合衬垫项目的持续改进，确保密封垫及类似接合衬垫项目目标的顺利达成。</w:t>
      </w:r>
    </w:p>
    <w:p>
      <w:pPr>
        <w:pStyle w:val="Heading2"/>
        <w:ind w:firstLine="560" w:firstLineChars="200"/>
        <w:rPr>
          <w:rFonts w:ascii="仿宋" w:eastAsia="仿宋" w:hAnsi="仿宋" w:cs="仿宋" w:hint="eastAsia"/>
          <w:sz w:val="28"/>
          <w:lang w:eastAsia="zh-CN"/>
        </w:rPr>
      </w:pPr>
      <w:bookmarkStart w:id="13" w:name="_Toc261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绩效评估是密封垫及类似接合衬垫项目中的关键环节，为确保密封垫及类似接合衬垫项目达到预期目标，我们采用了多层次、多维度的绩效评估方法。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密封垫及类似接合衬垫项目的战略目标对齐，确保每个决策和行动都与密封垫及类似接合衬垫项目整体目标保持一致。团队会定期召开战略对齐会议，审视当前工作与密封垫及类似接合衬垫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密封垫及类似接合衬垫项目进度、质量、成本和风险等方面。这些指标通过数据收集和分析，为密封垫及类似接合衬垫项目管理团队提供了客观的评估依据。例如，我们通过密封垫及类似接合衬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密封垫及类似接合衬垫项目内部，还考虑了密封垫及类似接合衬垫项目对外部环境的影响。我们定期进行干系人满意度调查，以了解各利益相关方对密封垫及类似接合衬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这种多层次、多角度的绩效评估方法，使得我们能够全面了解密封垫及类似接合衬垫项目的运行状态，及时做出调整，确保密封垫及类似接合衬垫项目在不断变化的环境中保持稳健前行。</w:t>
      </w:r>
    </w:p>
    <w:p>
      <w:pPr>
        <w:pStyle w:val="Heading2"/>
        <w:ind w:firstLine="560" w:firstLineChars="200"/>
        <w:rPr>
          <w:rFonts w:ascii="仿宋" w:eastAsia="仿宋" w:hAnsi="仿宋" w:cs="仿宋" w:hint="eastAsia"/>
          <w:sz w:val="28"/>
          <w:lang w:eastAsia="zh-CN"/>
        </w:rPr>
      </w:pPr>
      <w:bookmarkStart w:id="14" w:name="_Toc2094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为了确保密封垫及类似接合衬垫项目的有效管理和不断优化，我们采用了精心设计的绩效评估周期。这个周期旨在实现灵活、实时和全面的评估，以适应密封垫及类似接合衬垫项目执行中的各种挑战。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密封垫及类似接合衬垫项目的不同需求，分为短期、中期和长期。短期评估关注每个迭代或工作周期，以及时发现和解决当前任务中的问题。中期评估涵盖几个迭代，深入了解整体密封垫及类似接合衬垫项目的趋势和性能。长期评估则着眼于整个密封垫及类似接合衬垫项目阶段，确保密封垫及类似接合衬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密封垫及类似接合衬垫项目管理工具和协作平台，团队成员能够随时更新和分享密封垫及类似接合衬垫项目数据。这种实时性的反馈机制使我们能够及时察觉潜在问题，快速调整，保持密封垫及类似接合衬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密封垫及类似接合衬垫项目的决策制定密不可分。每个周期的密封垫及类似接合衬垫项目回顾会议成为集体总结经验、识别问题深层次原因并找到创新解决方案的平台。这种定期的反思与调整机制使密封垫及类似接合衬垫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784"/>
      <w:r>
        <w:rPr>
          <w:rFonts w:ascii="仿宋" w:eastAsia="仿宋" w:hAnsi="仿宋" w:cs="仿宋" w:hint="eastAsia"/>
          <w:sz w:val="28"/>
          <w:lang w:eastAsia="zh-CN"/>
        </w:rPr>
        <w:t>五、密封垫及类似接合衬垫项目可持续发展</w:t>
      </w:r>
      <w:bookmarkEnd w:id="15"/>
    </w:p>
    <w:p>
      <w:pPr>
        <w:pStyle w:val="Heading2"/>
        <w:rPr>
          <w:rFonts w:ascii="仿宋" w:eastAsia="仿宋" w:hAnsi="仿宋" w:cs="仿宋" w:hint="eastAsia"/>
          <w:lang w:eastAsia="zh-CN"/>
        </w:rPr>
      </w:pPr>
      <w:bookmarkStart w:id="16" w:name="_Toc1678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中，密封垫及类似接合衬垫项目团队着眼于未来，明确了可持续发展的战略方向。制定的具体可持续发展目标包括降低资源使用、采用环保技术、最大化社会效益等。这一步骤不仅有助于密封垫及类似接合衬垫项目在环保和社会责任方面达到最高标准，也为未来提供了明确的指引，确保密封垫及类似接合衬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可持续实践的融入密封垫及类似接合衬垫项目管理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密封垫及类似接合衬垫项目管理周期。从密封垫及类似接合衬垫项目规划开始，密封垫及类似接合衬垫项目团队就考虑了环境和社会的因素。在执行阶段，密封垫及类似接合衬垫项目团队积极推动绿色技术的应用，优化资源利用。此外，关注员工的社会责任，通过培训和沟通活动提高员工对可持续发展的认知，使他们能够在日常工作中践行可持续实践。这些举措不仅为密封垫及类似接合衬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99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密封垫及类似接合衬垫项目的可持续发展理念，我们深信环保与社会责任是密封垫及类似接合衬垫项目成功的关键支柱。在密封垫及类似接合衬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团队通过引入先进的环保技术、建立高效的废物处理系统以及推动能源节约措施，积极履行环保责任。定期的环保监测和评估确保密封垫及类似接合衬垫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不仅致力于自身可持续发展，还注重对社会的回馈。通过支持社区密封垫及类似接合衬垫项目、参与慈善事业、提供培训机会等方式，密封垫及类似接合衬垫项目积极履行社会责任。与当地社区建立积极互动，关注员工的工作与生活平衡，以及员工的身心健康，是密封垫及类似接合衬垫项目在社会责任层面的关键举措。这样的实践不仅增强了密封垫及类似接合衬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3827"/>
      <w:r>
        <w:rPr>
          <w:rFonts w:ascii="仿宋" w:eastAsia="仿宋" w:hAnsi="仿宋" w:cs="仿宋" w:hint="eastAsia"/>
          <w:sz w:val="28"/>
          <w:lang w:eastAsia="zh-CN"/>
        </w:rPr>
        <w:t>六、密封垫及类似接合衬垫项目选址可行性分析</w:t>
      </w:r>
      <w:bookmarkEnd w:id="18"/>
    </w:p>
    <w:p>
      <w:pPr>
        <w:pStyle w:val="Heading2"/>
        <w:rPr>
          <w:rFonts w:ascii="仿宋" w:eastAsia="仿宋" w:hAnsi="仿宋" w:cs="仿宋" w:hint="eastAsia"/>
          <w:lang w:eastAsia="zh-CN"/>
        </w:rPr>
      </w:pPr>
      <w:bookmarkStart w:id="19" w:name="_Toc1815"/>
      <w:r>
        <w:rPr>
          <w:rFonts w:ascii="仿宋" w:eastAsia="仿宋" w:hAnsi="仿宋" w:cs="仿宋" w:hint="eastAsia"/>
          <w:lang w:eastAsia="zh-CN"/>
        </w:rPr>
        <w:t>(一)、密封垫及类似接合衬垫项目选址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该密封垫及类似接合衬垫项目选址位于XX省XX市XX区XXX街道</w:t>
      </w:r>
    </w:p>
    <w:p>
      <w:pPr>
        <w:pStyle w:val="Heading2"/>
        <w:ind w:firstLine="560" w:firstLineChars="200"/>
        <w:rPr>
          <w:rFonts w:ascii="仿宋" w:eastAsia="仿宋" w:hAnsi="仿宋" w:cs="仿宋" w:hint="eastAsia"/>
          <w:sz w:val="28"/>
          <w:lang w:eastAsia="zh-CN"/>
        </w:rPr>
      </w:pPr>
      <w:bookmarkStart w:id="20" w:name="_Toc2628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密封垫及类似接合衬垫项目的征地面积将根据密封垫及类似接合衬垫项目的实际规模和需求进行精确规划。具体面积XXX平方米，旨在确保密封垫及类似接合衬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https://d.book118.com/556212232214010032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F1119"/>
    <w:rsid w:val="628F11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122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2024-01-07T20:12:00Z</dcterms:created>
  <dcterms:modified xsi:type="dcterms:W3CDTF">2024-01-07T20:12:18Z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D1E50B9E9BA3448BB7985F3C06182089_11</vt:lpwstr>
  </property>
  <property fmtid="{D5CDD505-2E9C-101B-9397-08002B2CF9AE}" pid="3" name="KSOProductBuildVer">
    <vt:lpwstr>2052-12.1.0.16120</vt:lpwstr>
  </property>
</Properties>
</file>