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吉林市蛟河市2023-2024学年九年级上学期期末物理冲刺卷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（宝丰县二模）下列说法中正确的是（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.5g汽油比2kg汽油的热值少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.比热容是物质的一种特性，与物质的种类与状态无关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.温度低于0℃的物体不具有内能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.在转化和转移的过程中，能量的总量保持不变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（2020年秋•东台市期末）用红外灯L</w:t>
      </w:r>
      <w:r w:rsidRPr="004E0094">
        <w:rPr>
          <w:vertAlign w:val="subscript"/>
        </w:rPr>
        <w:t>1</w:t>
      </w:r>
      <w:r>
        <w:t>和菌类封闭在不透明的密闭容器中，科研人员将灯L</w:t>
      </w:r>
      <w:r w:rsidRPr="004E0094">
        <w:rPr>
          <w:vertAlign w:val="subscript"/>
        </w:rPr>
        <w:t>2</w:t>
      </w:r>
      <w:r>
        <w:t>与L</w:t>
      </w:r>
      <w:r w:rsidRPr="004E0094">
        <w:rPr>
          <w:vertAlign w:val="subscript"/>
        </w:rPr>
        <w:t>1</w:t>
      </w:r>
      <w:r>
        <w:t>连接在同一电路中，通过观察L</w:t>
      </w:r>
      <w:r w:rsidRPr="004E0094">
        <w:rPr>
          <w:vertAlign w:val="subscript"/>
        </w:rPr>
        <w:t>2</w:t>
      </w:r>
      <w:r>
        <w:t>是否发光来判断L</w:t>
      </w:r>
      <w:r w:rsidRPr="004E0094">
        <w:rPr>
          <w:vertAlign w:val="subscript"/>
        </w:rPr>
        <w:t>1</w:t>
      </w:r>
      <w:r>
        <w:t>是否工作，下列电路符合要求的是（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7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82pt;height:7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7" type="#_x0000_t75" style="width:60pt;height:8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6pt;height:79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（2013-201学年江苏省南京市鼓楼区八年级（下）期末物理试卷）关于小粒子和大宇宙，下列认识中正确的是（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.红墨水在水中散开说明分子间有排斥力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.固体、液体很难被压缩是因为分子间存在引力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.摩擦起电的实质是电子从一个物体转移到另一个物体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.宇宙是一个有层次的天体结构，恒星是绝对不动的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（2022年北京市海淀区中考物理一模试卷）如图所示的事例中，通过热传递的方式改变物体内能的是（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1in;height:56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锯木头锯条发热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71pt;height:53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划火柴点火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4pt;height:58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烧水时水温升高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1in;height:51pt">
            <v:imagedata r:id="rId1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铁丝来回弯折温度升高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（甘肃省敦煌市郭家堡中学八年级（上）期末物理试卷）下列说法中正确的是（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.物体吸收热量，温度一定升高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.物体振动一定能听到声音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https://d.book118.com/556224155030010041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55622415503001004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