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海运货代项目规划设计蓝图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 w:history="1">
        <w:r>
          <w:rPr>
            <w:rFonts w:ascii="仿宋" w:eastAsia="仿宋" w:hAnsi="仿宋" w:cs="仿宋" w:hint="eastAsia"/>
            <w:lang w:eastAsia="zh-CN"/>
          </w:rPr>
          <w:t>前言</w:t>
        </w:r>
        <w:r>
          <w:tab/>
        </w:r>
        <w:r>
          <w:fldChar w:fldCharType="begin"/>
        </w:r>
        <w:r>
          <w:instrText xml:space="preserve"> PAGEREF _Toc548 \h </w:instrText>
        </w:r>
        <w:r>
          <w:fldChar w:fldCharType="separate"/>
        </w:r>
        <w:r>
          <w:t>3</w:t>
        </w:r>
        <w:r>
          <w:fldChar w:fldCharType="end"/>
        </w:r>
      </w:hyperlink>
    </w:p>
    <w:p>
      <w:pPr>
        <w:pStyle w:val="TOC1"/>
        <w:tabs>
          <w:tab w:val="right" w:leader="dot" w:pos="8306"/>
        </w:tabs>
      </w:pPr>
      <w:hyperlink w:anchor="_Toc2832" w:history="1">
        <w:r>
          <w:rPr>
            <w:rFonts w:ascii="仿宋" w:eastAsia="仿宋" w:hAnsi="仿宋" w:cs="仿宋" w:hint="eastAsia"/>
            <w:lang w:eastAsia="zh-CN"/>
          </w:rPr>
          <w:t>一、市场分析、调研</w:t>
        </w:r>
        <w:r>
          <w:tab/>
        </w:r>
        <w:r>
          <w:fldChar w:fldCharType="begin"/>
        </w:r>
        <w:r>
          <w:instrText xml:space="preserve"> PAGEREF _Toc2832 \h </w:instrText>
        </w:r>
        <w:r>
          <w:fldChar w:fldCharType="separate"/>
        </w:r>
        <w:r>
          <w:t>3</w:t>
        </w:r>
        <w:r>
          <w:fldChar w:fldCharType="end"/>
        </w:r>
      </w:hyperlink>
    </w:p>
    <w:p>
      <w:pPr>
        <w:pStyle w:val="TOC2"/>
        <w:tabs>
          <w:tab w:val="right" w:leader="dot" w:pos="8306"/>
        </w:tabs>
      </w:pPr>
      <w:hyperlink w:anchor="_Toc20613" w:history="1">
        <w:r>
          <w:rPr>
            <w:rFonts w:ascii="仿宋" w:eastAsia="仿宋" w:hAnsi="仿宋" w:cs="仿宋" w:hint="eastAsia"/>
            <w:lang w:eastAsia="zh-CN"/>
          </w:rPr>
          <w:t>(一)、海运货代行业分析</w:t>
        </w:r>
        <w:r>
          <w:tab/>
        </w:r>
        <w:r>
          <w:fldChar w:fldCharType="begin"/>
        </w:r>
        <w:r>
          <w:instrText xml:space="preserve"> PAGEREF _Toc20613 \h </w:instrText>
        </w:r>
        <w:r>
          <w:fldChar w:fldCharType="separate"/>
        </w:r>
        <w:r>
          <w:t>3</w:t>
        </w:r>
        <w:r>
          <w:fldChar w:fldCharType="end"/>
        </w:r>
      </w:hyperlink>
    </w:p>
    <w:p>
      <w:pPr>
        <w:pStyle w:val="TOC2"/>
        <w:tabs>
          <w:tab w:val="right" w:leader="dot" w:pos="8306"/>
        </w:tabs>
      </w:pPr>
      <w:hyperlink w:anchor="_Toc11566" w:history="1">
        <w:r>
          <w:rPr>
            <w:rFonts w:ascii="仿宋" w:eastAsia="仿宋" w:hAnsi="仿宋" w:cs="仿宋" w:hint="eastAsia"/>
            <w:lang w:eastAsia="zh-CN"/>
          </w:rPr>
          <w:t>(二)、海运货代市场分析预测</w:t>
        </w:r>
        <w:r>
          <w:tab/>
        </w:r>
        <w:r>
          <w:fldChar w:fldCharType="begin"/>
        </w:r>
        <w:r>
          <w:instrText xml:space="preserve"> PAGEREF _Toc11566 \h </w:instrText>
        </w:r>
        <w:r>
          <w:fldChar w:fldCharType="separate"/>
        </w:r>
        <w:r>
          <w:t>4</w:t>
        </w:r>
        <w:r>
          <w:fldChar w:fldCharType="end"/>
        </w:r>
      </w:hyperlink>
    </w:p>
    <w:p>
      <w:pPr>
        <w:pStyle w:val="TOC1"/>
        <w:tabs>
          <w:tab w:val="right" w:leader="dot" w:pos="8306"/>
        </w:tabs>
      </w:pPr>
      <w:hyperlink w:anchor="_Toc26376" w:history="1">
        <w:r>
          <w:rPr>
            <w:rFonts w:ascii="仿宋" w:eastAsia="仿宋" w:hAnsi="仿宋" w:cs="仿宋" w:hint="eastAsia"/>
            <w:lang w:eastAsia="zh-CN"/>
          </w:rPr>
          <w:t>二、海运货代项目选址可行性分析</w:t>
        </w:r>
        <w:r>
          <w:tab/>
        </w:r>
        <w:r>
          <w:fldChar w:fldCharType="begin"/>
        </w:r>
        <w:r>
          <w:instrText xml:space="preserve"> PAGEREF _Toc26376 \h </w:instrText>
        </w:r>
        <w:r>
          <w:fldChar w:fldCharType="separate"/>
        </w:r>
        <w:r>
          <w:t>5</w:t>
        </w:r>
        <w:r>
          <w:fldChar w:fldCharType="end"/>
        </w:r>
      </w:hyperlink>
    </w:p>
    <w:p>
      <w:pPr>
        <w:pStyle w:val="TOC2"/>
        <w:tabs>
          <w:tab w:val="right" w:leader="dot" w:pos="8306"/>
        </w:tabs>
      </w:pPr>
      <w:hyperlink w:anchor="_Toc1322" w:history="1">
        <w:r>
          <w:rPr>
            <w:rFonts w:ascii="仿宋" w:eastAsia="仿宋" w:hAnsi="仿宋" w:cs="仿宋" w:hint="eastAsia"/>
            <w:lang w:eastAsia="zh-CN"/>
          </w:rPr>
          <w:t>(一)、海运货代项目选址</w:t>
        </w:r>
        <w:r>
          <w:tab/>
        </w:r>
        <w:r>
          <w:fldChar w:fldCharType="begin"/>
        </w:r>
        <w:r>
          <w:instrText xml:space="preserve"> PAGEREF _Toc1322 \h </w:instrText>
        </w:r>
        <w:r>
          <w:fldChar w:fldCharType="separate"/>
        </w:r>
        <w:r>
          <w:t>5</w:t>
        </w:r>
        <w:r>
          <w:fldChar w:fldCharType="end"/>
        </w:r>
      </w:hyperlink>
    </w:p>
    <w:p>
      <w:pPr>
        <w:pStyle w:val="TOC2"/>
        <w:tabs>
          <w:tab w:val="right" w:leader="dot" w:pos="8306"/>
        </w:tabs>
      </w:pPr>
      <w:hyperlink w:anchor="_Toc22048" w:history="1">
        <w:r>
          <w:rPr>
            <w:rFonts w:ascii="仿宋" w:eastAsia="仿宋" w:hAnsi="仿宋" w:cs="仿宋" w:hint="eastAsia"/>
            <w:lang w:eastAsia="zh-CN"/>
          </w:rPr>
          <w:t>(二)、用地控制指标</w:t>
        </w:r>
        <w:r>
          <w:tab/>
        </w:r>
        <w:r>
          <w:fldChar w:fldCharType="begin"/>
        </w:r>
        <w:r>
          <w:instrText xml:space="preserve"> PAGEREF _Toc22048 \h </w:instrText>
        </w:r>
        <w:r>
          <w:fldChar w:fldCharType="separate"/>
        </w:r>
        <w:r>
          <w:t>5</w:t>
        </w:r>
        <w:r>
          <w:fldChar w:fldCharType="end"/>
        </w:r>
      </w:hyperlink>
    </w:p>
    <w:p>
      <w:pPr>
        <w:pStyle w:val="TOC2"/>
        <w:tabs>
          <w:tab w:val="right" w:leader="dot" w:pos="8306"/>
        </w:tabs>
      </w:pPr>
      <w:hyperlink w:anchor="_Toc30166" w:history="1">
        <w:r>
          <w:rPr>
            <w:rFonts w:ascii="仿宋" w:eastAsia="仿宋" w:hAnsi="仿宋" w:cs="仿宋" w:hint="eastAsia"/>
            <w:lang w:eastAsia="zh-CN"/>
          </w:rPr>
          <w:t>(三)、节约用地措施</w:t>
        </w:r>
        <w:r>
          <w:tab/>
        </w:r>
        <w:r>
          <w:fldChar w:fldCharType="begin"/>
        </w:r>
        <w:r>
          <w:instrText xml:space="preserve"> PAGEREF _Toc30166 \h </w:instrText>
        </w:r>
        <w:r>
          <w:fldChar w:fldCharType="separate"/>
        </w:r>
        <w:r>
          <w:t>7</w:t>
        </w:r>
        <w:r>
          <w:fldChar w:fldCharType="end"/>
        </w:r>
      </w:hyperlink>
    </w:p>
    <w:p>
      <w:pPr>
        <w:pStyle w:val="TOC2"/>
        <w:tabs>
          <w:tab w:val="right" w:leader="dot" w:pos="8306"/>
        </w:tabs>
      </w:pPr>
      <w:hyperlink w:anchor="_Toc24797" w:history="1">
        <w:r>
          <w:rPr>
            <w:rFonts w:ascii="仿宋" w:eastAsia="仿宋" w:hAnsi="仿宋" w:cs="仿宋" w:hint="eastAsia"/>
            <w:lang w:eastAsia="zh-CN"/>
          </w:rPr>
          <w:t>(四)、总图布置方案</w:t>
        </w:r>
        <w:r>
          <w:tab/>
        </w:r>
        <w:r>
          <w:fldChar w:fldCharType="begin"/>
        </w:r>
        <w:r>
          <w:instrText xml:space="preserve"> PAGEREF _Toc24797 \h </w:instrText>
        </w:r>
        <w:r>
          <w:fldChar w:fldCharType="separate"/>
        </w:r>
        <w:r>
          <w:t>8</w:t>
        </w:r>
        <w:r>
          <w:fldChar w:fldCharType="end"/>
        </w:r>
      </w:hyperlink>
    </w:p>
    <w:p>
      <w:pPr>
        <w:pStyle w:val="TOC2"/>
        <w:tabs>
          <w:tab w:val="right" w:leader="dot" w:pos="8306"/>
        </w:tabs>
      </w:pPr>
      <w:hyperlink w:anchor="_Toc31614" w:history="1">
        <w:r>
          <w:rPr>
            <w:rFonts w:ascii="仿宋" w:eastAsia="仿宋" w:hAnsi="仿宋" w:cs="仿宋" w:hint="eastAsia"/>
            <w:lang w:eastAsia="zh-CN"/>
          </w:rPr>
          <w:t>(五)、选址综合评价</w:t>
        </w:r>
        <w:r>
          <w:tab/>
        </w:r>
        <w:r>
          <w:fldChar w:fldCharType="begin"/>
        </w:r>
        <w:r>
          <w:instrText xml:space="preserve"> PAGEREF _Toc31614 \h </w:instrText>
        </w:r>
        <w:r>
          <w:fldChar w:fldCharType="separate"/>
        </w:r>
        <w:r>
          <w:t>9</w:t>
        </w:r>
        <w:r>
          <w:fldChar w:fldCharType="end"/>
        </w:r>
      </w:hyperlink>
    </w:p>
    <w:p>
      <w:pPr>
        <w:pStyle w:val="TOC1"/>
        <w:tabs>
          <w:tab w:val="right" w:leader="dot" w:pos="8306"/>
        </w:tabs>
      </w:pPr>
      <w:hyperlink w:anchor="_Toc10730" w:history="1">
        <w:r>
          <w:rPr>
            <w:rFonts w:ascii="仿宋" w:eastAsia="仿宋" w:hAnsi="仿宋" w:cs="仿宋" w:hint="eastAsia"/>
            <w:lang w:eastAsia="zh-CN"/>
          </w:rPr>
          <w:t>三、海运货代项目文档管理</w:t>
        </w:r>
        <w:r>
          <w:tab/>
        </w:r>
        <w:r>
          <w:fldChar w:fldCharType="begin"/>
        </w:r>
        <w:r>
          <w:instrText xml:space="preserve"> PAGEREF _Toc10730 \h </w:instrText>
        </w:r>
        <w:r>
          <w:fldChar w:fldCharType="separate"/>
        </w:r>
        <w:r>
          <w:t>10</w:t>
        </w:r>
        <w:r>
          <w:fldChar w:fldCharType="end"/>
        </w:r>
      </w:hyperlink>
    </w:p>
    <w:p>
      <w:pPr>
        <w:pStyle w:val="TOC2"/>
        <w:tabs>
          <w:tab w:val="right" w:leader="dot" w:pos="8306"/>
        </w:tabs>
      </w:pPr>
      <w:hyperlink w:anchor="_Toc12137" w:history="1">
        <w:r>
          <w:rPr>
            <w:rFonts w:ascii="仿宋" w:eastAsia="仿宋" w:hAnsi="仿宋" w:cs="仿宋" w:hint="eastAsia"/>
            <w:lang w:eastAsia="zh-CN"/>
          </w:rPr>
          <w:t>(一)、文档编制与审查</w:t>
        </w:r>
        <w:r>
          <w:tab/>
        </w:r>
        <w:r>
          <w:fldChar w:fldCharType="begin"/>
        </w:r>
        <w:r>
          <w:instrText xml:space="preserve"> PAGEREF _Toc12137 \h </w:instrText>
        </w:r>
        <w:r>
          <w:fldChar w:fldCharType="separate"/>
        </w:r>
        <w:r>
          <w:t>10</w:t>
        </w:r>
        <w:r>
          <w:fldChar w:fldCharType="end"/>
        </w:r>
      </w:hyperlink>
    </w:p>
    <w:p>
      <w:pPr>
        <w:pStyle w:val="TOC2"/>
        <w:tabs>
          <w:tab w:val="right" w:leader="dot" w:pos="8306"/>
        </w:tabs>
      </w:pPr>
      <w:hyperlink w:anchor="_Toc2454" w:history="1">
        <w:r>
          <w:rPr>
            <w:rFonts w:ascii="仿宋" w:eastAsia="仿宋" w:hAnsi="仿宋" w:cs="仿宋" w:hint="eastAsia"/>
            <w:lang w:eastAsia="zh-CN"/>
          </w:rPr>
          <w:t>(二)、文档发布与分发</w:t>
        </w:r>
        <w:r>
          <w:tab/>
        </w:r>
        <w:r>
          <w:fldChar w:fldCharType="begin"/>
        </w:r>
        <w:r>
          <w:instrText xml:space="preserve"> PAGEREF _Toc2454 \h </w:instrText>
        </w:r>
        <w:r>
          <w:fldChar w:fldCharType="separate"/>
        </w:r>
        <w:r>
          <w:t>11</w:t>
        </w:r>
        <w:r>
          <w:fldChar w:fldCharType="end"/>
        </w:r>
      </w:hyperlink>
    </w:p>
    <w:p>
      <w:pPr>
        <w:pStyle w:val="TOC2"/>
        <w:tabs>
          <w:tab w:val="right" w:leader="dot" w:pos="8306"/>
        </w:tabs>
      </w:pPr>
      <w:hyperlink w:anchor="_Toc9286" w:history="1">
        <w:r>
          <w:rPr>
            <w:rFonts w:ascii="仿宋" w:eastAsia="仿宋" w:hAnsi="仿宋" w:cs="仿宋" w:hint="eastAsia"/>
            <w:lang w:eastAsia="zh-CN"/>
          </w:rPr>
          <w:t>(三)、文档存档与归档</w:t>
        </w:r>
        <w:r>
          <w:tab/>
        </w:r>
        <w:r>
          <w:fldChar w:fldCharType="begin"/>
        </w:r>
        <w:r>
          <w:instrText xml:space="preserve"> PAGEREF _Toc9286 \h </w:instrText>
        </w:r>
        <w:r>
          <w:fldChar w:fldCharType="separate"/>
        </w:r>
        <w:r>
          <w:t>12</w:t>
        </w:r>
        <w:r>
          <w:fldChar w:fldCharType="end"/>
        </w:r>
      </w:hyperlink>
    </w:p>
    <w:p>
      <w:pPr>
        <w:pStyle w:val="TOC1"/>
        <w:tabs>
          <w:tab w:val="right" w:leader="dot" w:pos="8306"/>
        </w:tabs>
      </w:pPr>
      <w:hyperlink w:anchor="_Toc23810" w:history="1">
        <w:r>
          <w:rPr>
            <w:rFonts w:ascii="仿宋" w:eastAsia="仿宋" w:hAnsi="仿宋" w:cs="仿宋" w:hint="eastAsia"/>
            <w:lang w:eastAsia="zh-CN"/>
          </w:rPr>
          <w:t>四、海运货代项目建设单位说明</w:t>
        </w:r>
        <w:r>
          <w:tab/>
        </w:r>
        <w:r>
          <w:fldChar w:fldCharType="begin"/>
        </w:r>
        <w:r>
          <w:instrText xml:space="preserve"> PAGEREF _Toc23810 \h </w:instrText>
        </w:r>
        <w:r>
          <w:fldChar w:fldCharType="separate"/>
        </w:r>
        <w:r>
          <w:t>13</w:t>
        </w:r>
        <w:r>
          <w:fldChar w:fldCharType="end"/>
        </w:r>
      </w:hyperlink>
    </w:p>
    <w:p>
      <w:pPr>
        <w:pStyle w:val="TOC2"/>
        <w:tabs>
          <w:tab w:val="right" w:leader="dot" w:pos="8306"/>
        </w:tabs>
      </w:pPr>
      <w:hyperlink w:anchor="_Toc19222" w:history="1">
        <w:r>
          <w:rPr>
            <w:rFonts w:ascii="仿宋" w:eastAsia="仿宋" w:hAnsi="仿宋" w:cs="仿宋" w:hint="eastAsia"/>
            <w:lang w:eastAsia="zh-CN"/>
          </w:rPr>
          <w:t>(一)、海运货代项目承办单位基本情况</w:t>
        </w:r>
        <w:r>
          <w:tab/>
        </w:r>
        <w:r>
          <w:fldChar w:fldCharType="begin"/>
        </w:r>
        <w:r>
          <w:instrText xml:space="preserve"> PAGEREF _Toc19222 \h </w:instrText>
        </w:r>
        <w:r>
          <w:fldChar w:fldCharType="separate"/>
        </w:r>
        <w:r>
          <w:t>13</w:t>
        </w:r>
        <w:r>
          <w:fldChar w:fldCharType="end"/>
        </w:r>
      </w:hyperlink>
    </w:p>
    <w:p>
      <w:pPr>
        <w:pStyle w:val="TOC2"/>
        <w:tabs>
          <w:tab w:val="right" w:leader="dot" w:pos="8306"/>
        </w:tabs>
      </w:pPr>
      <w:hyperlink w:anchor="_Toc24560" w:history="1">
        <w:r>
          <w:rPr>
            <w:rFonts w:ascii="仿宋" w:eastAsia="仿宋" w:hAnsi="仿宋" w:cs="仿宋" w:hint="eastAsia"/>
            <w:lang w:eastAsia="zh-CN"/>
          </w:rPr>
          <w:t>(二)、公司经济效益分析</w:t>
        </w:r>
        <w:r>
          <w:tab/>
        </w:r>
        <w:r>
          <w:fldChar w:fldCharType="begin"/>
        </w:r>
        <w:r>
          <w:instrText xml:space="preserve"> PAGEREF _Toc24560 \h </w:instrText>
        </w:r>
        <w:r>
          <w:fldChar w:fldCharType="separate"/>
        </w:r>
        <w:r>
          <w:t>14</w:t>
        </w:r>
        <w:r>
          <w:fldChar w:fldCharType="end"/>
        </w:r>
      </w:hyperlink>
    </w:p>
    <w:p>
      <w:pPr>
        <w:pStyle w:val="TOC1"/>
        <w:tabs>
          <w:tab w:val="right" w:leader="dot" w:pos="8306"/>
        </w:tabs>
      </w:pPr>
      <w:hyperlink w:anchor="_Toc19540" w:history="1">
        <w:r>
          <w:rPr>
            <w:rFonts w:ascii="仿宋" w:eastAsia="仿宋" w:hAnsi="仿宋" w:cs="仿宋" w:hint="eastAsia"/>
            <w:lang w:eastAsia="zh-CN"/>
          </w:rPr>
          <w:t>五、海运货代项目建设背景及必要性分析</w:t>
        </w:r>
        <w:r>
          <w:tab/>
        </w:r>
        <w:r>
          <w:fldChar w:fldCharType="begin"/>
        </w:r>
        <w:r>
          <w:instrText xml:space="preserve"> PAGEREF _Toc19540 \h </w:instrText>
        </w:r>
        <w:r>
          <w:fldChar w:fldCharType="separate"/>
        </w:r>
        <w:r>
          <w:t>15</w:t>
        </w:r>
        <w:r>
          <w:fldChar w:fldCharType="end"/>
        </w:r>
      </w:hyperlink>
    </w:p>
    <w:p>
      <w:pPr>
        <w:pStyle w:val="TOC2"/>
        <w:tabs>
          <w:tab w:val="right" w:leader="dot" w:pos="8306"/>
        </w:tabs>
      </w:pPr>
      <w:hyperlink w:anchor="_Toc28096" w:history="1">
        <w:r>
          <w:rPr>
            <w:rFonts w:ascii="仿宋" w:eastAsia="仿宋" w:hAnsi="仿宋" w:cs="仿宋" w:hint="eastAsia"/>
            <w:lang w:eastAsia="zh-CN"/>
          </w:rPr>
          <w:t>(一)、海运货代项目背景分析</w:t>
        </w:r>
        <w:r>
          <w:tab/>
        </w:r>
        <w:r>
          <w:fldChar w:fldCharType="begin"/>
        </w:r>
        <w:r>
          <w:instrText xml:space="preserve"> PAGEREF _Toc28096 \h </w:instrText>
        </w:r>
        <w:r>
          <w:fldChar w:fldCharType="separate"/>
        </w:r>
        <w:r>
          <w:t>15</w:t>
        </w:r>
        <w:r>
          <w:fldChar w:fldCharType="end"/>
        </w:r>
      </w:hyperlink>
    </w:p>
    <w:p>
      <w:pPr>
        <w:pStyle w:val="TOC2"/>
        <w:tabs>
          <w:tab w:val="right" w:leader="dot" w:pos="8306"/>
        </w:tabs>
      </w:pPr>
      <w:hyperlink w:anchor="_Toc24423" w:history="1">
        <w:r>
          <w:rPr>
            <w:rFonts w:ascii="仿宋" w:eastAsia="仿宋" w:hAnsi="仿宋" w:cs="仿宋" w:hint="eastAsia"/>
            <w:lang w:eastAsia="zh-CN"/>
          </w:rPr>
          <w:t>(二)、海运货代项目建设必要性分析</w:t>
        </w:r>
        <w:r>
          <w:tab/>
        </w:r>
        <w:r>
          <w:fldChar w:fldCharType="begin"/>
        </w:r>
        <w:r>
          <w:instrText xml:space="preserve"> PAGEREF _Toc24423 \h </w:instrText>
        </w:r>
        <w:r>
          <w:fldChar w:fldCharType="separate"/>
        </w:r>
        <w:r>
          <w:t>16</w:t>
        </w:r>
        <w:r>
          <w:fldChar w:fldCharType="end"/>
        </w:r>
      </w:hyperlink>
    </w:p>
    <w:p>
      <w:pPr>
        <w:pStyle w:val="TOC1"/>
        <w:tabs>
          <w:tab w:val="right" w:leader="dot" w:pos="8306"/>
        </w:tabs>
      </w:pPr>
      <w:hyperlink w:anchor="_Toc11165" w:history="1">
        <w:r>
          <w:rPr>
            <w:rFonts w:ascii="仿宋" w:eastAsia="仿宋" w:hAnsi="仿宋" w:cs="仿宋" w:hint="eastAsia"/>
            <w:lang w:eastAsia="zh-CN"/>
          </w:rPr>
          <w:t>六、海运货代项目危机管理</w:t>
        </w:r>
        <w:r>
          <w:tab/>
        </w:r>
        <w:r>
          <w:fldChar w:fldCharType="begin"/>
        </w:r>
        <w:r>
          <w:instrText xml:space="preserve"> PAGEREF _Toc11165 \h </w:instrText>
        </w:r>
        <w:r>
          <w:fldChar w:fldCharType="separate"/>
        </w:r>
        <w:r>
          <w:t>18</w:t>
        </w:r>
        <w:r>
          <w:fldChar w:fldCharType="end"/>
        </w:r>
      </w:hyperlink>
    </w:p>
    <w:p>
      <w:pPr>
        <w:pStyle w:val="TOC2"/>
        <w:tabs>
          <w:tab w:val="right" w:leader="dot" w:pos="8306"/>
        </w:tabs>
      </w:pPr>
      <w:hyperlink w:anchor="_Toc15015" w:history="1">
        <w:r>
          <w:rPr>
            <w:rFonts w:ascii="仿宋" w:eastAsia="仿宋" w:hAnsi="仿宋" w:cs="仿宋" w:hint="eastAsia"/>
            <w:lang w:eastAsia="zh-CN"/>
          </w:rPr>
          <w:t>(一)、危机预警与识别</w:t>
        </w:r>
        <w:r>
          <w:tab/>
        </w:r>
        <w:r>
          <w:fldChar w:fldCharType="begin"/>
        </w:r>
        <w:r>
          <w:instrText xml:space="preserve"> PAGEREF _Toc15015 \h </w:instrText>
        </w:r>
        <w:r>
          <w:fldChar w:fldCharType="separate"/>
        </w:r>
        <w:r>
          <w:t>18</w:t>
        </w:r>
        <w:r>
          <w:fldChar w:fldCharType="end"/>
        </w:r>
      </w:hyperlink>
    </w:p>
    <w:p>
      <w:pPr>
        <w:pStyle w:val="TOC2"/>
        <w:tabs>
          <w:tab w:val="right" w:leader="dot" w:pos="8306"/>
        </w:tabs>
      </w:pPr>
      <w:hyperlink w:anchor="_Toc27893" w:history="1">
        <w:r>
          <w:rPr>
            <w:rFonts w:ascii="仿宋" w:eastAsia="仿宋" w:hAnsi="仿宋" w:cs="仿宋" w:hint="eastAsia"/>
            <w:lang w:eastAsia="zh-CN"/>
          </w:rPr>
          <w:t>(二)、危机应对与恢复</w:t>
        </w:r>
        <w:r>
          <w:tab/>
        </w:r>
        <w:r>
          <w:fldChar w:fldCharType="begin"/>
        </w:r>
        <w:r>
          <w:instrText xml:space="preserve"> PAGEREF _Toc27893 \h </w:instrText>
        </w:r>
        <w:r>
          <w:fldChar w:fldCharType="separate"/>
        </w:r>
        <w:r>
          <w:t>19</w:t>
        </w:r>
        <w:r>
          <w:fldChar w:fldCharType="end"/>
        </w:r>
      </w:hyperlink>
    </w:p>
    <w:p>
      <w:pPr>
        <w:pStyle w:val="TOC1"/>
        <w:tabs>
          <w:tab w:val="right" w:leader="dot" w:pos="8306"/>
        </w:tabs>
      </w:pPr>
      <w:hyperlink w:anchor="_Toc18551" w:history="1">
        <w:r>
          <w:rPr>
            <w:rFonts w:ascii="仿宋" w:eastAsia="仿宋" w:hAnsi="仿宋" w:cs="仿宋" w:hint="eastAsia"/>
            <w:lang w:eastAsia="zh-CN"/>
          </w:rPr>
          <w:t>七、海运货代项目财务管理</w:t>
        </w:r>
        <w:r>
          <w:tab/>
        </w:r>
        <w:r>
          <w:fldChar w:fldCharType="begin"/>
        </w:r>
        <w:r>
          <w:instrText xml:space="preserve"> PAGEREF _Toc18551 \h </w:instrText>
        </w:r>
        <w:r>
          <w:fldChar w:fldCharType="separate"/>
        </w:r>
        <w:r>
          <w:t>20</w:t>
        </w:r>
        <w:r>
          <w:fldChar w:fldCharType="end"/>
        </w:r>
      </w:hyperlink>
    </w:p>
    <w:p>
      <w:pPr>
        <w:pStyle w:val="TOC2"/>
        <w:tabs>
          <w:tab w:val="right" w:leader="dot" w:pos="8306"/>
        </w:tabs>
      </w:pPr>
      <w:hyperlink w:anchor="_Toc27810" w:history="1">
        <w:r>
          <w:rPr>
            <w:rFonts w:ascii="仿宋" w:eastAsia="仿宋" w:hAnsi="仿宋" w:cs="仿宋" w:hint="eastAsia"/>
            <w:lang w:eastAsia="zh-CN"/>
          </w:rPr>
          <w:t>(一)、资金需求大</w:t>
        </w:r>
        <w:r>
          <w:tab/>
        </w:r>
        <w:r>
          <w:fldChar w:fldCharType="begin"/>
        </w:r>
        <w:r>
          <w:instrText xml:space="preserve"> PAGEREF _Toc27810 \h </w:instrText>
        </w:r>
        <w:r>
          <w:fldChar w:fldCharType="separate"/>
        </w:r>
        <w:r>
          <w:t>20</w:t>
        </w:r>
        <w:r>
          <w:fldChar w:fldCharType="end"/>
        </w:r>
      </w:hyperlink>
    </w:p>
    <w:p>
      <w:pPr>
        <w:pStyle w:val="TOC2"/>
        <w:tabs>
          <w:tab w:val="right" w:leader="dot" w:pos="8306"/>
        </w:tabs>
      </w:pPr>
      <w:hyperlink w:anchor="_Toc29248" w:history="1">
        <w:r>
          <w:rPr>
            <w:rFonts w:ascii="仿宋" w:eastAsia="仿宋" w:hAnsi="仿宋" w:cs="仿宋" w:hint="eastAsia"/>
            <w:lang w:eastAsia="zh-CN"/>
          </w:rPr>
          <w:t>(二)、研发周期长</w:t>
        </w:r>
        <w:r>
          <w:tab/>
        </w:r>
        <w:r>
          <w:fldChar w:fldCharType="begin"/>
        </w:r>
        <w:r>
          <w:instrText xml:space="preserve"> PAGEREF _Toc29248 \h </w:instrText>
        </w:r>
        <w:r>
          <w:fldChar w:fldCharType="separate"/>
        </w:r>
        <w:r>
          <w:t>21</w:t>
        </w:r>
        <w:r>
          <w:fldChar w:fldCharType="end"/>
        </w:r>
      </w:hyperlink>
    </w:p>
    <w:p>
      <w:pPr>
        <w:pStyle w:val="TOC2"/>
        <w:tabs>
          <w:tab w:val="right" w:leader="dot" w:pos="8306"/>
        </w:tabs>
      </w:pPr>
      <w:hyperlink w:anchor="_Toc2164" w:history="1">
        <w:r>
          <w:rPr>
            <w:rFonts w:ascii="仿宋" w:eastAsia="仿宋" w:hAnsi="仿宋" w:cs="仿宋" w:hint="eastAsia"/>
            <w:lang w:eastAsia="zh-CN"/>
          </w:rPr>
          <w:t>(三)、市场风险大</w:t>
        </w:r>
        <w:r>
          <w:tab/>
        </w:r>
        <w:r>
          <w:fldChar w:fldCharType="begin"/>
        </w:r>
        <w:r>
          <w:instrText xml:space="preserve"> PAGEREF _Toc2164 \h </w:instrText>
        </w:r>
        <w:r>
          <w:fldChar w:fldCharType="separate"/>
        </w:r>
        <w:r>
          <w:t>22</w:t>
        </w:r>
        <w:r>
          <w:fldChar w:fldCharType="end"/>
        </w:r>
      </w:hyperlink>
    </w:p>
    <w:p>
      <w:pPr>
        <w:pStyle w:val="TOC2"/>
        <w:tabs>
          <w:tab w:val="right" w:leader="dot" w:pos="8306"/>
        </w:tabs>
      </w:pPr>
      <w:hyperlink w:anchor="_Toc6239" w:history="1">
        <w:r>
          <w:rPr>
            <w:rFonts w:ascii="仿宋" w:eastAsia="仿宋" w:hAnsi="仿宋" w:cs="仿宋" w:hint="eastAsia"/>
            <w:lang w:eastAsia="zh-CN"/>
          </w:rPr>
          <w:t>(四)、利润率高</w:t>
        </w:r>
        <w:r>
          <w:tab/>
        </w:r>
        <w:r>
          <w:fldChar w:fldCharType="begin"/>
        </w:r>
        <w:r>
          <w:instrText xml:space="preserve"> PAGEREF _Toc6239 \h </w:instrText>
        </w:r>
        <w:r>
          <w:fldChar w:fldCharType="separate"/>
        </w:r>
        <w:r>
          <w:t>25</w:t>
        </w:r>
        <w:r>
          <w:fldChar w:fldCharType="end"/>
        </w:r>
      </w:hyperlink>
    </w:p>
    <w:p>
      <w:pPr>
        <w:pStyle w:val="TOC1"/>
        <w:tabs>
          <w:tab w:val="right" w:leader="dot" w:pos="8306"/>
        </w:tabs>
      </w:pPr>
      <w:hyperlink w:anchor="_Toc23038" w:history="1">
        <w:r>
          <w:rPr>
            <w:rFonts w:ascii="仿宋" w:eastAsia="仿宋" w:hAnsi="仿宋" w:cs="仿宋" w:hint="eastAsia"/>
            <w:lang w:eastAsia="zh-CN"/>
          </w:rPr>
          <w:t>八、海运货代项目技术管理</w:t>
        </w:r>
        <w:r>
          <w:tab/>
        </w:r>
        <w:r>
          <w:fldChar w:fldCharType="begin"/>
        </w:r>
        <w:r>
          <w:instrText xml:space="preserve"> PAGEREF _Toc23038 \h </w:instrText>
        </w:r>
        <w:r>
          <w:fldChar w:fldCharType="separate"/>
        </w:r>
        <w:r>
          <w:t>27</w:t>
        </w:r>
        <w:r>
          <w:fldChar w:fldCharType="end"/>
        </w:r>
      </w:hyperlink>
    </w:p>
    <w:p>
      <w:pPr>
        <w:pStyle w:val="TOC2"/>
        <w:tabs>
          <w:tab w:val="right" w:leader="dot" w:pos="8306"/>
        </w:tabs>
      </w:pPr>
      <w:hyperlink w:anchor="_Toc17970" w:history="1">
        <w:r>
          <w:rPr>
            <w:rFonts w:ascii="仿宋" w:eastAsia="仿宋" w:hAnsi="仿宋" w:cs="仿宋" w:hint="eastAsia"/>
            <w:lang w:eastAsia="zh-CN"/>
          </w:rPr>
          <w:t>(一)、技术方案选用方向</w:t>
        </w:r>
        <w:r>
          <w:tab/>
        </w:r>
        <w:r>
          <w:fldChar w:fldCharType="begin"/>
        </w:r>
        <w:r>
          <w:instrText xml:space="preserve"> PAGEREF _Toc17970 \h </w:instrText>
        </w:r>
        <w:r>
          <w:fldChar w:fldCharType="separate"/>
        </w:r>
        <w:r>
          <w:t>27</w:t>
        </w:r>
        <w:r>
          <w:fldChar w:fldCharType="end"/>
        </w:r>
      </w:hyperlink>
    </w:p>
    <w:p>
      <w:pPr>
        <w:pStyle w:val="TOC2"/>
        <w:tabs>
          <w:tab w:val="right" w:leader="dot" w:pos="8306"/>
        </w:tabs>
      </w:pPr>
      <w:hyperlink w:anchor="_Toc7889" w:history="1">
        <w:r>
          <w:rPr>
            <w:rFonts w:ascii="仿宋" w:eastAsia="仿宋" w:hAnsi="仿宋" w:cs="仿宋" w:hint="eastAsia"/>
            <w:lang w:eastAsia="zh-CN"/>
          </w:rPr>
          <w:t>(二)、工艺技术方案选用原则</w:t>
        </w:r>
        <w:r>
          <w:tab/>
        </w:r>
        <w:r>
          <w:fldChar w:fldCharType="begin"/>
        </w:r>
        <w:r>
          <w:instrText xml:space="preserve"> PAGEREF _Toc7889 \h </w:instrText>
        </w:r>
        <w:r>
          <w:fldChar w:fldCharType="separate"/>
        </w:r>
        <w:r>
          <w:t>29</w:t>
        </w:r>
        <w:r>
          <w:fldChar w:fldCharType="end"/>
        </w:r>
      </w:hyperlink>
    </w:p>
    <w:p>
      <w:pPr>
        <w:pStyle w:val="TOC2"/>
        <w:tabs>
          <w:tab w:val="right" w:leader="dot" w:pos="8306"/>
        </w:tabs>
      </w:pPr>
      <w:hyperlink w:anchor="_Toc27633" w:history="1">
        <w:r>
          <w:rPr>
            <w:rFonts w:ascii="仿宋" w:eastAsia="仿宋" w:hAnsi="仿宋" w:cs="仿宋" w:hint="eastAsia"/>
            <w:lang w:eastAsia="zh-CN"/>
          </w:rPr>
          <w:t>(三)、工艺技术方案要求</w:t>
        </w:r>
        <w:r>
          <w:tab/>
        </w:r>
        <w:r>
          <w:fldChar w:fldCharType="begin"/>
        </w:r>
        <w:r>
          <w:instrText xml:space="preserve"> PAGEREF _Toc27633 \h </w:instrText>
        </w:r>
        <w:r>
          <w:fldChar w:fldCharType="separate"/>
        </w:r>
        <w:r>
          <w:t>31</w:t>
        </w:r>
        <w:r>
          <w:fldChar w:fldCharType="end"/>
        </w:r>
      </w:hyperlink>
    </w:p>
    <w:p>
      <w:pPr>
        <w:pStyle w:val="TOC1"/>
        <w:tabs>
          <w:tab w:val="right" w:leader="dot" w:pos="8306"/>
        </w:tabs>
      </w:pPr>
      <w:hyperlink w:anchor="_Toc13196" w:history="1">
        <w:r>
          <w:rPr>
            <w:rFonts w:ascii="仿宋" w:eastAsia="仿宋" w:hAnsi="仿宋" w:cs="仿宋" w:hint="eastAsia"/>
            <w:lang w:eastAsia="zh-CN"/>
          </w:rPr>
          <w:t>九、海运货代项目创新与研发</w:t>
        </w:r>
        <w:r>
          <w:tab/>
        </w:r>
        <w:r>
          <w:fldChar w:fldCharType="begin"/>
        </w:r>
        <w:r>
          <w:instrText xml:space="preserve"> PAGEREF _Toc13196 \h </w:instrText>
        </w:r>
        <w:r>
          <w:fldChar w:fldCharType="separate"/>
        </w:r>
        <w:r>
          <w:t>33</w:t>
        </w:r>
        <w:r>
          <w:fldChar w:fldCharType="end"/>
        </w:r>
      </w:hyperlink>
    </w:p>
    <w:p>
      <w:pPr>
        <w:pStyle w:val="TOC2"/>
        <w:tabs>
          <w:tab w:val="right" w:leader="dot" w:pos="8306"/>
        </w:tabs>
      </w:pPr>
      <w:hyperlink w:anchor="_Toc29689" w:history="1">
        <w:r>
          <w:rPr>
            <w:rFonts w:ascii="仿宋" w:eastAsia="仿宋" w:hAnsi="仿宋" w:cs="仿宋" w:hint="eastAsia"/>
            <w:lang w:eastAsia="zh-CN"/>
          </w:rPr>
          <w:t>(一)、创新策略与方向</w:t>
        </w:r>
        <w:r>
          <w:tab/>
        </w:r>
        <w:r>
          <w:fldChar w:fldCharType="begin"/>
        </w:r>
        <w:r>
          <w:instrText xml:space="preserve"> PAGEREF _Toc29689 \h </w:instrText>
        </w:r>
        <w:r>
          <w:fldChar w:fldCharType="separate"/>
        </w:r>
        <w:r>
          <w:t>33</w:t>
        </w:r>
        <w:r>
          <w:fldChar w:fldCharType="end"/>
        </w:r>
      </w:hyperlink>
    </w:p>
    <w:p>
      <w:pPr>
        <w:pStyle w:val="TOC2"/>
        <w:tabs>
          <w:tab w:val="right" w:leader="dot" w:pos="8306"/>
        </w:tabs>
      </w:pPr>
      <w:hyperlink w:anchor="_Toc16488" w:history="1">
        <w:r>
          <w:rPr>
            <w:rFonts w:ascii="仿宋" w:eastAsia="仿宋" w:hAnsi="仿宋" w:cs="仿宋" w:hint="eastAsia"/>
            <w:lang w:eastAsia="zh-CN"/>
          </w:rPr>
          <w:t>(二)、研发规划与投入</w:t>
        </w:r>
        <w:r>
          <w:tab/>
        </w:r>
        <w:r>
          <w:fldChar w:fldCharType="begin"/>
        </w:r>
        <w:r>
          <w:instrText xml:space="preserve"> PAGEREF _Toc16488 \h </w:instrText>
        </w:r>
        <w:r>
          <w:fldChar w:fldCharType="separate"/>
        </w:r>
        <w:r>
          <w:t>35</w:t>
        </w:r>
        <w:r>
          <w:fldChar w:fldCharType="end"/>
        </w:r>
      </w:hyperlink>
    </w:p>
    <w:p>
      <w:pPr>
        <w:pStyle w:val="TOC1"/>
        <w:tabs>
          <w:tab w:val="right" w:leader="dot" w:pos="8306"/>
        </w:tabs>
      </w:pPr>
      <w:hyperlink w:anchor="_Toc30633" w:history="1">
        <w:r>
          <w:rPr>
            <w:rFonts w:ascii="仿宋" w:eastAsia="仿宋" w:hAnsi="仿宋" w:cs="仿宋" w:hint="eastAsia"/>
            <w:lang w:eastAsia="zh-CN"/>
          </w:rPr>
          <w:t>十、海运货代项目投资规划</w:t>
        </w:r>
        <w:r>
          <w:tab/>
        </w:r>
        <w:r>
          <w:fldChar w:fldCharType="begin"/>
        </w:r>
        <w:r>
          <w:instrText xml:space="preserve"> PAGEREF _Toc30633 \h </w:instrText>
        </w:r>
        <w:r>
          <w:fldChar w:fldCharType="separate"/>
        </w:r>
        <w:r>
          <w:t>36</w:t>
        </w:r>
        <w:r>
          <w:fldChar w:fldCharType="end"/>
        </w:r>
      </w:hyperlink>
    </w:p>
    <w:p>
      <w:pPr>
        <w:pStyle w:val="TOC2"/>
        <w:tabs>
          <w:tab w:val="right" w:leader="dot" w:pos="8306"/>
        </w:tabs>
      </w:pPr>
      <w:hyperlink w:anchor="_Toc27434" w:history="1">
        <w:r>
          <w:rPr>
            <w:rFonts w:ascii="仿宋" w:eastAsia="仿宋" w:hAnsi="仿宋" w:cs="仿宋" w:hint="eastAsia"/>
            <w:lang w:eastAsia="zh-CN"/>
          </w:rPr>
          <w:t>(一)、海运货代项目总投资估算</w:t>
        </w:r>
        <w:r>
          <w:tab/>
        </w:r>
        <w:r>
          <w:fldChar w:fldCharType="begin"/>
        </w:r>
        <w:r>
          <w:instrText xml:space="preserve"> PAGEREF _Toc27434 \h </w:instrText>
        </w:r>
        <w:r>
          <w:fldChar w:fldCharType="separate"/>
        </w:r>
        <w:r>
          <w:t>36</w:t>
        </w:r>
        <w:r>
          <w:fldChar w:fldCharType="end"/>
        </w:r>
      </w:hyperlink>
    </w:p>
    <w:p>
      <w:pPr>
        <w:pStyle w:val="TOC2"/>
        <w:tabs>
          <w:tab w:val="right" w:leader="dot" w:pos="8306"/>
        </w:tabs>
      </w:pPr>
      <w:hyperlink w:anchor="_Toc14348" w:history="1">
        <w:r>
          <w:rPr>
            <w:rFonts w:ascii="仿宋" w:eastAsia="仿宋" w:hAnsi="仿宋" w:cs="仿宋" w:hint="eastAsia"/>
            <w:lang w:eastAsia="zh-CN"/>
          </w:rPr>
          <w:t>(二)、资金筹措</w:t>
        </w:r>
        <w:r>
          <w:tab/>
        </w:r>
        <w:r>
          <w:fldChar w:fldCharType="begin"/>
        </w:r>
        <w:r>
          <w:instrText xml:space="preserve"> PAGEREF _Toc14348 \h </w:instrText>
        </w:r>
        <w:r>
          <w:fldChar w:fldCharType="separate"/>
        </w:r>
        <w:r>
          <w:t>38</w:t>
        </w:r>
        <w:r>
          <w:fldChar w:fldCharType="end"/>
        </w:r>
      </w:hyperlink>
    </w:p>
    <w:p>
      <w:pPr>
        <w:pStyle w:val="TOC1"/>
        <w:tabs>
          <w:tab w:val="right" w:leader="dot" w:pos="8306"/>
        </w:tabs>
      </w:pPr>
      <w:hyperlink w:anchor="_Toc16801" w:history="1">
        <w:r>
          <w:rPr>
            <w:rFonts w:ascii="仿宋" w:eastAsia="仿宋" w:hAnsi="仿宋" w:cs="仿宋" w:hint="eastAsia"/>
            <w:lang w:eastAsia="zh-CN"/>
          </w:rPr>
          <w:t>十一、海运货代项目风险管理</w:t>
        </w:r>
        <w:r>
          <w:tab/>
        </w:r>
        <w:r>
          <w:fldChar w:fldCharType="begin"/>
        </w:r>
        <w:r>
          <w:instrText xml:space="preserve"> PAGEREF _Toc16801 \h </w:instrText>
        </w:r>
        <w:r>
          <w:fldChar w:fldCharType="separate"/>
        </w:r>
        <w:r>
          <w:t>38</w:t>
        </w:r>
        <w:r>
          <w:fldChar w:fldCharType="end"/>
        </w:r>
      </w:hyperlink>
    </w:p>
    <w:p>
      <w:pPr>
        <w:pStyle w:val="TOC2"/>
        <w:tabs>
          <w:tab w:val="right" w:leader="dot" w:pos="8306"/>
        </w:tabs>
      </w:pPr>
      <w:hyperlink w:anchor="_Toc24800" w:history="1">
        <w:r>
          <w:rPr>
            <w:rFonts w:ascii="仿宋" w:eastAsia="仿宋" w:hAnsi="仿宋" w:cs="仿宋" w:hint="eastAsia"/>
            <w:lang w:eastAsia="zh-CN"/>
          </w:rPr>
          <w:t>(一)、风险识别与评估</w:t>
        </w:r>
        <w:r>
          <w:tab/>
        </w:r>
        <w:r>
          <w:fldChar w:fldCharType="begin"/>
        </w:r>
        <w:r>
          <w:instrText xml:space="preserve"> PAGEREF _Toc24800 \h </w:instrText>
        </w:r>
        <w:r>
          <w:fldChar w:fldCharType="separate"/>
        </w:r>
        <w:r>
          <w:t>38</w:t>
        </w:r>
        <w:r>
          <w:fldChar w:fldCharType="end"/>
        </w:r>
      </w:hyperlink>
    </w:p>
    <w:p>
      <w:pPr>
        <w:pStyle w:val="TOC2"/>
        <w:tabs>
          <w:tab w:val="right" w:leader="dot" w:pos="8306"/>
        </w:tabs>
      </w:pPr>
      <w:hyperlink w:anchor="_Toc26907" w:history="1">
        <w:r>
          <w:rPr>
            <w:rFonts w:ascii="仿宋" w:eastAsia="仿宋" w:hAnsi="仿宋" w:cs="仿宋" w:hint="eastAsia"/>
            <w:lang w:eastAsia="zh-CN"/>
          </w:rPr>
          <w:t>(二)、风险应对策略</w:t>
        </w:r>
        <w:r>
          <w:tab/>
        </w:r>
        <w:r>
          <w:fldChar w:fldCharType="begin"/>
        </w:r>
        <w:r>
          <w:instrText xml:space="preserve"> PAGEREF _Toc26907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8" w:history="1">
        <w:r>
          <w:rPr>
            <w:rFonts w:ascii="仿宋" w:eastAsia="仿宋" w:hAnsi="仿宋" w:cs="仿宋" w:hint="eastAsia"/>
            <w:lang w:eastAsia="zh-CN"/>
          </w:rPr>
          <w:t>(三)、风险监控与控制</w:t>
        </w:r>
        <w:r>
          <w:tab/>
        </w:r>
        <w:r>
          <w:fldChar w:fldCharType="begin"/>
        </w:r>
        <w:r>
          <w:instrText xml:space="preserve"> PAGEREF _Toc4278 \h </w:instrText>
        </w:r>
        <w:r>
          <w:fldChar w:fldCharType="separate"/>
        </w:r>
        <w:r>
          <w:t>41</w:t>
        </w:r>
        <w:r>
          <w:fldChar w:fldCharType="end"/>
        </w:r>
      </w:hyperlink>
    </w:p>
    <w:p>
      <w:pPr>
        <w:pStyle w:val="TOC1"/>
        <w:tabs>
          <w:tab w:val="right" w:leader="dot" w:pos="8306"/>
        </w:tabs>
      </w:pPr>
      <w:hyperlink w:anchor="_Toc17011" w:history="1">
        <w:r>
          <w:rPr>
            <w:rFonts w:ascii="仿宋" w:eastAsia="仿宋" w:hAnsi="仿宋" w:cs="仿宋" w:hint="eastAsia"/>
            <w:lang w:eastAsia="zh-CN"/>
          </w:rPr>
          <w:t>十二、海运货代项目计划安排</w:t>
        </w:r>
        <w:r>
          <w:tab/>
        </w:r>
        <w:r>
          <w:fldChar w:fldCharType="begin"/>
        </w:r>
        <w:r>
          <w:instrText xml:space="preserve"> PAGEREF _Toc17011 \h </w:instrText>
        </w:r>
        <w:r>
          <w:fldChar w:fldCharType="separate"/>
        </w:r>
        <w:r>
          <w:t>42</w:t>
        </w:r>
        <w:r>
          <w:fldChar w:fldCharType="end"/>
        </w:r>
      </w:hyperlink>
    </w:p>
    <w:p>
      <w:pPr>
        <w:pStyle w:val="TOC2"/>
        <w:tabs>
          <w:tab w:val="right" w:leader="dot" w:pos="8306"/>
        </w:tabs>
      </w:pPr>
      <w:hyperlink w:anchor="_Toc14147" w:history="1">
        <w:r>
          <w:rPr>
            <w:rFonts w:ascii="仿宋" w:eastAsia="仿宋" w:hAnsi="仿宋" w:cs="仿宋" w:hint="eastAsia"/>
            <w:lang w:eastAsia="zh-CN"/>
          </w:rPr>
          <w:t>(一)、建设周期</w:t>
        </w:r>
        <w:r>
          <w:tab/>
        </w:r>
        <w:r>
          <w:fldChar w:fldCharType="begin"/>
        </w:r>
        <w:r>
          <w:instrText xml:space="preserve"> PAGEREF _Toc14147 \h </w:instrText>
        </w:r>
        <w:r>
          <w:fldChar w:fldCharType="separate"/>
        </w:r>
        <w:r>
          <w:t>42</w:t>
        </w:r>
        <w:r>
          <w:fldChar w:fldCharType="end"/>
        </w:r>
      </w:hyperlink>
    </w:p>
    <w:p>
      <w:pPr>
        <w:pStyle w:val="TOC2"/>
        <w:tabs>
          <w:tab w:val="right" w:leader="dot" w:pos="8306"/>
        </w:tabs>
      </w:pPr>
      <w:hyperlink w:anchor="_Toc28586" w:history="1">
        <w:r>
          <w:rPr>
            <w:rFonts w:ascii="仿宋" w:eastAsia="仿宋" w:hAnsi="仿宋" w:cs="仿宋" w:hint="eastAsia"/>
            <w:lang w:eastAsia="zh-CN"/>
          </w:rPr>
          <w:t>(二)、建设进度</w:t>
        </w:r>
        <w:r>
          <w:tab/>
        </w:r>
        <w:r>
          <w:fldChar w:fldCharType="begin"/>
        </w:r>
        <w:r>
          <w:instrText xml:space="preserve"> PAGEREF _Toc28586 \h </w:instrText>
        </w:r>
        <w:r>
          <w:fldChar w:fldCharType="separate"/>
        </w:r>
        <w:r>
          <w:t>43</w:t>
        </w:r>
        <w:r>
          <w:fldChar w:fldCharType="end"/>
        </w:r>
      </w:hyperlink>
    </w:p>
    <w:p>
      <w:pPr>
        <w:pStyle w:val="TOC2"/>
        <w:tabs>
          <w:tab w:val="right" w:leader="dot" w:pos="8306"/>
        </w:tabs>
      </w:pPr>
      <w:hyperlink w:anchor="_Toc8993" w:history="1">
        <w:r>
          <w:rPr>
            <w:rFonts w:ascii="仿宋" w:eastAsia="仿宋" w:hAnsi="仿宋" w:cs="仿宋" w:hint="eastAsia"/>
            <w:lang w:eastAsia="zh-CN"/>
          </w:rPr>
          <w:t>(三)、进度安排注意事项</w:t>
        </w:r>
        <w:r>
          <w:tab/>
        </w:r>
        <w:r>
          <w:fldChar w:fldCharType="begin"/>
        </w:r>
        <w:r>
          <w:instrText xml:space="preserve"> PAGEREF _Toc8993 \h </w:instrText>
        </w:r>
        <w:r>
          <w:fldChar w:fldCharType="separate"/>
        </w:r>
        <w:r>
          <w:t>44</w:t>
        </w:r>
        <w:r>
          <w:fldChar w:fldCharType="end"/>
        </w:r>
      </w:hyperlink>
    </w:p>
    <w:p>
      <w:pPr>
        <w:pStyle w:val="TOC2"/>
        <w:tabs>
          <w:tab w:val="right" w:leader="dot" w:pos="8306"/>
        </w:tabs>
      </w:pPr>
      <w:hyperlink w:anchor="_Toc20263" w:history="1">
        <w:r>
          <w:rPr>
            <w:rFonts w:ascii="仿宋" w:eastAsia="仿宋" w:hAnsi="仿宋" w:cs="仿宋" w:hint="eastAsia"/>
            <w:lang w:eastAsia="zh-CN"/>
          </w:rPr>
          <w:t>(四)、人力资源配置</w:t>
        </w:r>
        <w:r>
          <w:tab/>
        </w:r>
        <w:r>
          <w:fldChar w:fldCharType="begin"/>
        </w:r>
        <w:r>
          <w:instrText xml:space="preserve"> PAGEREF _Toc20263 \h </w:instrText>
        </w:r>
        <w:r>
          <w:fldChar w:fldCharType="separate"/>
        </w:r>
        <w:r>
          <w:t>46</w:t>
        </w:r>
        <w:r>
          <w:fldChar w:fldCharType="end"/>
        </w:r>
      </w:hyperlink>
    </w:p>
    <w:p>
      <w:pPr>
        <w:pStyle w:val="TOC1"/>
        <w:tabs>
          <w:tab w:val="right" w:leader="dot" w:pos="8306"/>
        </w:tabs>
      </w:pPr>
      <w:hyperlink w:anchor="_Toc8836" w:history="1">
        <w:r>
          <w:rPr>
            <w:rFonts w:ascii="仿宋" w:eastAsia="仿宋" w:hAnsi="仿宋" w:cs="仿宋" w:hint="eastAsia"/>
            <w:lang w:eastAsia="zh-CN"/>
          </w:rPr>
          <w:t>十三、质量管理体系</w:t>
        </w:r>
        <w:r>
          <w:tab/>
        </w:r>
        <w:r>
          <w:fldChar w:fldCharType="begin"/>
        </w:r>
        <w:r>
          <w:instrText xml:space="preserve"> PAGEREF _Toc8836 \h </w:instrText>
        </w:r>
        <w:r>
          <w:fldChar w:fldCharType="separate"/>
        </w:r>
        <w:r>
          <w:t>46</w:t>
        </w:r>
        <w:r>
          <w:fldChar w:fldCharType="end"/>
        </w:r>
      </w:hyperlink>
    </w:p>
    <w:p>
      <w:pPr>
        <w:pStyle w:val="TOC2"/>
        <w:tabs>
          <w:tab w:val="right" w:leader="dot" w:pos="8306"/>
        </w:tabs>
      </w:pPr>
      <w:hyperlink w:anchor="_Toc25104" w:history="1">
        <w:r>
          <w:rPr>
            <w:rFonts w:ascii="仿宋" w:eastAsia="仿宋" w:hAnsi="仿宋" w:cs="仿宋" w:hint="eastAsia"/>
            <w:lang w:eastAsia="zh-CN"/>
          </w:rPr>
          <w:t>(一)、质量目标与方针</w:t>
        </w:r>
        <w:r>
          <w:tab/>
        </w:r>
        <w:r>
          <w:fldChar w:fldCharType="begin"/>
        </w:r>
        <w:r>
          <w:instrText xml:space="preserve"> PAGEREF _Toc25104 \h </w:instrText>
        </w:r>
        <w:r>
          <w:fldChar w:fldCharType="separate"/>
        </w:r>
        <w:r>
          <w:t>46</w:t>
        </w:r>
        <w:r>
          <w:fldChar w:fldCharType="end"/>
        </w:r>
      </w:hyperlink>
    </w:p>
    <w:p>
      <w:pPr>
        <w:pStyle w:val="TOC2"/>
        <w:tabs>
          <w:tab w:val="right" w:leader="dot" w:pos="8306"/>
        </w:tabs>
      </w:pPr>
      <w:hyperlink w:anchor="_Toc30388" w:history="1">
        <w:r>
          <w:rPr>
            <w:rFonts w:ascii="仿宋" w:eastAsia="仿宋" w:hAnsi="仿宋" w:cs="仿宋" w:hint="eastAsia"/>
            <w:lang w:eastAsia="zh-CN"/>
          </w:rPr>
          <w:t>(二)、质量管理责任</w:t>
        </w:r>
        <w:r>
          <w:tab/>
        </w:r>
        <w:r>
          <w:fldChar w:fldCharType="begin"/>
        </w:r>
        <w:r>
          <w:instrText xml:space="preserve"> PAGEREF _Toc30388 \h </w:instrText>
        </w:r>
        <w:r>
          <w:fldChar w:fldCharType="separate"/>
        </w:r>
        <w:r>
          <w:t>47</w:t>
        </w:r>
        <w:r>
          <w:fldChar w:fldCharType="end"/>
        </w:r>
      </w:hyperlink>
    </w:p>
    <w:p>
      <w:pPr>
        <w:pStyle w:val="TOC2"/>
        <w:tabs>
          <w:tab w:val="right" w:leader="dot" w:pos="8306"/>
        </w:tabs>
      </w:pPr>
      <w:hyperlink w:anchor="_Toc32351" w:history="1">
        <w:r>
          <w:rPr>
            <w:rFonts w:ascii="仿宋" w:eastAsia="仿宋" w:hAnsi="仿宋" w:cs="仿宋" w:hint="eastAsia"/>
            <w:lang w:eastAsia="zh-CN"/>
          </w:rPr>
          <w:t>(三)、质量管理体系文件</w:t>
        </w:r>
        <w:r>
          <w:tab/>
        </w:r>
        <w:r>
          <w:fldChar w:fldCharType="begin"/>
        </w:r>
        <w:r>
          <w:instrText xml:space="preserve"> PAGEREF _Toc32351 \h </w:instrText>
        </w:r>
        <w:r>
          <w:fldChar w:fldCharType="separate"/>
        </w:r>
        <w:r>
          <w:t>49</w:t>
        </w:r>
        <w:r>
          <w:fldChar w:fldCharType="end"/>
        </w:r>
      </w:hyperlink>
    </w:p>
    <w:p>
      <w:pPr>
        <w:pStyle w:val="TOC2"/>
        <w:tabs>
          <w:tab w:val="right" w:leader="dot" w:pos="8306"/>
        </w:tabs>
      </w:pPr>
      <w:hyperlink w:anchor="_Toc6223" w:history="1">
        <w:r>
          <w:rPr>
            <w:rFonts w:ascii="仿宋" w:eastAsia="仿宋" w:hAnsi="仿宋" w:cs="仿宋" w:hint="eastAsia"/>
            <w:lang w:eastAsia="zh-CN"/>
          </w:rPr>
          <w:t>(四)、质量培训与教育</w:t>
        </w:r>
        <w:r>
          <w:tab/>
        </w:r>
        <w:r>
          <w:fldChar w:fldCharType="begin"/>
        </w:r>
        <w:r>
          <w:instrText xml:space="preserve"> PAGEREF _Toc6223 \h </w:instrText>
        </w:r>
        <w:r>
          <w:fldChar w:fldCharType="separate"/>
        </w:r>
        <w:r>
          <w:t>51</w:t>
        </w:r>
        <w:r>
          <w:fldChar w:fldCharType="end"/>
        </w:r>
      </w:hyperlink>
    </w:p>
    <w:p>
      <w:pPr>
        <w:pStyle w:val="TOC2"/>
        <w:tabs>
          <w:tab w:val="right" w:leader="dot" w:pos="8306"/>
        </w:tabs>
      </w:pPr>
      <w:hyperlink w:anchor="_Toc29336" w:history="1">
        <w:r>
          <w:rPr>
            <w:rFonts w:ascii="仿宋" w:eastAsia="仿宋" w:hAnsi="仿宋" w:cs="仿宋" w:hint="eastAsia"/>
            <w:lang w:eastAsia="zh-CN"/>
          </w:rPr>
          <w:t>(五)、质量审核与评价</w:t>
        </w:r>
        <w:r>
          <w:tab/>
        </w:r>
        <w:r>
          <w:fldChar w:fldCharType="begin"/>
        </w:r>
        <w:r>
          <w:instrText xml:space="preserve"> PAGEREF _Toc29336 \h </w:instrText>
        </w:r>
        <w:r>
          <w:fldChar w:fldCharType="separate"/>
        </w:r>
        <w:r>
          <w:t>52</w:t>
        </w:r>
        <w:r>
          <w:fldChar w:fldCharType="end"/>
        </w:r>
      </w:hyperlink>
    </w:p>
    <w:p>
      <w:pPr>
        <w:pStyle w:val="TOC2"/>
        <w:tabs>
          <w:tab w:val="right" w:leader="dot" w:pos="8306"/>
        </w:tabs>
      </w:pPr>
      <w:hyperlink w:anchor="_Toc31390" w:history="1">
        <w:r>
          <w:rPr>
            <w:rFonts w:ascii="仿宋" w:eastAsia="仿宋" w:hAnsi="仿宋" w:cs="仿宋" w:hint="eastAsia"/>
            <w:lang w:eastAsia="zh-CN"/>
          </w:rPr>
          <w:t>(六)、不符合与纠正措施</w:t>
        </w:r>
        <w:r>
          <w:tab/>
        </w:r>
        <w:r>
          <w:fldChar w:fldCharType="begin"/>
        </w:r>
        <w:r>
          <w:instrText xml:space="preserve"> PAGEREF _Toc31390 \h </w:instrText>
        </w:r>
        <w:r>
          <w:fldChar w:fldCharType="separate"/>
        </w:r>
        <w:r>
          <w:t>53</w:t>
        </w:r>
        <w:r>
          <w:fldChar w:fldCharType="end"/>
        </w:r>
      </w:hyperlink>
    </w:p>
    <w:p>
      <w:pPr>
        <w:pStyle w:val="TOC1"/>
        <w:tabs>
          <w:tab w:val="right" w:leader="dot" w:pos="8306"/>
        </w:tabs>
      </w:pPr>
      <w:hyperlink w:anchor="_Toc12374" w:history="1">
        <w:r>
          <w:rPr>
            <w:rFonts w:ascii="仿宋" w:eastAsia="仿宋" w:hAnsi="仿宋" w:cs="仿宋" w:hint="eastAsia"/>
            <w:lang w:eastAsia="zh-CN"/>
          </w:rPr>
          <w:t>十四、海运货代项目变更管理</w:t>
        </w:r>
        <w:r>
          <w:tab/>
        </w:r>
        <w:r>
          <w:fldChar w:fldCharType="begin"/>
        </w:r>
        <w:r>
          <w:instrText xml:space="preserve"> PAGEREF _Toc12374 \h </w:instrText>
        </w:r>
        <w:r>
          <w:fldChar w:fldCharType="separate"/>
        </w:r>
        <w:r>
          <w:t>54</w:t>
        </w:r>
        <w:r>
          <w:fldChar w:fldCharType="end"/>
        </w:r>
      </w:hyperlink>
    </w:p>
    <w:p>
      <w:pPr>
        <w:pStyle w:val="TOC2"/>
        <w:tabs>
          <w:tab w:val="right" w:leader="dot" w:pos="8306"/>
        </w:tabs>
      </w:pPr>
      <w:hyperlink w:anchor="_Toc11904" w:history="1">
        <w:r>
          <w:rPr>
            <w:rFonts w:ascii="仿宋" w:eastAsia="仿宋" w:hAnsi="仿宋" w:cs="仿宋" w:hint="eastAsia"/>
            <w:lang w:eastAsia="zh-CN"/>
          </w:rPr>
          <w:t>(一)、变更申请与评估</w:t>
        </w:r>
        <w:r>
          <w:tab/>
        </w:r>
        <w:r>
          <w:fldChar w:fldCharType="begin"/>
        </w:r>
        <w:r>
          <w:instrText xml:space="preserve"> PAGEREF _Toc11904 \h </w:instrText>
        </w:r>
        <w:r>
          <w:fldChar w:fldCharType="separate"/>
        </w:r>
        <w:r>
          <w:t>54</w:t>
        </w:r>
        <w:r>
          <w:fldChar w:fldCharType="end"/>
        </w:r>
      </w:hyperlink>
    </w:p>
    <w:p>
      <w:pPr>
        <w:pStyle w:val="TOC2"/>
        <w:tabs>
          <w:tab w:val="right" w:leader="dot" w:pos="8306"/>
        </w:tabs>
      </w:pPr>
      <w:hyperlink w:anchor="_Toc31745" w:history="1">
        <w:r>
          <w:rPr>
            <w:rFonts w:ascii="仿宋" w:eastAsia="仿宋" w:hAnsi="仿宋" w:cs="仿宋" w:hint="eastAsia"/>
            <w:lang w:eastAsia="zh-CN"/>
          </w:rPr>
          <w:t>(二)、变更实施与控制</w:t>
        </w:r>
        <w:r>
          <w:tab/>
        </w:r>
        <w:r>
          <w:fldChar w:fldCharType="begin"/>
        </w:r>
        <w:r>
          <w:instrText xml:space="preserve"> PAGEREF _Toc31745 \h </w:instrText>
        </w:r>
        <w:r>
          <w:fldChar w:fldCharType="separate"/>
        </w:r>
        <w:r>
          <w:t>55</w:t>
        </w:r>
        <w:r>
          <w:fldChar w:fldCharType="end"/>
        </w:r>
      </w:hyperlink>
    </w:p>
    <w:p>
      <w:pPr>
        <w:pStyle w:val="TOC1"/>
        <w:tabs>
          <w:tab w:val="right" w:leader="dot" w:pos="8306"/>
        </w:tabs>
      </w:pPr>
      <w:hyperlink w:anchor="_Toc2483" w:history="1">
        <w:r>
          <w:rPr>
            <w:rFonts w:ascii="仿宋" w:eastAsia="仿宋" w:hAnsi="仿宋" w:cs="仿宋" w:hint="eastAsia"/>
            <w:lang w:eastAsia="zh-CN"/>
          </w:rPr>
          <w:t>十五、海运货代项目实施时间节点</w:t>
        </w:r>
        <w:r>
          <w:tab/>
        </w:r>
        <w:r>
          <w:fldChar w:fldCharType="begin"/>
        </w:r>
        <w:r>
          <w:instrText xml:space="preserve"> PAGEREF _Toc2483 \h </w:instrText>
        </w:r>
        <w:r>
          <w:fldChar w:fldCharType="separate"/>
        </w:r>
        <w:r>
          <w:t>55</w:t>
        </w:r>
        <w:r>
          <w:fldChar w:fldCharType="end"/>
        </w:r>
      </w:hyperlink>
    </w:p>
    <w:p>
      <w:pPr>
        <w:pStyle w:val="TOC2"/>
        <w:tabs>
          <w:tab w:val="right" w:leader="dot" w:pos="8306"/>
        </w:tabs>
      </w:pPr>
      <w:hyperlink w:anchor="_Toc21353" w:history="1">
        <w:r>
          <w:rPr>
            <w:rFonts w:ascii="仿宋" w:eastAsia="仿宋" w:hAnsi="仿宋" w:cs="仿宋" w:hint="eastAsia"/>
            <w:lang w:eastAsia="zh-CN"/>
          </w:rPr>
          <w:t>(一)、海运货代项目启动阶段时间节点</w:t>
        </w:r>
        <w:r>
          <w:tab/>
        </w:r>
        <w:r>
          <w:fldChar w:fldCharType="begin"/>
        </w:r>
        <w:r>
          <w:instrText xml:space="preserve"> PAGEREF _Toc21353 \h </w:instrText>
        </w:r>
        <w:r>
          <w:fldChar w:fldCharType="separate"/>
        </w:r>
        <w:r>
          <w:t>55</w:t>
        </w:r>
        <w:r>
          <w:fldChar w:fldCharType="end"/>
        </w:r>
      </w:hyperlink>
    </w:p>
    <w:p>
      <w:pPr>
        <w:pStyle w:val="TOC2"/>
        <w:tabs>
          <w:tab w:val="right" w:leader="dot" w:pos="8306"/>
        </w:tabs>
      </w:pPr>
      <w:hyperlink w:anchor="_Toc23955" w:history="1">
        <w:r>
          <w:rPr>
            <w:rFonts w:ascii="仿宋" w:eastAsia="仿宋" w:hAnsi="仿宋" w:cs="仿宋" w:hint="eastAsia"/>
            <w:lang w:eastAsia="zh-CN"/>
          </w:rPr>
          <w:t>(二)、海运货代项目执行阶段时间节点</w:t>
        </w:r>
        <w:r>
          <w:tab/>
        </w:r>
        <w:r>
          <w:fldChar w:fldCharType="begin"/>
        </w:r>
        <w:r>
          <w:instrText xml:space="preserve"> PAGEREF _Toc23955 \h </w:instrText>
        </w:r>
        <w:r>
          <w:fldChar w:fldCharType="separate"/>
        </w:r>
        <w:r>
          <w:t>57</w:t>
        </w:r>
        <w:r>
          <w:fldChar w:fldCharType="end"/>
        </w:r>
      </w:hyperlink>
    </w:p>
    <w:p>
      <w:pPr>
        <w:pStyle w:val="TOC2"/>
        <w:tabs>
          <w:tab w:val="right" w:leader="dot" w:pos="8306"/>
        </w:tabs>
      </w:pPr>
      <w:hyperlink w:anchor="_Toc2596" w:history="1">
        <w:r>
          <w:rPr>
            <w:rFonts w:ascii="仿宋" w:eastAsia="仿宋" w:hAnsi="仿宋" w:cs="仿宋" w:hint="eastAsia"/>
            <w:lang w:eastAsia="zh-CN"/>
          </w:rPr>
          <w:t>(三)、海运货代项目完成阶段时间节点</w:t>
        </w:r>
        <w:r>
          <w:tab/>
        </w:r>
        <w:r>
          <w:fldChar w:fldCharType="begin"/>
        </w:r>
        <w:r>
          <w:instrText xml:space="preserve"> PAGEREF _Toc2596 \h </w:instrText>
        </w:r>
        <w:r>
          <w:fldChar w:fldCharType="separate"/>
        </w:r>
        <w:r>
          <w:t>57</w:t>
        </w:r>
        <w:r>
          <w:fldChar w:fldCharType="end"/>
        </w:r>
      </w:hyperlink>
    </w:p>
    <w:p>
      <w:pPr>
        <w:pStyle w:val="TOC1"/>
        <w:tabs>
          <w:tab w:val="right" w:leader="dot" w:pos="8306"/>
        </w:tabs>
      </w:pPr>
      <w:hyperlink w:anchor="_Toc24696" w:history="1">
        <w:r>
          <w:rPr>
            <w:rFonts w:ascii="仿宋" w:eastAsia="仿宋" w:hAnsi="仿宋" w:cs="仿宋" w:hint="eastAsia"/>
            <w:lang w:eastAsia="zh-CN"/>
          </w:rPr>
          <w:t>十六、海运货代项目治理与监督</w:t>
        </w:r>
        <w:r>
          <w:tab/>
        </w:r>
        <w:r>
          <w:fldChar w:fldCharType="begin"/>
        </w:r>
        <w:r>
          <w:instrText xml:space="preserve"> PAGEREF _Toc24696 \h </w:instrText>
        </w:r>
        <w:r>
          <w:fldChar w:fldCharType="separate"/>
        </w:r>
        <w:r>
          <w:t>59</w:t>
        </w:r>
        <w:r>
          <w:fldChar w:fldCharType="end"/>
        </w:r>
      </w:hyperlink>
    </w:p>
    <w:p>
      <w:pPr>
        <w:pStyle w:val="TOC2"/>
        <w:tabs>
          <w:tab w:val="right" w:leader="dot" w:pos="8306"/>
        </w:tabs>
      </w:pPr>
      <w:hyperlink w:anchor="_Toc20951" w:history="1">
        <w:r>
          <w:rPr>
            <w:rFonts w:ascii="仿宋" w:eastAsia="仿宋" w:hAnsi="仿宋" w:cs="仿宋" w:hint="eastAsia"/>
            <w:lang w:eastAsia="zh-CN"/>
          </w:rPr>
          <w:t>(一)、海运货代项目治理结构</w:t>
        </w:r>
        <w:r>
          <w:tab/>
        </w:r>
        <w:r>
          <w:fldChar w:fldCharType="begin"/>
        </w:r>
        <w:r>
          <w:instrText xml:space="preserve"> PAGEREF _Toc20951 \h </w:instrText>
        </w:r>
        <w:r>
          <w:fldChar w:fldCharType="separate"/>
        </w:r>
        <w:r>
          <w:t>59</w:t>
        </w:r>
        <w:r>
          <w:fldChar w:fldCharType="end"/>
        </w:r>
      </w:hyperlink>
    </w:p>
    <w:p>
      <w:pPr>
        <w:pStyle w:val="TOC2"/>
        <w:tabs>
          <w:tab w:val="right" w:leader="dot" w:pos="8306"/>
        </w:tabs>
      </w:pPr>
      <w:hyperlink w:anchor="_Toc18267" w:history="1">
        <w:r>
          <w:rPr>
            <w:rFonts w:ascii="仿宋" w:eastAsia="仿宋" w:hAnsi="仿宋" w:cs="仿宋" w:hint="eastAsia"/>
            <w:lang w:eastAsia="zh-CN"/>
          </w:rPr>
          <w:t>(二)、监督与审计</w:t>
        </w:r>
        <w:r>
          <w:tab/>
        </w:r>
        <w:r>
          <w:fldChar w:fldCharType="begin"/>
        </w:r>
        <w:r>
          <w:instrText xml:space="preserve"> PAGEREF _Toc18267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613"/>
      <w:r>
        <w:rPr>
          <w:rFonts w:ascii="仿宋" w:eastAsia="仿宋" w:hAnsi="仿宋" w:cs="仿宋" w:hint="eastAsia"/>
          <w:lang w:eastAsia="zh-CN"/>
        </w:rPr>
        <w:t>(一)、海运货代行业分析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行业一直以来都是市场的关注焦点。行业内的发展趋势、竞争态势以及潜在机会都对海运货代项目的推进产生深远的影响。通过深入研究行业的整体概貌，我们将更好地理解行业的核心特征，为海运货代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行业，技术一直是推动创新和发展的关键因素。我们将对当前技术趋势进行详尽分析，包括但不限于人工智能、大数据应用、先进制造技术等。这有助于海运货代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运货代项目成功的基础。我们将对主要竞争对手进行深入研究，包括其市场份额、产品特点、市场定位等。通过全面了解竞争对手的优势和劣势，海运货代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566"/>
      <w:r>
        <w:rPr>
          <w:rFonts w:ascii="仿宋" w:eastAsia="仿宋" w:hAnsi="仿宋" w:cs="仿宋" w:hint="eastAsia"/>
          <w:sz w:val="28"/>
          <w:lang w:eastAsia="zh-CN"/>
        </w:rPr>
        <w:t>(二)、海运货代市场分析预测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通过对市场规模的深入调研，我们将预测海运货代市场未来的增长趋势。这包括市场的整体规模、各细分领域的发展趋势等。海运货代项目可以根据市场的扩张速度和潜在机会，制定更符合市场需求的发展策略。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运货代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海运货代项目实施过程中需要充分考虑的因素。我们将对市场风险进行全面评估，包括但不限于政策法规风险、市场竞争风险、技术变革风险等。通过对潜在风险的深入分析，海运货代项目可以制定相应的风险缓解策略，降低不确定性对海运货代项目的影响。</w:t>
      </w:r>
    </w:p>
    <w:p>
      <w:pPr>
        <w:pStyle w:val="Heading1"/>
        <w:ind w:firstLine="560" w:firstLineChars="200"/>
        <w:rPr>
          <w:rFonts w:ascii="仿宋" w:eastAsia="仿宋" w:hAnsi="仿宋" w:cs="仿宋" w:hint="eastAsia"/>
          <w:sz w:val="28"/>
          <w:lang w:eastAsia="zh-CN"/>
        </w:rPr>
      </w:pPr>
      <w:bookmarkStart w:id="5" w:name="_Toc26376"/>
      <w:r>
        <w:rPr>
          <w:rFonts w:ascii="仿宋" w:eastAsia="仿宋" w:hAnsi="仿宋" w:cs="仿宋" w:hint="eastAsia"/>
          <w:sz w:val="28"/>
          <w:lang w:eastAsia="zh-CN"/>
        </w:rPr>
        <w:t>二、海运货代项目选址可行性分析</w:t>
      </w:r>
      <w:bookmarkEnd w:id="5"/>
    </w:p>
    <w:p>
      <w:pPr>
        <w:pStyle w:val="Heading2"/>
        <w:rPr>
          <w:rFonts w:ascii="仿宋" w:eastAsia="仿宋" w:hAnsi="仿宋" w:cs="仿宋" w:hint="eastAsia"/>
          <w:lang w:eastAsia="zh-CN"/>
        </w:rPr>
      </w:pPr>
      <w:bookmarkStart w:id="6" w:name="_Toc1322"/>
      <w:r>
        <w:rPr>
          <w:rFonts w:ascii="仿宋" w:eastAsia="仿宋" w:hAnsi="仿宋" w:cs="仿宋" w:hint="eastAsia"/>
          <w:lang w:eastAsia="zh-CN"/>
        </w:rPr>
        <w:t>(一)、海运货代项目选址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该海运货代项目选址位于XX省XX市XX区XXX街道</w:t>
      </w:r>
    </w:p>
    <w:p>
      <w:pPr>
        <w:pStyle w:val="Heading2"/>
        <w:ind w:firstLine="560" w:firstLineChars="200"/>
        <w:rPr>
          <w:rFonts w:ascii="仿宋" w:eastAsia="仿宋" w:hAnsi="仿宋" w:cs="仿宋" w:hint="eastAsia"/>
          <w:sz w:val="28"/>
          <w:lang w:eastAsia="zh-CN"/>
        </w:rPr>
      </w:pPr>
      <w:bookmarkStart w:id="7" w:name="_Toc2204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海运货代项目的征地面积将根据海运货代项目的实际规模和需求进行精确规划。具体面积XXX平方米，旨在确保海运货代项目不仅能够满足当前的发展需求，还能够预留空间以适应未来的扩展。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净用地面积是在征地面积基础上去除不可利用面积后的实际可开发用地。具体面积XXX平方米，考虑到环保、交通、安全等多方面因素，以确保海运货代项目在整体利用效率上达到最优。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海运货代项目计划建设的建筑总规模具体面积XXX平方米。这一规模的确定综合考虑了海运货代项目的性质、规模，以及城市规划的相关要求，确保建筑布局与周边环境协调一致。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绿地率是海运货代项目用地中被规划为绿地的比例。具体面积XXX平方米，旨在通过合理规划绿地，改善海运货代项目周边环境，提升居民生活质量，并符合城市整体绿化规划。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容积率是用地上可以建设的建筑总体积与用地面积之比。具体面积XXX，通过合理的容积率规划，确保海运货代项目建筑规模与周边环境和谐共生。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确保海运货代项目选址与当地城市规划相一致，具体面积XXX平方米。通过与城市规划部门深入沟通，确保海运货代项目不仅符合城市的整体发展方向，还能够融入城市的发展布局，为城市的长远发展贡献力量。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运货代项目选址符合当地产业政策，具体面积XXX平方米。这包括海运货代项目对当地经济的促进作用，以及对相关产业的带动效应，确保海运货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用地总体要求必须符合环保和可持续发展的原则，具体面积XXX平方米。通过采用绿色建筑设计、节能减排等措施，确保海运货代项目在建设和运营过程中对环境的影响最小化，达到可持续发展的要求。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确保海运货代项目选址具备必要的公共设施配套，具体面积XXX平方米。这包括交通便利性、教育、医疗等基础设施，以提高居民生活品质，使得海运货代项目选址更具吸引力。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考虑用地总体要求对当地社会稳定性的影响，具体面积XXX平方米。通过深入了解当地社区反馈，确保海运货代项目的选址和建设过程对当地社会和谐稳定产生积极作用。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海运货代项目选址不仅符合法规和规划，还在实际操作中具有可行性。这一全面规划将为海运货代项目的成功实施提供坚实的基础，确保海运货代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16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运货代项目的设备规划和空间设计中，我们将采取灵活设备布局的措施。设备布局将根据实际需求进行灵活设计，避免不必要的浪费。通过合理规划设备摆放位置，我们将提高设备的利用率，减少设备间距，以确保海运货代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运货代项目内部引入共享设施的概念，例如共享会议室、办公区等。通过这种方式，我们可以减少对资源的重复建设，提高资源共享效率，从而减小海运货代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79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运货代项目的总图布置中，我们将不同功能区域进行明确的规划，以最大程度满足海运货代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61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运货代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海运货代项目对环境的影响是综合评价的重要因素之一。我们将详细考虑选址周边的自然环境、生态保护区、水源地等情况，确保海运货代项目的建设和运营对环境影响最小化，并符合当地的环保法规标准。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对选址的评价还需充分考虑当地政府的产业政策和法规。我们将详细了解海运货代项目所在地的相关政策，确保海运货代项目的规划和运营与当地法规相符，降低不必要的法律风险。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考虑到社会稳定性对企业运营的重要性，我们将评估选址地区的社会安全情况、劳工关系、社区反馈等方面，以确保海运货代项目的建设和运营不会受到社会稳定性的负面影响。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最后，我们将综合考虑用地成本，包括土地购置费用、土地开发成本等。通过对用地成本的详细评估，我们能够做出更为精确的经济效益分析，为海运货代项目的投资决策提供有力支持。</w:t>
      </w:r>
    </w:p>
    <w:p>
      <w:pPr>
        <w:pStyle w:val="Heading1"/>
        <w:ind w:firstLine="560" w:firstLineChars="200"/>
        <w:rPr>
          <w:rFonts w:ascii="仿宋" w:eastAsia="仿宋" w:hAnsi="仿宋" w:cs="仿宋" w:hint="eastAsia"/>
          <w:sz w:val="28"/>
          <w:lang w:eastAsia="zh-CN"/>
        </w:rPr>
      </w:pPr>
      <w:bookmarkStart w:id="11" w:name="_Toc10730"/>
      <w:r>
        <w:rPr>
          <w:rFonts w:ascii="仿宋" w:eastAsia="仿宋" w:hAnsi="仿宋" w:cs="仿宋" w:hint="eastAsia"/>
          <w:sz w:val="28"/>
          <w:lang w:eastAsia="zh-CN"/>
        </w:rPr>
        <w:t>三、海运货代项目文档管理</w:t>
      </w:r>
      <w:bookmarkEnd w:id="11"/>
    </w:p>
    <w:p>
      <w:pPr>
        <w:pStyle w:val="Heading2"/>
        <w:rPr>
          <w:rFonts w:ascii="仿宋" w:eastAsia="仿宋" w:hAnsi="仿宋" w:cs="仿宋" w:hint="eastAsia"/>
          <w:lang w:eastAsia="zh-CN"/>
        </w:rPr>
      </w:pPr>
      <w:bookmarkStart w:id="12" w:name="_Toc1213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海运货代项目高度重视文档的质量和准确性，以支持海运货代项目的各项活动和决策。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文档的编制始于海运货代项目计划的初期，我们制定了详细的文档编制计划，明确了每个文档的内容、格式和编写责任人。在海运货代项目启动阶段，我们首先编制了海运货代项目章程，明确定义了海运货代项目的目标、范围、风险等关键要素。随后，海运货代项目团队根据计划陆续编制了需求文档、设计文档、测试文档等各类文档，确保海运货代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运货代项目管理中的重要环节，旨在确保海运货代项目文档符合质量标准和海运货代项目需求。在海运货代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除了内部审查，我们还进行了外部审查，邀请海运货代项目相关利益方和专业领域的专家对文档进行独立审查。这有助于获取更全面、客观的反馈，确保海运货代项目文档不仅符合内部标准，也满足外部需求。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海运货代项目在文档编制与审查方面建立了严格的管理机制，通过规范的流程和多维度的审查，确保海运货代项目文档的质量、准确性和可靠性，为海运货代项目的顺利推进提供了有力支持。</w:t>
      </w:r>
    </w:p>
    <w:p>
      <w:pPr>
        <w:pStyle w:val="Heading2"/>
        <w:ind w:firstLine="560" w:firstLineChars="200"/>
        <w:rPr>
          <w:rFonts w:ascii="仿宋" w:eastAsia="仿宋" w:hAnsi="仿宋" w:cs="仿宋" w:hint="eastAsia"/>
          <w:sz w:val="28"/>
          <w:lang w:eastAsia="zh-CN"/>
        </w:rPr>
      </w:pPr>
      <w:bookmarkStart w:id="13" w:name="_Toc245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我们通过多渠道发布文档，包括电子邮件、海运货代项目管理平台、内部网站等，以满足不同团队成员的偏好和需求。多渠道发布确保了信息的全面覆盖。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我们采用了精细的权限控制，确保只有授权人员可以访问敏感信息。这种安全措施保护了海运货代项目文档的机密性，防止了未经授权的信息泄露。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28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文档存档与归档是海运货代项目生命周期中一个至关重要的环节，直接关系到海运货代项目信息的长期保存和历史记录的完整性。在海运货代项目中，我们实施了一系列有效的文档存档与归档管理策略：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810"/>
      <w:r>
        <w:rPr>
          <w:rFonts w:ascii="仿宋" w:eastAsia="仿宋" w:hAnsi="仿宋" w:cs="仿宋" w:hint="eastAsia"/>
          <w:sz w:val="28"/>
          <w:lang w:eastAsia="zh-CN"/>
        </w:rPr>
        <w:t>四、海运货代项目建设单位说明</w:t>
      </w:r>
      <w:bookmarkEnd w:id="15"/>
    </w:p>
    <w:p>
      <w:pPr>
        <w:pStyle w:val="Heading2"/>
        <w:rPr>
          <w:rFonts w:ascii="仿宋" w:eastAsia="仿宋" w:hAnsi="仿宋" w:cs="仿宋" w:hint="eastAsia"/>
          <w:lang w:eastAsia="zh-CN"/>
        </w:rPr>
      </w:pPr>
      <w:bookmarkStart w:id="16" w:name="_Toc19222"/>
      <w:r>
        <w:rPr>
          <w:rFonts w:ascii="仿宋" w:eastAsia="仿宋" w:hAnsi="仿宋" w:cs="仿宋" w:hint="eastAsia"/>
          <w:lang w:eastAsia="zh-CN"/>
        </w:rPr>
        <w:t>(一)、海运货代项目承办单位基本情况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56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运货代项目承办单位的XXXX，我们着眼于实现可持续的经济效益。通过技术创新和解决方案的提供，公司预计在海运货代项目执行期间将获得可观的收入增长。这一收入来源主要包括海运货代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同时，我们注重成本控制和效率提升，以确保海运货代项目的可持续盈利。透过精细的管理和资源优化，公司期望实现海运货代项目利润最大化。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运货代项目实施进行全面的投资评估，包括海运货代项目启动阶段的资金投入和后续运营成本。通过对海运货代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运货代项目实施过程中具备足够的资金流动性，公司将进行详尽的现金流分析。这包括资金需求的合理预测、海运货代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540"/>
      <w:r>
        <w:rPr>
          <w:rFonts w:ascii="仿宋" w:eastAsia="仿宋" w:hAnsi="仿宋" w:cs="仿宋" w:hint="eastAsia"/>
          <w:sz w:val="28"/>
          <w:lang w:eastAsia="zh-CN"/>
        </w:rPr>
        <w:t>五、海运货代项目建设背景及必要性分析</w:t>
      </w:r>
      <w:bookmarkEnd w:id="18"/>
    </w:p>
    <w:p>
      <w:pPr>
        <w:pStyle w:val="Heading2"/>
        <w:rPr>
          <w:rFonts w:ascii="仿宋" w:eastAsia="仿宋" w:hAnsi="仿宋" w:cs="仿宋" w:hint="eastAsia"/>
          <w:lang w:eastAsia="zh-CN"/>
        </w:rPr>
      </w:pPr>
      <w:bookmarkStart w:id="19" w:name="_Toc28096"/>
      <w:r>
        <w:rPr>
          <w:rFonts w:ascii="仿宋" w:eastAsia="仿宋" w:hAnsi="仿宋" w:cs="仿宋" w:hint="eastAsia"/>
          <w:lang w:eastAsia="zh-CN"/>
        </w:rPr>
        <w:t>(一)、海运货代项目背景分析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运货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运货代项目在这个潮流中的定位。同时，我们将关注行业内涌现的新兴机遇，以便海运货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海运货代项目提供了强大的发展动力。我们将聚焦于行业内最新的技术发展趋势，包括但不限于人工智能、大数据分析、物联网等领域。通过深度的技术研究，我们将确保海运货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运货代项目发展的源泉。我们将投入更多的精力对市场需求进行深入剖析，超越表面的需求，深入挖掘潜在的市场痛点和机遇。通过对市场需求的细致了解，海运货代项目将更有针对性地设计解决方案，满足市场的多样化需求，从而更好地促进海运货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运货代项目战略至关重要。我们将对竞争态势进行更为深入的分析，包括但不限于市场份额、产品特点、客户满意度等多个维度。通过深度的竞争分析，海运货代项目将能够更准确地把握市场脉搏，制定具有竞争力的海运货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运货代项目的发展具有直接的影响。我们将进行更为全面的法规和政策分析，了解行业发展中的潜在法律风险和合规挑战。通过充分了解和遵守相关法规，海运货代项目将确保在法律框架内合法合规运营，为海运货代项目的稳健发展提供有力支持。</w:t>
      </w:r>
    </w:p>
    <w:p>
      <w:pPr>
        <w:pStyle w:val="Heading2"/>
        <w:ind w:firstLine="560" w:firstLineChars="200"/>
        <w:rPr>
          <w:rFonts w:ascii="仿宋" w:eastAsia="仿宋" w:hAnsi="仿宋" w:cs="仿宋" w:hint="eastAsia"/>
          <w:sz w:val="28"/>
          <w:lang w:eastAsia="zh-CN"/>
        </w:rPr>
      </w:pPr>
      <w:bookmarkStart w:id="20" w:name="_Toc24423"/>
      <w:r>
        <w:rPr>
          <w:rFonts w:ascii="仿宋" w:eastAsia="仿宋" w:hAnsi="仿宋" w:cs="仿宋" w:hint="eastAsia"/>
          <w:sz w:val="28"/>
          <w:lang w:eastAsia="zh-CN"/>
        </w:rPr>
        <w:t>(二)、海运货代项目建设必要性分析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https://d.book118.com/556232143010010035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523EE"/>
    <w:rsid w:val="6E2523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32143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2024-01-15T23:03:00Z</dcterms:created>
  <dcterms:modified xsi:type="dcterms:W3CDTF">2024-01-15T23:04:08Z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05582F9013F44E999273955DCA81F231_11</vt:lpwstr>
  </property>
  <property fmtid="{D5CDD505-2E9C-101B-9397-08002B2CF9AE}" pid="3" name="KSOProductBuildVer">
    <vt:lpwstr>2052-12.1.0.16120</vt:lpwstr>
  </property>
</Properties>
</file>