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房屋和土木工程产品项目规划设计方案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5" w:history="1">
        <w:r>
          <w:rPr>
            <w:rFonts w:ascii="仿宋" w:eastAsia="仿宋" w:hAnsi="仿宋" w:cs="仿宋" w:hint="eastAsia"/>
            <w:lang w:eastAsia="zh-CN"/>
          </w:rPr>
          <w:t>序言</w:t>
        </w:r>
        <w:r>
          <w:tab/>
        </w:r>
        <w:r>
          <w:fldChar w:fldCharType="begin"/>
        </w:r>
        <w:r>
          <w:instrText xml:space="preserve"> PAGEREF _Toc30905 \h </w:instrText>
        </w:r>
        <w:r>
          <w:fldChar w:fldCharType="separate"/>
        </w:r>
        <w:r>
          <w:t>3</w:t>
        </w:r>
        <w:r>
          <w:fldChar w:fldCharType="end"/>
        </w:r>
      </w:hyperlink>
    </w:p>
    <w:p>
      <w:pPr>
        <w:pStyle w:val="TOC1"/>
        <w:tabs>
          <w:tab w:val="right" w:leader="dot" w:pos="8306"/>
        </w:tabs>
      </w:pPr>
      <w:hyperlink w:anchor="_Toc21939" w:history="1">
        <w:r>
          <w:rPr>
            <w:rFonts w:ascii="仿宋" w:eastAsia="仿宋" w:hAnsi="仿宋" w:cs="仿宋" w:hint="eastAsia"/>
            <w:lang w:eastAsia="zh-CN"/>
          </w:rPr>
          <w:t>一、产品规划分析</w:t>
        </w:r>
        <w:r>
          <w:tab/>
        </w:r>
        <w:r>
          <w:fldChar w:fldCharType="begin"/>
        </w:r>
        <w:r>
          <w:instrText xml:space="preserve"> PAGEREF _Toc21939 \h </w:instrText>
        </w:r>
        <w:r>
          <w:fldChar w:fldCharType="separate"/>
        </w:r>
        <w:r>
          <w:t>3</w:t>
        </w:r>
        <w:r>
          <w:fldChar w:fldCharType="end"/>
        </w:r>
      </w:hyperlink>
    </w:p>
    <w:p>
      <w:pPr>
        <w:pStyle w:val="TOC2"/>
        <w:tabs>
          <w:tab w:val="right" w:leader="dot" w:pos="8306"/>
        </w:tabs>
      </w:pPr>
      <w:hyperlink w:anchor="_Toc26663" w:history="1">
        <w:r>
          <w:rPr>
            <w:rFonts w:ascii="仿宋" w:eastAsia="仿宋" w:hAnsi="仿宋" w:cs="仿宋" w:hint="eastAsia"/>
            <w:lang w:eastAsia="zh-CN"/>
          </w:rPr>
          <w:t>(一)、产品规划</w:t>
        </w:r>
        <w:r>
          <w:tab/>
        </w:r>
        <w:r>
          <w:fldChar w:fldCharType="begin"/>
        </w:r>
        <w:r>
          <w:instrText xml:space="preserve"> PAGEREF _Toc26663 \h </w:instrText>
        </w:r>
        <w:r>
          <w:fldChar w:fldCharType="separate"/>
        </w:r>
        <w:r>
          <w:t>3</w:t>
        </w:r>
        <w:r>
          <w:fldChar w:fldCharType="end"/>
        </w:r>
      </w:hyperlink>
    </w:p>
    <w:p>
      <w:pPr>
        <w:pStyle w:val="TOC2"/>
        <w:tabs>
          <w:tab w:val="right" w:leader="dot" w:pos="8306"/>
        </w:tabs>
      </w:pPr>
      <w:hyperlink w:anchor="_Toc14223" w:history="1">
        <w:r>
          <w:rPr>
            <w:rFonts w:ascii="仿宋" w:eastAsia="仿宋" w:hAnsi="仿宋" w:cs="仿宋" w:hint="eastAsia"/>
            <w:lang w:eastAsia="zh-CN"/>
          </w:rPr>
          <w:t>(二)、建设规模</w:t>
        </w:r>
        <w:r>
          <w:tab/>
        </w:r>
        <w:r>
          <w:fldChar w:fldCharType="begin"/>
        </w:r>
        <w:r>
          <w:instrText xml:space="preserve"> PAGEREF _Toc14223 \h </w:instrText>
        </w:r>
        <w:r>
          <w:fldChar w:fldCharType="separate"/>
        </w:r>
        <w:r>
          <w:t>4</w:t>
        </w:r>
        <w:r>
          <w:fldChar w:fldCharType="end"/>
        </w:r>
      </w:hyperlink>
    </w:p>
    <w:p>
      <w:pPr>
        <w:pStyle w:val="TOC1"/>
        <w:tabs>
          <w:tab w:val="right" w:leader="dot" w:pos="8306"/>
        </w:tabs>
      </w:pPr>
      <w:hyperlink w:anchor="_Toc27706" w:history="1">
        <w:r>
          <w:rPr>
            <w:rFonts w:ascii="仿宋" w:eastAsia="仿宋" w:hAnsi="仿宋" w:cs="仿宋" w:hint="eastAsia"/>
            <w:lang w:eastAsia="zh-CN"/>
          </w:rPr>
          <w:t>二、市场分析、调研</w:t>
        </w:r>
        <w:r>
          <w:tab/>
        </w:r>
        <w:r>
          <w:fldChar w:fldCharType="begin"/>
        </w:r>
        <w:r>
          <w:instrText xml:space="preserve"> PAGEREF _Toc27706 \h </w:instrText>
        </w:r>
        <w:r>
          <w:fldChar w:fldCharType="separate"/>
        </w:r>
        <w:r>
          <w:t>5</w:t>
        </w:r>
        <w:r>
          <w:fldChar w:fldCharType="end"/>
        </w:r>
      </w:hyperlink>
    </w:p>
    <w:p>
      <w:pPr>
        <w:pStyle w:val="TOC2"/>
        <w:tabs>
          <w:tab w:val="right" w:leader="dot" w:pos="8306"/>
        </w:tabs>
      </w:pPr>
      <w:hyperlink w:anchor="_Toc32766" w:history="1">
        <w:r>
          <w:rPr>
            <w:rFonts w:ascii="仿宋" w:eastAsia="仿宋" w:hAnsi="仿宋" w:cs="仿宋" w:hint="eastAsia"/>
            <w:lang w:eastAsia="zh-CN"/>
          </w:rPr>
          <w:t>(一)、房屋和土木工程产品行业分析</w:t>
        </w:r>
        <w:r>
          <w:tab/>
        </w:r>
        <w:r>
          <w:fldChar w:fldCharType="begin"/>
        </w:r>
        <w:r>
          <w:instrText xml:space="preserve"> PAGEREF _Toc32766 \h </w:instrText>
        </w:r>
        <w:r>
          <w:fldChar w:fldCharType="separate"/>
        </w:r>
        <w:r>
          <w:t>5</w:t>
        </w:r>
        <w:r>
          <w:fldChar w:fldCharType="end"/>
        </w:r>
      </w:hyperlink>
    </w:p>
    <w:p>
      <w:pPr>
        <w:pStyle w:val="TOC2"/>
        <w:tabs>
          <w:tab w:val="right" w:leader="dot" w:pos="8306"/>
        </w:tabs>
      </w:pPr>
      <w:hyperlink w:anchor="_Toc8214" w:history="1">
        <w:r>
          <w:rPr>
            <w:rFonts w:ascii="仿宋" w:eastAsia="仿宋" w:hAnsi="仿宋" w:cs="仿宋" w:hint="eastAsia"/>
            <w:lang w:eastAsia="zh-CN"/>
          </w:rPr>
          <w:t>(二)、房屋和土木工程产品市场分析预测</w:t>
        </w:r>
        <w:r>
          <w:tab/>
        </w:r>
        <w:r>
          <w:fldChar w:fldCharType="begin"/>
        </w:r>
        <w:r>
          <w:instrText xml:space="preserve"> PAGEREF _Toc8214 \h </w:instrText>
        </w:r>
        <w:r>
          <w:fldChar w:fldCharType="separate"/>
        </w:r>
        <w:r>
          <w:t>6</w:t>
        </w:r>
        <w:r>
          <w:fldChar w:fldCharType="end"/>
        </w:r>
      </w:hyperlink>
    </w:p>
    <w:p>
      <w:pPr>
        <w:pStyle w:val="TOC1"/>
        <w:tabs>
          <w:tab w:val="right" w:leader="dot" w:pos="8306"/>
        </w:tabs>
      </w:pPr>
      <w:hyperlink w:anchor="_Toc7062" w:history="1">
        <w:r>
          <w:rPr>
            <w:rFonts w:ascii="仿宋" w:eastAsia="仿宋" w:hAnsi="仿宋" w:cs="仿宋" w:hint="eastAsia"/>
            <w:lang w:eastAsia="zh-CN"/>
          </w:rPr>
          <w:t>三、房屋和土木工程产品项目可持续发展</w:t>
        </w:r>
        <w:r>
          <w:tab/>
        </w:r>
        <w:r>
          <w:fldChar w:fldCharType="begin"/>
        </w:r>
        <w:r>
          <w:instrText xml:space="preserve"> PAGEREF _Toc7062 \h </w:instrText>
        </w:r>
        <w:r>
          <w:fldChar w:fldCharType="separate"/>
        </w:r>
        <w:r>
          <w:t>7</w:t>
        </w:r>
        <w:r>
          <w:fldChar w:fldCharType="end"/>
        </w:r>
      </w:hyperlink>
    </w:p>
    <w:p>
      <w:pPr>
        <w:pStyle w:val="TOC2"/>
        <w:tabs>
          <w:tab w:val="right" w:leader="dot" w:pos="8306"/>
        </w:tabs>
      </w:pPr>
      <w:hyperlink w:anchor="_Toc3054" w:history="1">
        <w:r>
          <w:rPr>
            <w:rFonts w:ascii="仿宋" w:eastAsia="仿宋" w:hAnsi="仿宋" w:cs="仿宋" w:hint="eastAsia"/>
            <w:lang w:eastAsia="zh-CN"/>
          </w:rPr>
          <w:t>(一)、可持续战略与实践</w:t>
        </w:r>
        <w:r>
          <w:tab/>
        </w:r>
        <w:r>
          <w:fldChar w:fldCharType="begin"/>
        </w:r>
        <w:r>
          <w:instrText xml:space="preserve"> PAGEREF _Toc3054 \h </w:instrText>
        </w:r>
        <w:r>
          <w:fldChar w:fldCharType="separate"/>
        </w:r>
        <w:r>
          <w:t>7</w:t>
        </w:r>
        <w:r>
          <w:fldChar w:fldCharType="end"/>
        </w:r>
      </w:hyperlink>
    </w:p>
    <w:p>
      <w:pPr>
        <w:pStyle w:val="TOC2"/>
        <w:tabs>
          <w:tab w:val="right" w:leader="dot" w:pos="8306"/>
        </w:tabs>
      </w:pPr>
      <w:hyperlink w:anchor="_Toc28621" w:history="1">
        <w:r>
          <w:rPr>
            <w:rFonts w:ascii="仿宋" w:eastAsia="仿宋" w:hAnsi="仿宋" w:cs="仿宋" w:hint="eastAsia"/>
            <w:lang w:eastAsia="zh-CN"/>
          </w:rPr>
          <w:t>(二)、环保与社会责任</w:t>
        </w:r>
        <w:r>
          <w:tab/>
        </w:r>
        <w:r>
          <w:fldChar w:fldCharType="begin"/>
        </w:r>
        <w:r>
          <w:instrText xml:space="preserve"> PAGEREF _Toc28621 \h </w:instrText>
        </w:r>
        <w:r>
          <w:fldChar w:fldCharType="separate"/>
        </w:r>
        <w:r>
          <w:t>7</w:t>
        </w:r>
        <w:r>
          <w:fldChar w:fldCharType="end"/>
        </w:r>
      </w:hyperlink>
    </w:p>
    <w:p>
      <w:pPr>
        <w:pStyle w:val="TOC1"/>
        <w:tabs>
          <w:tab w:val="right" w:leader="dot" w:pos="8306"/>
        </w:tabs>
      </w:pPr>
      <w:hyperlink w:anchor="_Toc19758" w:history="1">
        <w:r>
          <w:rPr>
            <w:rFonts w:ascii="仿宋" w:eastAsia="仿宋" w:hAnsi="仿宋" w:cs="仿宋" w:hint="eastAsia"/>
            <w:lang w:eastAsia="zh-CN"/>
          </w:rPr>
          <w:t>四、房屋和土木工程产品项目文档管理</w:t>
        </w:r>
        <w:r>
          <w:tab/>
        </w:r>
        <w:r>
          <w:fldChar w:fldCharType="begin"/>
        </w:r>
        <w:r>
          <w:instrText xml:space="preserve"> PAGEREF _Toc19758 \h </w:instrText>
        </w:r>
        <w:r>
          <w:fldChar w:fldCharType="separate"/>
        </w:r>
        <w:r>
          <w:t>8</w:t>
        </w:r>
        <w:r>
          <w:fldChar w:fldCharType="end"/>
        </w:r>
      </w:hyperlink>
    </w:p>
    <w:p>
      <w:pPr>
        <w:pStyle w:val="TOC2"/>
        <w:tabs>
          <w:tab w:val="right" w:leader="dot" w:pos="8306"/>
        </w:tabs>
      </w:pPr>
      <w:hyperlink w:anchor="_Toc25346" w:history="1">
        <w:r>
          <w:rPr>
            <w:rFonts w:ascii="仿宋" w:eastAsia="仿宋" w:hAnsi="仿宋" w:cs="仿宋" w:hint="eastAsia"/>
            <w:lang w:eastAsia="zh-CN"/>
          </w:rPr>
          <w:t>(一)、文档编制与审查</w:t>
        </w:r>
        <w:r>
          <w:tab/>
        </w:r>
        <w:r>
          <w:fldChar w:fldCharType="begin"/>
        </w:r>
        <w:r>
          <w:instrText xml:space="preserve"> PAGEREF _Toc25346 \h </w:instrText>
        </w:r>
        <w:r>
          <w:fldChar w:fldCharType="separate"/>
        </w:r>
        <w:r>
          <w:t>8</w:t>
        </w:r>
        <w:r>
          <w:fldChar w:fldCharType="end"/>
        </w:r>
      </w:hyperlink>
    </w:p>
    <w:p>
      <w:pPr>
        <w:pStyle w:val="TOC2"/>
        <w:tabs>
          <w:tab w:val="right" w:leader="dot" w:pos="8306"/>
        </w:tabs>
      </w:pPr>
      <w:hyperlink w:anchor="_Toc31951" w:history="1">
        <w:r>
          <w:rPr>
            <w:rFonts w:ascii="仿宋" w:eastAsia="仿宋" w:hAnsi="仿宋" w:cs="仿宋" w:hint="eastAsia"/>
            <w:lang w:eastAsia="zh-CN"/>
          </w:rPr>
          <w:t>(二)、文档发布与分发</w:t>
        </w:r>
        <w:r>
          <w:tab/>
        </w:r>
        <w:r>
          <w:fldChar w:fldCharType="begin"/>
        </w:r>
        <w:r>
          <w:instrText xml:space="preserve"> PAGEREF _Toc31951 \h </w:instrText>
        </w:r>
        <w:r>
          <w:fldChar w:fldCharType="separate"/>
        </w:r>
        <w:r>
          <w:t>10</w:t>
        </w:r>
        <w:r>
          <w:fldChar w:fldCharType="end"/>
        </w:r>
      </w:hyperlink>
    </w:p>
    <w:p>
      <w:pPr>
        <w:pStyle w:val="TOC2"/>
        <w:tabs>
          <w:tab w:val="right" w:leader="dot" w:pos="8306"/>
        </w:tabs>
      </w:pPr>
      <w:hyperlink w:anchor="_Toc11772" w:history="1">
        <w:r>
          <w:rPr>
            <w:rFonts w:ascii="仿宋" w:eastAsia="仿宋" w:hAnsi="仿宋" w:cs="仿宋" w:hint="eastAsia"/>
            <w:lang w:eastAsia="zh-CN"/>
          </w:rPr>
          <w:t>(三)、文档存档与归档</w:t>
        </w:r>
        <w:r>
          <w:tab/>
        </w:r>
        <w:r>
          <w:fldChar w:fldCharType="begin"/>
        </w:r>
        <w:r>
          <w:instrText xml:space="preserve"> PAGEREF _Toc11772 \h </w:instrText>
        </w:r>
        <w:r>
          <w:fldChar w:fldCharType="separate"/>
        </w:r>
        <w:r>
          <w:t>11</w:t>
        </w:r>
        <w:r>
          <w:fldChar w:fldCharType="end"/>
        </w:r>
      </w:hyperlink>
    </w:p>
    <w:p>
      <w:pPr>
        <w:pStyle w:val="TOC1"/>
        <w:tabs>
          <w:tab w:val="right" w:leader="dot" w:pos="8306"/>
        </w:tabs>
      </w:pPr>
      <w:hyperlink w:anchor="_Toc11624" w:history="1">
        <w:r>
          <w:rPr>
            <w:rFonts w:ascii="仿宋" w:eastAsia="仿宋" w:hAnsi="仿宋" w:cs="仿宋" w:hint="eastAsia"/>
            <w:lang w:eastAsia="zh-CN"/>
          </w:rPr>
          <w:t>五、房屋和土木工程产品项目选址可行性分析</w:t>
        </w:r>
        <w:r>
          <w:tab/>
        </w:r>
        <w:r>
          <w:fldChar w:fldCharType="begin"/>
        </w:r>
        <w:r>
          <w:instrText xml:space="preserve"> PAGEREF _Toc11624 \h </w:instrText>
        </w:r>
        <w:r>
          <w:fldChar w:fldCharType="separate"/>
        </w:r>
        <w:r>
          <w:t>12</w:t>
        </w:r>
        <w:r>
          <w:fldChar w:fldCharType="end"/>
        </w:r>
      </w:hyperlink>
    </w:p>
    <w:p>
      <w:pPr>
        <w:pStyle w:val="TOC2"/>
        <w:tabs>
          <w:tab w:val="right" w:leader="dot" w:pos="8306"/>
        </w:tabs>
      </w:pPr>
      <w:hyperlink w:anchor="_Toc2615" w:history="1">
        <w:r>
          <w:rPr>
            <w:rFonts w:ascii="仿宋" w:eastAsia="仿宋" w:hAnsi="仿宋" w:cs="仿宋" w:hint="eastAsia"/>
            <w:lang w:eastAsia="zh-CN"/>
          </w:rPr>
          <w:t>(一)、房屋和土木工程产品项目选址</w:t>
        </w:r>
        <w:r>
          <w:tab/>
        </w:r>
        <w:r>
          <w:fldChar w:fldCharType="begin"/>
        </w:r>
        <w:r>
          <w:instrText xml:space="preserve"> PAGEREF _Toc2615 \h </w:instrText>
        </w:r>
        <w:r>
          <w:fldChar w:fldCharType="separate"/>
        </w:r>
        <w:r>
          <w:t>12</w:t>
        </w:r>
        <w:r>
          <w:fldChar w:fldCharType="end"/>
        </w:r>
      </w:hyperlink>
    </w:p>
    <w:p>
      <w:pPr>
        <w:pStyle w:val="TOC2"/>
        <w:tabs>
          <w:tab w:val="right" w:leader="dot" w:pos="8306"/>
        </w:tabs>
      </w:pPr>
      <w:hyperlink w:anchor="_Toc26305" w:history="1">
        <w:r>
          <w:rPr>
            <w:rFonts w:ascii="仿宋" w:eastAsia="仿宋" w:hAnsi="仿宋" w:cs="仿宋" w:hint="eastAsia"/>
            <w:lang w:eastAsia="zh-CN"/>
          </w:rPr>
          <w:t>(二)、用地控制指标</w:t>
        </w:r>
        <w:r>
          <w:tab/>
        </w:r>
        <w:r>
          <w:fldChar w:fldCharType="begin"/>
        </w:r>
        <w:r>
          <w:instrText xml:space="preserve"> PAGEREF _Toc26305 \h </w:instrText>
        </w:r>
        <w:r>
          <w:fldChar w:fldCharType="separate"/>
        </w:r>
        <w:r>
          <w:t>12</w:t>
        </w:r>
        <w:r>
          <w:fldChar w:fldCharType="end"/>
        </w:r>
      </w:hyperlink>
    </w:p>
    <w:p>
      <w:pPr>
        <w:pStyle w:val="TOC2"/>
        <w:tabs>
          <w:tab w:val="right" w:leader="dot" w:pos="8306"/>
        </w:tabs>
      </w:pPr>
      <w:hyperlink w:anchor="_Toc11185" w:history="1">
        <w:r>
          <w:rPr>
            <w:rFonts w:ascii="仿宋" w:eastAsia="仿宋" w:hAnsi="仿宋" w:cs="仿宋" w:hint="eastAsia"/>
            <w:lang w:eastAsia="zh-CN"/>
          </w:rPr>
          <w:t>(三)、节约用地措施</w:t>
        </w:r>
        <w:r>
          <w:tab/>
        </w:r>
        <w:r>
          <w:fldChar w:fldCharType="begin"/>
        </w:r>
        <w:r>
          <w:instrText xml:space="preserve"> PAGEREF _Toc11185 \h </w:instrText>
        </w:r>
        <w:r>
          <w:fldChar w:fldCharType="separate"/>
        </w:r>
        <w:r>
          <w:t>14</w:t>
        </w:r>
        <w:r>
          <w:fldChar w:fldCharType="end"/>
        </w:r>
      </w:hyperlink>
    </w:p>
    <w:p>
      <w:pPr>
        <w:pStyle w:val="TOC2"/>
        <w:tabs>
          <w:tab w:val="right" w:leader="dot" w:pos="8306"/>
        </w:tabs>
      </w:pPr>
      <w:hyperlink w:anchor="_Toc29417" w:history="1">
        <w:r>
          <w:rPr>
            <w:rFonts w:ascii="仿宋" w:eastAsia="仿宋" w:hAnsi="仿宋" w:cs="仿宋" w:hint="eastAsia"/>
            <w:lang w:eastAsia="zh-CN"/>
          </w:rPr>
          <w:t>(四)、总图布置方案</w:t>
        </w:r>
        <w:r>
          <w:tab/>
        </w:r>
        <w:r>
          <w:fldChar w:fldCharType="begin"/>
        </w:r>
        <w:r>
          <w:instrText xml:space="preserve"> PAGEREF _Toc29417 \h </w:instrText>
        </w:r>
        <w:r>
          <w:fldChar w:fldCharType="separate"/>
        </w:r>
        <w:r>
          <w:t>15</w:t>
        </w:r>
        <w:r>
          <w:fldChar w:fldCharType="end"/>
        </w:r>
      </w:hyperlink>
    </w:p>
    <w:p>
      <w:pPr>
        <w:pStyle w:val="TOC2"/>
        <w:tabs>
          <w:tab w:val="right" w:leader="dot" w:pos="8306"/>
        </w:tabs>
      </w:pPr>
      <w:hyperlink w:anchor="_Toc10779" w:history="1">
        <w:r>
          <w:rPr>
            <w:rFonts w:ascii="仿宋" w:eastAsia="仿宋" w:hAnsi="仿宋" w:cs="仿宋" w:hint="eastAsia"/>
            <w:lang w:eastAsia="zh-CN"/>
          </w:rPr>
          <w:t>(五)、选址综合评价</w:t>
        </w:r>
        <w:r>
          <w:tab/>
        </w:r>
        <w:r>
          <w:fldChar w:fldCharType="begin"/>
        </w:r>
        <w:r>
          <w:instrText xml:space="preserve"> PAGEREF _Toc10779 \h </w:instrText>
        </w:r>
        <w:r>
          <w:fldChar w:fldCharType="separate"/>
        </w:r>
        <w:r>
          <w:t>16</w:t>
        </w:r>
        <w:r>
          <w:fldChar w:fldCharType="end"/>
        </w:r>
      </w:hyperlink>
    </w:p>
    <w:p>
      <w:pPr>
        <w:pStyle w:val="TOC1"/>
        <w:tabs>
          <w:tab w:val="right" w:leader="dot" w:pos="8306"/>
        </w:tabs>
      </w:pPr>
      <w:hyperlink w:anchor="_Toc12581" w:history="1">
        <w:r>
          <w:rPr>
            <w:rFonts w:ascii="仿宋" w:eastAsia="仿宋" w:hAnsi="仿宋" w:cs="仿宋" w:hint="eastAsia"/>
            <w:lang w:eastAsia="zh-CN"/>
          </w:rPr>
          <w:t>六、房屋和土木工程产品项目建设背景及必要性分析</w:t>
        </w:r>
        <w:r>
          <w:tab/>
        </w:r>
        <w:r>
          <w:fldChar w:fldCharType="begin"/>
        </w:r>
        <w:r>
          <w:instrText xml:space="preserve"> PAGEREF _Toc12581 \h </w:instrText>
        </w:r>
        <w:r>
          <w:fldChar w:fldCharType="separate"/>
        </w:r>
        <w:r>
          <w:t>18</w:t>
        </w:r>
        <w:r>
          <w:fldChar w:fldCharType="end"/>
        </w:r>
      </w:hyperlink>
    </w:p>
    <w:p>
      <w:pPr>
        <w:pStyle w:val="TOC2"/>
        <w:tabs>
          <w:tab w:val="right" w:leader="dot" w:pos="8306"/>
        </w:tabs>
      </w:pPr>
      <w:hyperlink w:anchor="_Toc23705" w:history="1">
        <w:r>
          <w:rPr>
            <w:rFonts w:ascii="仿宋" w:eastAsia="仿宋" w:hAnsi="仿宋" w:cs="仿宋" w:hint="eastAsia"/>
            <w:lang w:eastAsia="zh-CN"/>
          </w:rPr>
          <w:t>(一)、房屋和土木工程产品项目背景分析</w:t>
        </w:r>
        <w:r>
          <w:tab/>
        </w:r>
        <w:r>
          <w:fldChar w:fldCharType="begin"/>
        </w:r>
        <w:r>
          <w:instrText xml:space="preserve"> PAGEREF _Toc23705 \h </w:instrText>
        </w:r>
        <w:r>
          <w:fldChar w:fldCharType="separate"/>
        </w:r>
        <w:r>
          <w:t>18</w:t>
        </w:r>
        <w:r>
          <w:fldChar w:fldCharType="end"/>
        </w:r>
      </w:hyperlink>
    </w:p>
    <w:p>
      <w:pPr>
        <w:pStyle w:val="TOC2"/>
        <w:tabs>
          <w:tab w:val="right" w:leader="dot" w:pos="8306"/>
        </w:tabs>
      </w:pPr>
      <w:hyperlink w:anchor="_Toc1330" w:history="1">
        <w:r>
          <w:rPr>
            <w:rFonts w:ascii="仿宋" w:eastAsia="仿宋" w:hAnsi="仿宋" w:cs="仿宋" w:hint="eastAsia"/>
            <w:lang w:eastAsia="zh-CN"/>
          </w:rPr>
          <w:t>(二)、房屋和土木工程产品项目建设必要性分析</w:t>
        </w:r>
        <w:r>
          <w:tab/>
        </w:r>
        <w:r>
          <w:fldChar w:fldCharType="begin"/>
        </w:r>
        <w:r>
          <w:instrText xml:space="preserve"> PAGEREF _Toc1330 \h </w:instrText>
        </w:r>
        <w:r>
          <w:fldChar w:fldCharType="separate"/>
        </w:r>
        <w:r>
          <w:t>19</w:t>
        </w:r>
        <w:r>
          <w:fldChar w:fldCharType="end"/>
        </w:r>
      </w:hyperlink>
    </w:p>
    <w:p>
      <w:pPr>
        <w:pStyle w:val="TOC1"/>
        <w:tabs>
          <w:tab w:val="right" w:leader="dot" w:pos="8306"/>
        </w:tabs>
      </w:pPr>
      <w:hyperlink w:anchor="_Toc1143" w:history="1">
        <w:r>
          <w:rPr>
            <w:rFonts w:ascii="仿宋" w:eastAsia="仿宋" w:hAnsi="仿宋" w:cs="仿宋" w:hint="eastAsia"/>
            <w:lang w:eastAsia="zh-CN"/>
          </w:rPr>
          <w:t>七、房屋和土木工程产品项目计划安排</w:t>
        </w:r>
        <w:r>
          <w:tab/>
        </w:r>
        <w:r>
          <w:fldChar w:fldCharType="begin"/>
        </w:r>
        <w:r>
          <w:instrText xml:space="preserve"> PAGEREF _Toc1143 \h </w:instrText>
        </w:r>
        <w:r>
          <w:fldChar w:fldCharType="separate"/>
        </w:r>
        <w:r>
          <w:t>21</w:t>
        </w:r>
        <w:r>
          <w:fldChar w:fldCharType="end"/>
        </w:r>
      </w:hyperlink>
    </w:p>
    <w:p>
      <w:pPr>
        <w:pStyle w:val="TOC2"/>
        <w:tabs>
          <w:tab w:val="right" w:leader="dot" w:pos="8306"/>
        </w:tabs>
      </w:pPr>
      <w:hyperlink w:anchor="_Toc28075" w:history="1">
        <w:r>
          <w:rPr>
            <w:rFonts w:ascii="仿宋" w:eastAsia="仿宋" w:hAnsi="仿宋" w:cs="仿宋" w:hint="eastAsia"/>
            <w:lang w:eastAsia="zh-CN"/>
          </w:rPr>
          <w:t>(一)、建设周期</w:t>
        </w:r>
        <w:r>
          <w:tab/>
        </w:r>
        <w:r>
          <w:fldChar w:fldCharType="begin"/>
        </w:r>
        <w:r>
          <w:instrText xml:space="preserve"> PAGEREF _Toc28075 \h </w:instrText>
        </w:r>
        <w:r>
          <w:fldChar w:fldCharType="separate"/>
        </w:r>
        <w:r>
          <w:t>21</w:t>
        </w:r>
        <w:r>
          <w:fldChar w:fldCharType="end"/>
        </w:r>
      </w:hyperlink>
    </w:p>
    <w:p>
      <w:pPr>
        <w:pStyle w:val="TOC2"/>
        <w:tabs>
          <w:tab w:val="right" w:leader="dot" w:pos="8306"/>
        </w:tabs>
      </w:pPr>
      <w:hyperlink w:anchor="_Toc18037" w:history="1">
        <w:r>
          <w:rPr>
            <w:rFonts w:ascii="仿宋" w:eastAsia="仿宋" w:hAnsi="仿宋" w:cs="仿宋" w:hint="eastAsia"/>
            <w:lang w:eastAsia="zh-CN"/>
          </w:rPr>
          <w:t>(二)、建设进度</w:t>
        </w:r>
        <w:r>
          <w:tab/>
        </w:r>
        <w:r>
          <w:fldChar w:fldCharType="begin"/>
        </w:r>
        <w:r>
          <w:instrText xml:space="preserve"> PAGEREF _Toc18037 \h </w:instrText>
        </w:r>
        <w:r>
          <w:fldChar w:fldCharType="separate"/>
        </w:r>
        <w:r>
          <w:t>22</w:t>
        </w:r>
        <w:r>
          <w:fldChar w:fldCharType="end"/>
        </w:r>
      </w:hyperlink>
    </w:p>
    <w:p>
      <w:pPr>
        <w:pStyle w:val="TOC2"/>
        <w:tabs>
          <w:tab w:val="right" w:leader="dot" w:pos="8306"/>
        </w:tabs>
      </w:pPr>
      <w:hyperlink w:anchor="_Toc25239" w:history="1">
        <w:r>
          <w:rPr>
            <w:rFonts w:ascii="仿宋" w:eastAsia="仿宋" w:hAnsi="仿宋" w:cs="仿宋" w:hint="eastAsia"/>
            <w:lang w:eastAsia="zh-CN"/>
          </w:rPr>
          <w:t>(三)、进度安排注意事项</w:t>
        </w:r>
        <w:r>
          <w:tab/>
        </w:r>
        <w:r>
          <w:fldChar w:fldCharType="begin"/>
        </w:r>
        <w:r>
          <w:instrText xml:space="preserve"> PAGEREF _Toc25239 \h </w:instrText>
        </w:r>
        <w:r>
          <w:fldChar w:fldCharType="separate"/>
        </w:r>
        <w:r>
          <w:t>23</w:t>
        </w:r>
        <w:r>
          <w:fldChar w:fldCharType="end"/>
        </w:r>
      </w:hyperlink>
    </w:p>
    <w:p>
      <w:pPr>
        <w:pStyle w:val="TOC2"/>
        <w:tabs>
          <w:tab w:val="right" w:leader="dot" w:pos="8306"/>
        </w:tabs>
      </w:pPr>
      <w:hyperlink w:anchor="_Toc12193" w:history="1">
        <w:r>
          <w:rPr>
            <w:rFonts w:ascii="仿宋" w:eastAsia="仿宋" w:hAnsi="仿宋" w:cs="仿宋" w:hint="eastAsia"/>
            <w:lang w:eastAsia="zh-CN"/>
          </w:rPr>
          <w:t>(四)、人力资源配置</w:t>
        </w:r>
        <w:r>
          <w:tab/>
        </w:r>
        <w:r>
          <w:fldChar w:fldCharType="begin"/>
        </w:r>
        <w:r>
          <w:instrText xml:space="preserve"> PAGEREF _Toc12193 \h </w:instrText>
        </w:r>
        <w:r>
          <w:fldChar w:fldCharType="separate"/>
        </w:r>
        <w:r>
          <w:t>24</w:t>
        </w:r>
        <w:r>
          <w:fldChar w:fldCharType="end"/>
        </w:r>
      </w:hyperlink>
    </w:p>
    <w:p>
      <w:pPr>
        <w:pStyle w:val="TOC1"/>
        <w:tabs>
          <w:tab w:val="right" w:leader="dot" w:pos="8306"/>
        </w:tabs>
      </w:pPr>
      <w:hyperlink w:anchor="_Toc25959" w:history="1">
        <w:r>
          <w:rPr>
            <w:rFonts w:ascii="仿宋" w:eastAsia="仿宋" w:hAnsi="仿宋" w:cs="仿宋" w:hint="eastAsia"/>
            <w:lang w:eastAsia="zh-CN"/>
          </w:rPr>
          <w:t>八、房屋和土木工程产品项目技术管理</w:t>
        </w:r>
        <w:r>
          <w:tab/>
        </w:r>
        <w:r>
          <w:fldChar w:fldCharType="begin"/>
        </w:r>
        <w:r>
          <w:instrText xml:space="preserve"> PAGEREF _Toc25959 \h </w:instrText>
        </w:r>
        <w:r>
          <w:fldChar w:fldCharType="separate"/>
        </w:r>
        <w:r>
          <w:t>25</w:t>
        </w:r>
        <w:r>
          <w:fldChar w:fldCharType="end"/>
        </w:r>
      </w:hyperlink>
    </w:p>
    <w:p>
      <w:pPr>
        <w:pStyle w:val="TOC2"/>
        <w:tabs>
          <w:tab w:val="right" w:leader="dot" w:pos="8306"/>
        </w:tabs>
      </w:pPr>
      <w:hyperlink w:anchor="_Toc10710" w:history="1">
        <w:r>
          <w:rPr>
            <w:rFonts w:ascii="仿宋" w:eastAsia="仿宋" w:hAnsi="仿宋" w:cs="仿宋" w:hint="eastAsia"/>
            <w:lang w:eastAsia="zh-CN"/>
          </w:rPr>
          <w:t>(一)、技术方案选用方向</w:t>
        </w:r>
        <w:r>
          <w:tab/>
        </w:r>
        <w:r>
          <w:fldChar w:fldCharType="begin"/>
        </w:r>
        <w:r>
          <w:instrText xml:space="preserve"> PAGEREF _Toc10710 \h </w:instrText>
        </w:r>
        <w:r>
          <w:fldChar w:fldCharType="separate"/>
        </w:r>
        <w:r>
          <w:t>25</w:t>
        </w:r>
        <w:r>
          <w:fldChar w:fldCharType="end"/>
        </w:r>
      </w:hyperlink>
    </w:p>
    <w:p>
      <w:pPr>
        <w:pStyle w:val="TOC2"/>
        <w:tabs>
          <w:tab w:val="right" w:leader="dot" w:pos="8306"/>
        </w:tabs>
      </w:pPr>
      <w:hyperlink w:anchor="_Toc13810" w:history="1">
        <w:r>
          <w:rPr>
            <w:rFonts w:ascii="仿宋" w:eastAsia="仿宋" w:hAnsi="仿宋" w:cs="仿宋" w:hint="eastAsia"/>
            <w:lang w:eastAsia="zh-CN"/>
          </w:rPr>
          <w:t>(二)、工艺技术方案选用原则</w:t>
        </w:r>
        <w:r>
          <w:tab/>
        </w:r>
        <w:r>
          <w:fldChar w:fldCharType="begin"/>
        </w:r>
        <w:r>
          <w:instrText xml:space="preserve"> PAGEREF _Toc13810 \h </w:instrText>
        </w:r>
        <w:r>
          <w:fldChar w:fldCharType="separate"/>
        </w:r>
        <w:r>
          <w:t>27</w:t>
        </w:r>
        <w:r>
          <w:fldChar w:fldCharType="end"/>
        </w:r>
      </w:hyperlink>
    </w:p>
    <w:p>
      <w:pPr>
        <w:pStyle w:val="TOC2"/>
        <w:tabs>
          <w:tab w:val="right" w:leader="dot" w:pos="8306"/>
        </w:tabs>
      </w:pPr>
      <w:hyperlink w:anchor="_Toc9560" w:history="1">
        <w:r>
          <w:rPr>
            <w:rFonts w:ascii="仿宋" w:eastAsia="仿宋" w:hAnsi="仿宋" w:cs="仿宋" w:hint="eastAsia"/>
            <w:lang w:eastAsia="zh-CN"/>
          </w:rPr>
          <w:t>(三)、工艺技术方案要求</w:t>
        </w:r>
        <w:r>
          <w:tab/>
        </w:r>
        <w:r>
          <w:fldChar w:fldCharType="begin"/>
        </w:r>
        <w:r>
          <w:instrText xml:space="preserve"> PAGEREF _Toc9560 \h </w:instrText>
        </w:r>
        <w:r>
          <w:fldChar w:fldCharType="separate"/>
        </w:r>
        <w:r>
          <w:t>29</w:t>
        </w:r>
        <w:r>
          <w:fldChar w:fldCharType="end"/>
        </w:r>
      </w:hyperlink>
    </w:p>
    <w:p>
      <w:pPr>
        <w:pStyle w:val="TOC1"/>
        <w:tabs>
          <w:tab w:val="right" w:leader="dot" w:pos="8306"/>
        </w:tabs>
      </w:pPr>
      <w:hyperlink w:anchor="_Toc31784" w:history="1">
        <w:r>
          <w:rPr>
            <w:rFonts w:ascii="仿宋" w:eastAsia="仿宋" w:hAnsi="仿宋" w:cs="仿宋" w:hint="eastAsia"/>
            <w:lang w:eastAsia="zh-CN"/>
          </w:rPr>
          <w:t>九、房屋和土木工程产品项目社会影响</w:t>
        </w:r>
        <w:r>
          <w:tab/>
        </w:r>
        <w:r>
          <w:fldChar w:fldCharType="begin"/>
        </w:r>
        <w:r>
          <w:instrText xml:space="preserve"> PAGEREF _Toc31784 \h </w:instrText>
        </w:r>
        <w:r>
          <w:fldChar w:fldCharType="separate"/>
        </w:r>
        <w:r>
          <w:t>32</w:t>
        </w:r>
        <w:r>
          <w:fldChar w:fldCharType="end"/>
        </w:r>
      </w:hyperlink>
    </w:p>
    <w:p>
      <w:pPr>
        <w:pStyle w:val="TOC2"/>
        <w:tabs>
          <w:tab w:val="right" w:leader="dot" w:pos="8306"/>
        </w:tabs>
      </w:pPr>
      <w:hyperlink w:anchor="_Toc10276" w:history="1">
        <w:r>
          <w:rPr>
            <w:rFonts w:ascii="仿宋" w:eastAsia="仿宋" w:hAnsi="仿宋" w:cs="仿宋" w:hint="eastAsia"/>
            <w:lang w:eastAsia="zh-CN"/>
          </w:rPr>
          <w:t>(一)、社会责任与义务</w:t>
        </w:r>
        <w:r>
          <w:tab/>
        </w:r>
        <w:r>
          <w:fldChar w:fldCharType="begin"/>
        </w:r>
        <w:r>
          <w:instrText xml:space="preserve"> PAGEREF _Toc10276 \h </w:instrText>
        </w:r>
        <w:r>
          <w:fldChar w:fldCharType="separate"/>
        </w:r>
        <w:r>
          <w:t>32</w:t>
        </w:r>
        <w:r>
          <w:fldChar w:fldCharType="end"/>
        </w:r>
      </w:hyperlink>
    </w:p>
    <w:p>
      <w:pPr>
        <w:pStyle w:val="TOC2"/>
        <w:tabs>
          <w:tab w:val="right" w:leader="dot" w:pos="8306"/>
        </w:tabs>
      </w:pPr>
      <w:hyperlink w:anchor="_Toc29848" w:history="1">
        <w:r>
          <w:rPr>
            <w:rFonts w:ascii="仿宋" w:eastAsia="仿宋" w:hAnsi="仿宋" w:cs="仿宋" w:hint="eastAsia"/>
            <w:lang w:eastAsia="zh-CN"/>
          </w:rPr>
          <w:t>(二)、社会参与与沟通</w:t>
        </w:r>
        <w:r>
          <w:tab/>
        </w:r>
        <w:r>
          <w:fldChar w:fldCharType="begin"/>
        </w:r>
        <w:r>
          <w:instrText xml:space="preserve"> PAGEREF _Toc29848 \h </w:instrText>
        </w:r>
        <w:r>
          <w:fldChar w:fldCharType="separate"/>
        </w:r>
        <w:r>
          <w:t>32</w:t>
        </w:r>
        <w:r>
          <w:fldChar w:fldCharType="end"/>
        </w:r>
      </w:hyperlink>
    </w:p>
    <w:p>
      <w:pPr>
        <w:pStyle w:val="TOC1"/>
        <w:tabs>
          <w:tab w:val="right" w:leader="dot" w:pos="8306"/>
        </w:tabs>
      </w:pPr>
      <w:hyperlink w:anchor="_Toc14575" w:history="1">
        <w:r>
          <w:rPr>
            <w:rFonts w:ascii="仿宋" w:eastAsia="仿宋" w:hAnsi="仿宋" w:cs="仿宋" w:hint="eastAsia"/>
            <w:lang w:eastAsia="zh-CN"/>
          </w:rPr>
          <w:t>十、房屋和土木工程产品项目人力资源培养与发展</w:t>
        </w:r>
        <w:r>
          <w:tab/>
        </w:r>
        <w:r>
          <w:fldChar w:fldCharType="begin"/>
        </w:r>
        <w:r>
          <w:instrText xml:space="preserve"> PAGEREF _Toc14575 \h </w:instrText>
        </w:r>
        <w:r>
          <w:fldChar w:fldCharType="separate"/>
        </w:r>
        <w:r>
          <w:t>33</w:t>
        </w:r>
        <w:r>
          <w:fldChar w:fldCharType="end"/>
        </w:r>
      </w:hyperlink>
    </w:p>
    <w:p>
      <w:pPr>
        <w:pStyle w:val="TOC2"/>
        <w:tabs>
          <w:tab w:val="right" w:leader="dot" w:pos="8306"/>
        </w:tabs>
      </w:pPr>
      <w:hyperlink w:anchor="_Toc24069" w:history="1">
        <w:r>
          <w:rPr>
            <w:rFonts w:ascii="仿宋" w:eastAsia="仿宋" w:hAnsi="仿宋" w:cs="仿宋" w:hint="eastAsia"/>
            <w:lang w:eastAsia="zh-CN"/>
          </w:rPr>
          <w:t>(一)、人才需求与规划</w:t>
        </w:r>
        <w:r>
          <w:tab/>
        </w:r>
        <w:r>
          <w:fldChar w:fldCharType="begin"/>
        </w:r>
        <w:r>
          <w:instrText xml:space="preserve"> PAGEREF _Toc24069 \h </w:instrText>
        </w:r>
        <w:r>
          <w:fldChar w:fldCharType="separate"/>
        </w:r>
        <w:r>
          <w:t>33</w:t>
        </w:r>
        <w:r>
          <w:fldChar w:fldCharType="end"/>
        </w:r>
      </w:hyperlink>
    </w:p>
    <w:p>
      <w:pPr>
        <w:pStyle w:val="TOC2"/>
        <w:tabs>
          <w:tab w:val="right" w:leader="dot" w:pos="8306"/>
        </w:tabs>
      </w:pPr>
      <w:hyperlink w:anchor="_Toc2789" w:history="1">
        <w:r>
          <w:rPr>
            <w:rFonts w:ascii="仿宋" w:eastAsia="仿宋" w:hAnsi="仿宋" w:cs="仿宋" w:hint="eastAsia"/>
            <w:lang w:eastAsia="zh-CN"/>
          </w:rPr>
          <w:t>(二)、培训与发展计划</w:t>
        </w:r>
        <w:r>
          <w:tab/>
        </w:r>
        <w:r>
          <w:fldChar w:fldCharType="begin"/>
        </w:r>
        <w:r>
          <w:instrText xml:space="preserve"> PAGEREF _Toc2789 \h </w:instrText>
        </w:r>
        <w:r>
          <w:fldChar w:fldCharType="separate"/>
        </w:r>
        <w:r>
          <w:t>34</w:t>
        </w:r>
        <w:r>
          <w:fldChar w:fldCharType="end"/>
        </w:r>
      </w:hyperlink>
    </w:p>
    <w:p>
      <w:pPr>
        <w:pStyle w:val="TOC1"/>
        <w:tabs>
          <w:tab w:val="right" w:leader="dot" w:pos="8306"/>
        </w:tabs>
      </w:pPr>
      <w:hyperlink w:anchor="_Toc6284" w:history="1">
        <w:r>
          <w:rPr>
            <w:rFonts w:ascii="仿宋" w:eastAsia="仿宋" w:hAnsi="仿宋" w:cs="仿宋" w:hint="eastAsia"/>
            <w:lang w:eastAsia="zh-CN"/>
          </w:rPr>
          <w:t>十一、房屋和土木工程产品项目风险管理</w:t>
        </w:r>
        <w:r>
          <w:tab/>
        </w:r>
        <w:r>
          <w:fldChar w:fldCharType="begin"/>
        </w:r>
        <w:r>
          <w:instrText xml:space="preserve"> PAGEREF _Toc6284 \h </w:instrText>
        </w:r>
        <w:r>
          <w:fldChar w:fldCharType="separate"/>
        </w:r>
        <w:r>
          <w:t>34</w:t>
        </w:r>
        <w:r>
          <w:fldChar w:fldCharType="end"/>
        </w:r>
      </w:hyperlink>
    </w:p>
    <w:p>
      <w:pPr>
        <w:pStyle w:val="TOC2"/>
        <w:tabs>
          <w:tab w:val="right" w:leader="dot" w:pos="8306"/>
        </w:tabs>
      </w:pPr>
      <w:hyperlink w:anchor="_Toc14510" w:history="1">
        <w:r>
          <w:rPr>
            <w:rFonts w:ascii="仿宋" w:eastAsia="仿宋" w:hAnsi="仿宋" w:cs="仿宋" w:hint="eastAsia"/>
            <w:lang w:eastAsia="zh-CN"/>
          </w:rPr>
          <w:t>(一)、风险识别与评估</w:t>
        </w:r>
        <w:r>
          <w:tab/>
        </w:r>
        <w:r>
          <w:fldChar w:fldCharType="begin"/>
        </w:r>
        <w:r>
          <w:instrText xml:space="preserve"> PAGEREF _Toc14510 \h </w:instrText>
        </w:r>
        <w:r>
          <w:fldChar w:fldCharType="separate"/>
        </w:r>
        <w:r>
          <w:t>34</w:t>
        </w:r>
        <w:r>
          <w:fldChar w:fldCharType="end"/>
        </w:r>
      </w:hyperlink>
    </w:p>
    <w:p>
      <w:pPr>
        <w:pStyle w:val="TOC2"/>
        <w:tabs>
          <w:tab w:val="right" w:leader="dot" w:pos="8306"/>
        </w:tabs>
      </w:pPr>
      <w:hyperlink w:anchor="_Toc11064" w:history="1">
        <w:r>
          <w:rPr>
            <w:rFonts w:ascii="仿宋" w:eastAsia="仿宋" w:hAnsi="仿宋" w:cs="仿宋" w:hint="eastAsia"/>
            <w:lang w:eastAsia="zh-CN"/>
          </w:rPr>
          <w:t>(二)、风险应对策略</w:t>
        </w:r>
        <w:r>
          <w:tab/>
        </w:r>
        <w:r>
          <w:fldChar w:fldCharType="begin"/>
        </w:r>
        <w:r>
          <w:instrText xml:space="preserve"> PAGEREF _Toc11064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6" w:history="1">
        <w:r>
          <w:rPr>
            <w:rFonts w:ascii="仿宋" w:eastAsia="仿宋" w:hAnsi="仿宋" w:cs="仿宋" w:hint="eastAsia"/>
            <w:lang w:eastAsia="zh-CN"/>
          </w:rPr>
          <w:t>(三)、风险监控与控制</w:t>
        </w:r>
        <w:r>
          <w:tab/>
        </w:r>
        <w:r>
          <w:fldChar w:fldCharType="begin"/>
        </w:r>
        <w:r>
          <w:instrText xml:space="preserve"> PAGEREF _Toc4156 \h </w:instrText>
        </w:r>
        <w:r>
          <w:fldChar w:fldCharType="separate"/>
        </w:r>
        <w:r>
          <w:t>37</w:t>
        </w:r>
        <w:r>
          <w:fldChar w:fldCharType="end"/>
        </w:r>
      </w:hyperlink>
    </w:p>
    <w:p>
      <w:pPr>
        <w:pStyle w:val="TOC1"/>
        <w:tabs>
          <w:tab w:val="right" w:leader="dot" w:pos="8306"/>
        </w:tabs>
      </w:pPr>
      <w:hyperlink w:anchor="_Toc19187" w:history="1">
        <w:r>
          <w:rPr>
            <w:rFonts w:ascii="仿宋" w:eastAsia="仿宋" w:hAnsi="仿宋" w:cs="仿宋" w:hint="eastAsia"/>
            <w:lang w:eastAsia="zh-CN"/>
          </w:rPr>
          <w:t>十二、房屋和土木工程产品项目经营效益</w:t>
        </w:r>
        <w:r>
          <w:tab/>
        </w:r>
        <w:r>
          <w:fldChar w:fldCharType="begin"/>
        </w:r>
        <w:r>
          <w:instrText xml:space="preserve"> PAGEREF _Toc19187 \h </w:instrText>
        </w:r>
        <w:r>
          <w:fldChar w:fldCharType="separate"/>
        </w:r>
        <w:r>
          <w:t>39</w:t>
        </w:r>
        <w:r>
          <w:fldChar w:fldCharType="end"/>
        </w:r>
      </w:hyperlink>
    </w:p>
    <w:p>
      <w:pPr>
        <w:pStyle w:val="TOC2"/>
        <w:tabs>
          <w:tab w:val="right" w:leader="dot" w:pos="8306"/>
        </w:tabs>
      </w:pPr>
      <w:hyperlink w:anchor="_Toc15989" w:history="1">
        <w:r>
          <w:rPr>
            <w:rFonts w:ascii="仿宋" w:eastAsia="仿宋" w:hAnsi="仿宋" w:cs="仿宋" w:hint="eastAsia"/>
            <w:lang w:eastAsia="zh-CN"/>
          </w:rPr>
          <w:t>(一)、经济评价财务测算</w:t>
        </w:r>
        <w:r>
          <w:tab/>
        </w:r>
        <w:r>
          <w:fldChar w:fldCharType="begin"/>
        </w:r>
        <w:r>
          <w:instrText xml:space="preserve"> PAGEREF _Toc15989 \h </w:instrText>
        </w:r>
        <w:r>
          <w:fldChar w:fldCharType="separate"/>
        </w:r>
        <w:r>
          <w:t>39</w:t>
        </w:r>
        <w:r>
          <w:fldChar w:fldCharType="end"/>
        </w:r>
      </w:hyperlink>
    </w:p>
    <w:p>
      <w:pPr>
        <w:pStyle w:val="TOC2"/>
        <w:tabs>
          <w:tab w:val="right" w:leader="dot" w:pos="8306"/>
        </w:tabs>
      </w:pPr>
      <w:hyperlink w:anchor="_Toc5680" w:history="1">
        <w:r>
          <w:rPr>
            <w:rFonts w:ascii="仿宋" w:eastAsia="仿宋" w:hAnsi="仿宋" w:cs="仿宋" w:hint="eastAsia"/>
            <w:lang w:eastAsia="zh-CN"/>
          </w:rPr>
          <w:t>(二)、房屋和土木工程产品项目盈利能力分析</w:t>
        </w:r>
        <w:r>
          <w:tab/>
        </w:r>
        <w:r>
          <w:fldChar w:fldCharType="begin"/>
        </w:r>
        <w:r>
          <w:instrText xml:space="preserve"> PAGEREF _Toc5680 \h </w:instrText>
        </w:r>
        <w:r>
          <w:fldChar w:fldCharType="separate"/>
        </w:r>
        <w:r>
          <w:t>40</w:t>
        </w:r>
        <w:r>
          <w:fldChar w:fldCharType="end"/>
        </w:r>
      </w:hyperlink>
    </w:p>
    <w:p>
      <w:pPr>
        <w:pStyle w:val="TOC1"/>
        <w:tabs>
          <w:tab w:val="right" w:leader="dot" w:pos="8306"/>
        </w:tabs>
      </w:pPr>
      <w:hyperlink w:anchor="_Toc24752" w:history="1">
        <w:r>
          <w:rPr>
            <w:rFonts w:ascii="仿宋" w:eastAsia="仿宋" w:hAnsi="仿宋" w:cs="仿宋" w:hint="eastAsia"/>
            <w:lang w:eastAsia="zh-CN"/>
          </w:rPr>
          <w:t>十三、房屋和土木工程产品项目实施保障措施</w:t>
        </w:r>
        <w:r>
          <w:tab/>
        </w:r>
        <w:r>
          <w:fldChar w:fldCharType="begin"/>
        </w:r>
        <w:r>
          <w:instrText xml:space="preserve"> PAGEREF _Toc24752 \h </w:instrText>
        </w:r>
        <w:r>
          <w:fldChar w:fldCharType="separate"/>
        </w:r>
        <w:r>
          <w:t>41</w:t>
        </w:r>
        <w:r>
          <w:fldChar w:fldCharType="end"/>
        </w:r>
      </w:hyperlink>
    </w:p>
    <w:p>
      <w:pPr>
        <w:pStyle w:val="TOC2"/>
        <w:tabs>
          <w:tab w:val="right" w:leader="dot" w:pos="8306"/>
        </w:tabs>
      </w:pPr>
      <w:hyperlink w:anchor="_Toc4808" w:history="1">
        <w:r>
          <w:rPr>
            <w:rFonts w:ascii="仿宋" w:eastAsia="仿宋" w:hAnsi="仿宋" w:cs="仿宋" w:hint="eastAsia"/>
            <w:lang w:eastAsia="zh-CN"/>
          </w:rPr>
          <w:t>(一)、房屋和土木工程产品项目实施保障机制</w:t>
        </w:r>
        <w:r>
          <w:tab/>
        </w:r>
        <w:r>
          <w:fldChar w:fldCharType="begin"/>
        </w:r>
        <w:r>
          <w:instrText xml:space="preserve"> PAGEREF _Toc4808 \h </w:instrText>
        </w:r>
        <w:r>
          <w:fldChar w:fldCharType="separate"/>
        </w:r>
        <w:r>
          <w:t>41</w:t>
        </w:r>
        <w:r>
          <w:fldChar w:fldCharType="end"/>
        </w:r>
      </w:hyperlink>
    </w:p>
    <w:p>
      <w:pPr>
        <w:pStyle w:val="TOC2"/>
        <w:tabs>
          <w:tab w:val="right" w:leader="dot" w:pos="8306"/>
        </w:tabs>
      </w:pPr>
      <w:hyperlink w:anchor="_Toc29602" w:history="1">
        <w:r>
          <w:rPr>
            <w:rFonts w:ascii="仿宋" w:eastAsia="仿宋" w:hAnsi="仿宋" w:cs="仿宋" w:hint="eastAsia"/>
            <w:lang w:eastAsia="zh-CN"/>
          </w:rPr>
          <w:t>(二)、房屋和土木工程产品项目法律合规要求</w:t>
        </w:r>
        <w:r>
          <w:tab/>
        </w:r>
        <w:r>
          <w:fldChar w:fldCharType="begin"/>
        </w:r>
        <w:r>
          <w:instrText xml:space="preserve"> PAGEREF _Toc29602 \h </w:instrText>
        </w:r>
        <w:r>
          <w:fldChar w:fldCharType="separate"/>
        </w:r>
        <w:r>
          <w:t>45</w:t>
        </w:r>
        <w:r>
          <w:fldChar w:fldCharType="end"/>
        </w:r>
      </w:hyperlink>
    </w:p>
    <w:p>
      <w:pPr>
        <w:pStyle w:val="TOC2"/>
        <w:tabs>
          <w:tab w:val="right" w:leader="dot" w:pos="8306"/>
        </w:tabs>
      </w:pPr>
      <w:hyperlink w:anchor="_Toc10209" w:history="1">
        <w:r>
          <w:rPr>
            <w:rFonts w:ascii="仿宋" w:eastAsia="仿宋" w:hAnsi="仿宋" w:cs="仿宋" w:hint="eastAsia"/>
            <w:lang w:eastAsia="zh-CN"/>
          </w:rPr>
          <w:t>(三)、房屋和土木工程产品项目合同管理与法律事务</w:t>
        </w:r>
        <w:r>
          <w:tab/>
        </w:r>
        <w:r>
          <w:fldChar w:fldCharType="begin"/>
        </w:r>
        <w:r>
          <w:instrText xml:space="preserve"> PAGEREF _Toc10209 \h </w:instrText>
        </w:r>
        <w:r>
          <w:fldChar w:fldCharType="separate"/>
        </w:r>
        <w:r>
          <w:t>49</w:t>
        </w:r>
        <w:r>
          <w:fldChar w:fldCharType="end"/>
        </w:r>
      </w:hyperlink>
    </w:p>
    <w:p>
      <w:pPr>
        <w:pStyle w:val="TOC2"/>
        <w:tabs>
          <w:tab w:val="right" w:leader="dot" w:pos="8306"/>
        </w:tabs>
      </w:pPr>
      <w:hyperlink w:anchor="_Toc4655" w:history="1">
        <w:r>
          <w:rPr>
            <w:rFonts w:ascii="仿宋" w:eastAsia="仿宋" w:hAnsi="仿宋" w:cs="仿宋" w:hint="eastAsia"/>
            <w:lang w:eastAsia="zh-CN"/>
          </w:rPr>
          <w:t>(四)、房屋和土木工程产品项目知识产权保护策略</w:t>
        </w:r>
        <w:r>
          <w:tab/>
        </w:r>
        <w:r>
          <w:fldChar w:fldCharType="begin"/>
        </w:r>
        <w:r>
          <w:instrText xml:space="preserve"> PAGEREF _Toc4655 \h </w:instrText>
        </w:r>
        <w:r>
          <w:fldChar w:fldCharType="separate"/>
        </w:r>
        <w:r>
          <w:t>56</w:t>
        </w:r>
        <w:r>
          <w:fldChar w:fldCharType="end"/>
        </w:r>
      </w:hyperlink>
    </w:p>
    <w:p>
      <w:pPr>
        <w:pStyle w:val="TOC1"/>
        <w:tabs>
          <w:tab w:val="right" w:leader="dot" w:pos="8306"/>
        </w:tabs>
      </w:pPr>
      <w:hyperlink w:anchor="_Toc23505" w:history="1">
        <w:r>
          <w:rPr>
            <w:rFonts w:ascii="仿宋" w:eastAsia="仿宋" w:hAnsi="仿宋" w:cs="仿宋" w:hint="eastAsia"/>
            <w:lang w:eastAsia="zh-CN"/>
          </w:rPr>
          <w:t>十四、供应链管理</w:t>
        </w:r>
        <w:r>
          <w:tab/>
        </w:r>
        <w:r>
          <w:fldChar w:fldCharType="begin"/>
        </w:r>
        <w:r>
          <w:instrText xml:space="preserve"> PAGEREF _Toc23505 \h </w:instrText>
        </w:r>
        <w:r>
          <w:fldChar w:fldCharType="separate"/>
        </w:r>
        <w:r>
          <w:t>58</w:t>
        </w:r>
        <w:r>
          <w:fldChar w:fldCharType="end"/>
        </w:r>
      </w:hyperlink>
    </w:p>
    <w:p>
      <w:pPr>
        <w:pStyle w:val="TOC2"/>
        <w:tabs>
          <w:tab w:val="right" w:leader="dot" w:pos="8306"/>
        </w:tabs>
      </w:pPr>
      <w:hyperlink w:anchor="_Toc19509" w:history="1">
        <w:r>
          <w:rPr>
            <w:rFonts w:ascii="仿宋" w:eastAsia="仿宋" w:hAnsi="仿宋" w:cs="仿宋" w:hint="eastAsia"/>
            <w:lang w:eastAsia="zh-CN"/>
          </w:rPr>
          <w:t>(一)、供应链战略规划</w:t>
        </w:r>
        <w:r>
          <w:tab/>
        </w:r>
        <w:r>
          <w:fldChar w:fldCharType="begin"/>
        </w:r>
        <w:r>
          <w:instrText xml:space="preserve"> PAGEREF _Toc19509 \h </w:instrText>
        </w:r>
        <w:r>
          <w:fldChar w:fldCharType="separate"/>
        </w:r>
        <w:r>
          <w:t>58</w:t>
        </w:r>
        <w:r>
          <w:fldChar w:fldCharType="end"/>
        </w:r>
      </w:hyperlink>
    </w:p>
    <w:p>
      <w:pPr>
        <w:pStyle w:val="TOC2"/>
        <w:tabs>
          <w:tab w:val="right" w:leader="dot" w:pos="8306"/>
        </w:tabs>
      </w:pPr>
      <w:hyperlink w:anchor="_Toc7775" w:history="1">
        <w:r>
          <w:rPr>
            <w:rFonts w:ascii="仿宋" w:eastAsia="仿宋" w:hAnsi="仿宋" w:cs="仿宋" w:hint="eastAsia"/>
            <w:lang w:eastAsia="zh-CN"/>
          </w:rPr>
          <w:t>(二)、供应商选择与合作</w:t>
        </w:r>
        <w:r>
          <w:tab/>
        </w:r>
        <w:r>
          <w:fldChar w:fldCharType="begin"/>
        </w:r>
        <w:r>
          <w:instrText xml:space="preserve"> PAGEREF _Toc7775 \h </w:instrText>
        </w:r>
        <w:r>
          <w:fldChar w:fldCharType="separate"/>
        </w:r>
        <w:r>
          <w:t>60</w:t>
        </w:r>
        <w:r>
          <w:fldChar w:fldCharType="end"/>
        </w:r>
      </w:hyperlink>
    </w:p>
    <w:p>
      <w:pPr>
        <w:pStyle w:val="TOC2"/>
        <w:tabs>
          <w:tab w:val="right" w:leader="dot" w:pos="8306"/>
        </w:tabs>
      </w:pPr>
      <w:hyperlink w:anchor="_Toc23635" w:history="1">
        <w:r>
          <w:rPr>
            <w:rFonts w:ascii="仿宋" w:eastAsia="仿宋" w:hAnsi="仿宋" w:cs="仿宋" w:hint="eastAsia"/>
            <w:lang w:eastAsia="zh-CN"/>
          </w:rPr>
          <w:t>(三)、物流与库存管理</w:t>
        </w:r>
        <w:r>
          <w:tab/>
        </w:r>
        <w:r>
          <w:fldChar w:fldCharType="begin"/>
        </w:r>
        <w:r>
          <w:instrText xml:space="preserve"> PAGEREF _Toc23635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房屋和土木工程产品项目的主要产品是XXXX，预计年产值为XXX万元。这一产品在市场中占据着重要的地位，其广泛的应用范围使得该房屋和土木工程产品项目的市场前景非常广阔。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和土木工程产品项目的xxx产品作为重要的原材料之一，将在多个领域发挥关键作用。其在建筑、交通、能源等方面的广泛应用将为整个产业链提供强大的支持，形成产业协同效应。房屋和土木工程产品项目的年产值XXX万XXX万XXX万万元不仅反映了其在市场上的巨大潜力，更预示着它对国民经济的积极贡献。这种关联度高、涉及面广的产业关系，使得该房屋和土木工程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2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总征地面积为XXXX平方米，相当于约XX.XX亩，其中净用地面积为XXXX平方米，红线范围内相当于约XX.XX亩。这一用地规模充分考虑了房屋和土木工程产品项目的建设需求，保障了房屋和土木工程产品项目在合适的空间内得以充分发展。房屋和土木工程产品项目规划的总建筑面积为XXXX平方米，其中主体工程建设占XXXX平方米，计容建筑面积达XXXX平方米。预计建筑工程的投资将达到XXXX万元，为房屋和土木工程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购置的设备共计XXXX台（套），设备购置费用为XXXX万元。这一设备购置计划充分考虑到房屋和土木工程产品项目的生产需求和技术要求，确保了房屋和土木工程产品项目在生产运营中具备先进的技术装备和高效的生产能力。设备的合理配置将为房屋和土木工程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总投资为XXXX万元，预计年实现营业收入为XXXX万元。这一产能规模的设定旨在确保房屋和土木工程产品项目能够在投资与回报之间取得平衡，实现长期可持续的发展。房屋和土木工程产品项目的总投资充分考虑到各个方面的需求，包括用地建设、设备购置等多个环节，以确保房屋和土木工程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0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766"/>
      <w:r>
        <w:rPr>
          <w:rFonts w:ascii="仿宋" w:eastAsia="仿宋" w:hAnsi="仿宋" w:cs="仿宋" w:hint="eastAsia"/>
          <w:lang w:eastAsia="zh-CN"/>
        </w:rPr>
        <w:t>(一)、房屋和土木工程产品行业分析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行业一直以来都是市场的关注焦点。行业内的发展趋势、竞争态势以及潜在机会都对房屋和土木工程产品项目的推进产生深远的影响。通过深入研究行业的整体概貌，我们将更好地理解行业的核心特征，为房屋和土木工程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行业，技术一直是推动创新和发展的关键因素。我们将对当前技术趋势进行详尽分析，包括但不限于人工智能、大数据应用、先进制造技术等。这有助于房屋和土木工程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屋和土木工程产品项目成功的基础。我们将对主要竞争对手进行深入研究，包括其市场份额、产品特点、市场定位等。通过全面了解竞争对手的优势和劣势，房屋和土木工程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214"/>
      <w:r>
        <w:rPr>
          <w:rFonts w:ascii="仿宋" w:eastAsia="仿宋" w:hAnsi="仿宋" w:cs="仿宋" w:hint="eastAsia"/>
          <w:sz w:val="28"/>
          <w:lang w:eastAsia="zh-CN"/>
        </w:rPr>
        <w:t>(二)、房屋和土木工程产品市场分析预测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屋和土木工程产品市场未来的增长趋势。这包括市场的整体规模、各细分领域的发展趋势等。房屋和土木工程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屋和土木工程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房屋和土木工程产品项目实施过程中需要充分考虑的因素。我们将对市场风险进行全面评估，包括但不限于政策法规风险、市场竞争风险、技术变革风险等。通过对潜在风险的深入分析，房屋和土木工程产品项目可以制定相应的风险缓解策略，降低不确定性对房屋和土木工程产品项目的影响。</w:t>
      </w:r>
    </w:p>
    <w:p>
      <w:pPr>
        <w:pStyle w:val="Heading1"/>
        <w:ind w:firstLine="560" w:firstLineChars="200"/>
        <w:rPr>
          <w:rFonts w:ascii="仿宋" w:eastAsia="仿宋" w:hAnsi="仿宋" w:cs="仿宋" w:hint="eastAsia"/>
          <w:sz w:val="28"/>
          <w:lang w:eastAsia="zh-CN"/>
        </w:rPr>
      </w:pPr>
      <w:bookmarkStart w:id="8" w:name="_Toc7062"/>
      <w:r>
        <w:rPr>
          <w:rFonts w:ascii="仿宋" w:eastAsia="仿宋" w:hAnsi="仿宋" w:cs="仿宋" w:hint="eastAsia"/>
          <w:sz w:val="28"/>
          <w:lang w:eastAsia="zh-CN"/>
        </w:rPr>
        <w:t>三、房屋和土木工程产品项目可持续发展</w:t>
      </w:r>
      <w:bookmarkEnd w:id="8"/>
    </w:p>
    <w:p>
      <w:pPr>
        <w:pStyle w:val="Heading2"/>
        <w:rPr>
          <w:rFonts w:ascii="仿宋" w:eastAsia="仿宋" w:hAnsi="仿宋" w:cs="仿宋" w:hint="eastAsia"/>
          <w:lang w:eastAsia="zh-CN"/>
        </w:rPr>
      </w:pPr>
      <w:bookmarkStart w:id="9" w:name="_Toc305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中，房屋和土木工程产品项目团队着眼于未来，明确了可持续发展的战略方向。制定的具体可持续发展目标包括降低资源使用、采用环保技术、最大化社会效益等。这一步骤不仅有助于房屋和土木工程产品项目在环保和社会责任方面达到最高标准，也为未来提供了明确的指引，确保房屋和土木工程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可持续实践的融入房屋和土木工程产品项目管理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屋和土木工程产品项目管理周期。从房屋和土木工程产品项目规划开始，房屋和土木工程产品项目团队就考虑了环境和社会的因素。在执行阶段，房屋和土木工程产品项目团队积极推动绿色技术的应用，优化资源利用。此外，关注员工的社会责任，通过培训和沟通活动提高员工对可持续发展的认知，使他们能够在日常工作中践行可持续实践。这些举措不仅为房屋和土木工程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6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屋和土木工程产品项目的可持续发展理念，我们深信环保与社会责任是房屋和土木工程产品项目成功的关键支柱。在房屋和土木工程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团队通过引入先进的环保技术、建立高效的废物处理系统以及推动能源节约措施，积极履行环保责任。定期的环保监测和评估确保房屋和土木工程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不仅致力于自身可持续发展，还注重对社会的回馈。通过支持社区房屋和土木工程产品项目、参与慈善事业、提供培训机会等方式，房屋和土木工程产品项目积极履行社会责任。与当地社区建立积极互动，关注员工的工作与生活平衡，以及员工的身心健康，是房屋和土木工程产品项目在社会责任层面的关键举措。这样的实践不仅增强了房屋和土木工程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758"/>
      <w:r>
        <w:rPr>
          <w:rFonts w:ascii="仿宋" w:eastAsia="仿宋" w:hAnsi="仿宋" w:cs="仿宋" w:hint="eastAsia"/>
          <w:sz w:val="28"/>
          <w:lang w:eastAsia="zh-CN"/>
        </w:rPr>
        <w:t>四、房屋和土木工程产品项目文档管理</w:t>
      </w:r>
      <w:bookmarkEnd w:id="11"/>
    </w:p>
    <w:p>
      <w:pPr>
        <w:pStyle w:val="Heading2"/>
        <w:rPr>
          <w:rFonts w:ascii="仿宋" w:eastAsia="仿宋" w:hAnsi="仿宋" w:cs="仿宋" w:hint="eastAsia"/>
          <w:lang w:eastAsia="zh-CN"/>
        </w:rPr>
      </w:pPr>
      <w:bookmarkStart w:id="12" w:name="_Toc253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房屋和土木工程产品项目高度重视文档的质量和准确性，以支持房屋和土木工程产品项目的各项活动和决策。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文档的编制始于房屋和土木工程产品项目计划的初期，我们制定了详细的文档编制计划，明确了每个文档的内容、格式和编写责任人。在房屋和土木工程产品项目启动阶段，我们首先编制了房屋和土木工程产品项目章程，明确定义了房屋和土木工程产品项目的目标、范围、风险等关键要素。随后，房屋和土木工程产品项目团队根据计划陆续编制了需求文档、设计文档、测试文档等各类文档，确保房屋和土木工程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屋和土木工程产品项目管理中的重要环节，旨在确保房屋和土木工程产品项目文档符合质量标准和房屋和土木工程产品项目需求。在房屋和土木工程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屋和土木工程产品项目相关利益方和专业领域的专家对文档进行独立审查。这有助于获取更全面、客观的反馈，确保房屋和土木工程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在文档编制与审查方面建立了严格的管理机制，通过规范的流程和多维度的审查，确保房屋和土木工程产品项目文档的质量、准确性和可靠性，为房屋和土木工程产品项目的顺利推进提供了有力支持。</w:t>
      </w:r>
    </w:p>
    <w:p>
      <w:pPr>
        <w:pStyle w:val="Heading2"/>
        <w:ind w:firstLine="560" w:firstLineChars="200"/>
        <w:rPr>
          <w:rFonts w:ascii="仿宋" w:eastAsia="仿宋" w:hAnsi="仿宋" w:cs="仿宋" w:hint="eastAsia"/>
          <w:sz w:val="28"/>
          <w:lang w:eastAsia="zh-CN"/>
        </w:rPr>
      </w:pPr>
      <w:bookmarkStart w:id="13" w:name="_Toc3195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我们通过多渠道发布文档，包括电子邮件、房屋和土木工程产品项目管理平台、内部网站等，以满足不同团队成员的偏好和需求。多渠道发布确保了信息的全面覆盖。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我们采用了精细的权限控制，确保只有授权人员可以访问敏感信息。这种安全措施保护了房屋和土木工程产品项目文档的机密性，防止了未经授权的信息泄露。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77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屋和土木工程产品项目生命周期中一个至关重要的环节，直接关系到房屋和土木工程产品项目信息的长期保存和历史记录的完整性。在房屋和土木工程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624"/>
      <w:r>
        <w:rPr>
          <w:rFonts w:ascii="仿宋" w:eastAsia="仿宋" w:hAnsi="仿宋" w:cs="仿宋" w:hint="eastAsia"/>
          <w:sz w:val="28"/>
          <w:lang w:eastAsia="zh-CN"/>
        </w:rPr>
        <w:t>五、房屋和土木工程产品项目选址可行性分析</w:t>
      </w:r>
      <w:bookmarkEnd w:id="15"/>
    </w:p>
    <w:p>
      <w:pPr>
        <w:pStyle w:val="Heading2"/>
        <w:rPr>
          <w:rFonts w:ascii="仿宋" w:eastAsia="仿宋" w:hAnsi="仿宋" w:cs="仿宋" w:hint="eastAsia"/>
          <w:lang w:eastAsia="zh-CN"/>
        </w:rPr>
      </w:pPr>
      <w:bookmarkStart w:id="16" w:name="_Toc2615"/>
      <w:r>
        <w:rPr>
          <w:rFonts w:ascii="仿宋" w:eastAsia="仿宋" w:hAnsi="仿宋" w:cs="仿宋" w:hint="eastAsia"/>
          <w:lang w:eastAsia="zh-CN"/>
        </w:rPr>
        <w:t>(一)、房屋和土木工程产品项目选址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该房屋和土木工程产品项目选址位于XX省XX市XX区XXX街道</w:t>
      </w:r>
    </w:p>
    <w:p>
      <w:pPr>
        <w:pStyle w:val="Heading2"/>
        <w:ind w:firstLine="560" w:firstLineChars="200"/>
        <w:rPr>
          <w:rFonts w:ascii="仿宋" w:eastAsia="仿宋" w:hAnsi="仿宋" w:cs="仿宋" w:hint="eastAsia"/>
          <w:sz w:val="28"/>
          <w:lang w:eastAsia="zh-CN"/>
        </w:rPr>
      </w:pPr>
      <w:bookmarkStart w:id="17" w:name="_Toc2630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屋和土木工程产品项目的征地面积将根据房屋和土木工程产品项目的实际规模和需求进行精确规划。具体面积XXX平方米，旨在确保房屋和土木工程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净用地面积是在征地面积基础上去除不可利用面积后的实际可开发用地。具体面积XXX平方米，考虑到环保、交通、安全等多方面因素，以确保房屋和土木工程产品项目在整体利用效率上达到最优。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房屋和土木工程产品项目计划建设的建筑总规模具体面积XXX平方米。这一规模的确定综合考虑了房屋和土木工程产品项目的性质、规模，以及城市规划的相关要求，确保建筑布局与周边环境协调一致。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绿地率是房屋和土木工程产品项目用地中被规划为绿地的比例。具体面积XXX平方米，旨在通过合理规划绿地，改善房屋和土木工程产品项目周边环境，提升居民生活质量，并符合城市整体绿化规划。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容积率是用地上可以建设的建筑总体积与用地面积之比。具体面积XXX，通过合理的容积率规划，确保房屋和土木工程产品项目建筑规模与周边环境和谐共生。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屋和土木工程产品项目选址与当地城市规划相一致，具体面积XXX平方米。通过与城市规划部门深入沟通，确保房屋和土木工程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屋和土木工程产品项目选址符合当地产业政策，具体面积XXX平方米。这包括房屋和土木工程产品项目对当地经济的促进作用，以及对相关产业的带动效应，确保房屋和土木工程产品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用地总体要求必须符合环保和可持续发展的原则，具体面积XXX平方米。通过采用绿色建筑设计、节能减排等措施，确保房屋和土木工程产品项目在建设和运营过程中对环境的影响最小化，达到可持续发展的要求。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确保房屋和土木工程产品项目选址具备必要的公共设施配套，具体面积XXX平方米。这包括交通便利性、教育、医疗等基础设施，以提高居民生活品质，使得房屋和土木工程产品项目选址更具吸引力。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考虑用地总体要求对当地社会稳定性的影响，具体面积XXX平方米。通过深入了解当地社区反馈，确保房屋和土木工程产品项目的选址和建设过程对当地社会和谐稳定产生积极作用。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屋和土木工程产品项目选址不仅符合法规和规划，还在实际操作中具有可行性。这一全面规划将为房屋和土木工程产品项目的成功实施提供坚实的基础，确保房屋和土木工程产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18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房屋和土木工程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屋和土木工程产品项目的设备规划和空间设计中，我们将采取灵活设备布局的措施。设备布局将根据实际需求进行灵活设计，避免不必要的浪费。通过合理规划设备摆放位置，我们将提高设备的利用率，减少设备间距，以确保房屋和土木工程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屋和土木工程产品项目内部引入共享设施的概念，例如共享会议室、办公区等。通过这种方式，我们可以减少对资源的重复建设，提高资源共享效率，从而减小房屋和土木工程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941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房屋和土木工程产品项目的总图布置中，我们将不同功能区域进行明确的规划，以最大程度满足房屋和土木工程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077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https://d.book118.com/556234014203010103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D674B"/>
    <w:rsid w:val="761D6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3401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2024-03-06T00:11:00Z</dcterms:created>
  <dcterms:modified xsi:type="dcterms:W3CDTF">2024-03-06T00:12:02Z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EFE77D7170CE46B5BC01F0450056A7DC_11</vt:lpwstr>
  </property>
  <property fmtid="{D5CDD505-2E9C-101B-9397-08002B2CF9AE}" pid="3" name="KSOProductBuildVer">
    <vt:lpwstr>2052-12.1.0.16388</vt:lpwstr>
  </property>
</Properties>
</file>