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585DC93" w14:textId="77777777">
          <w:pPr>
            <w:pStyle w:val="NoSpacing"/>
          </w:pPr>
        </w:p>
        <w:p w:rsidR="00C018A2" w14:paraId="5B6BD15C" w14:textId="77777777">
          <w:pPr>
            <w:pStyle w:val="NoSpacing"/>
          </w:pPr>
        </w:p>
        <w:p w:rsidR="00C018A2" w14:paraId="524BAE15" w14:textId="77777777">
          <w:pPr>
            <w:pStyle w:val="NoSpacing"/>
          </w:pPr>
        </w:p>
        <w:p w:rsidR="00C018A2" w14:paraId="3C62388A" w14:textId="77777777">
          <w:pPr>
            <w:pStyle w:val="NoSpacing"/>
          </w:pPr>
        </w:p>
        <w:p w:rsidR="00C018A2" w14:paraId="1F1FE8F7" w14:textId="77777777">
          <w:pPr>
            <w:pStyle w:val="NoSpacing"/>
          </w:pPr>
        </w:p>
        <w:p w:rsidR="00C018A2" w14:paraId="2639159D" w14:textId="77777777">
          <w:pPr>
            <w:pStyle w:val="NoSpacing"/>
          </w:pPr>
        </w:p>
        <w:p w:rsidR="00C018A2" w14:paraId="76FEDF41" w14:textId="77777777">
          <w:pPr>
            <w:pStyle w:val="NoSpacing"/>
          </w:pPr>
        </w:p>
        <w:p w:rsidR="00C018A2" w14:paraId="2AC7BBCC" w14:textId="77777777">
          <w:pPr>
            <w:pStyle w:val="NoSpacing"/>
          </w:pPr>
        </w:p>
        <w:p w:rsidR="00C018A2" w14:paraId="4B7C4C43" w14:textId="77777777">
          <w:pPr>
            <w:pStyle w:val="NoSpacing"/>
          </w:pPr>
        </w:p>
        <w:p w:rsidR="00C018A2" w14:paraId="7A86874B" w14:textId="77777777">
          <w:pPr>
            <w:pStyle w:val="NoSpacing"/>
          </w:pPr>
        </w:p>
        <w:p w:rsidR="00C018A2" w14:paraId="16014A1A" w14:textId="77777777">
          <w:pPr>
            <w:pStyle w:val="NoSpacing"/>
          </w:pPr>
        </w:p>
        <w:p w:rsidR="00C018A2" w14:paraId="4A8472AE" w14:textId="77777777">
          <w:pPr>
            <w:pStyle w:val="NoSpacing"/>
          </w:pPr>
        </w:p>
        <w:p w:rsidR="00C018A2" w14:paraId="56304FA2"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62A71F6" w14:textId="77777777">
                            <w:pPr>
                              <w:pStyle w:val="NoSpacing"/>
                              <w:jc w:val="right"/>
                              <w:rPr>
                                <w:color w:val="FFFFFF" w:themeColor="background1"/>
                                <w:sz w:val="28"/>
                                <w:szCs w:val="28"/>
                              </w:rPr>
                            </w:pPr>
                            <w:sdt>
                              <w:sdtPr>
                                <w:rPr>
                                  <w:color w:val="FFFFFF" w:themeColor="background1"/>
                                  <w:sz w:val="32"/>
                                  <w:szCs w:val="32"/>
                                </w:rPr>
                                <w:alias w:val="日期"/>
                                <w:id w:val="1042422163"/>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66BCC33"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有机颜料偶氮颜料</w:t>
          </w:r>
          <w:r w:rsidRPr="007A4CF7">
            <w:rPr>
              <w:rFonts w:ascii="仿宋" w:eastAsia="仿宋" w:hAnsi="仿宋" w:hint="eastAsia"/>
              <w:b/>
              <w:bCs/>
              <w:sz w:val="52"/>
              <w:szCs w:val="52"/>
            </w:rPr>
            <w:t>项目</w:t>
          </w:r>
        </w:p>
        <w:p w:rsidR="00C018A2" w:rsidP="007A4CF7" w14:paraId="40858BE8"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46ECB2F">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50BED6A0" w14:textId="046ECB2F">
                          <w:pPr>
                            <w:pStyle w:val="NoSpacing"/>
                            <w:rPr>
                              <w:color w:val="4472C4" w:themeColor="accent1"/>
                              <w:sz w:val="36"/>
                              <w:szCs w:val="36"/>
                            </w:rPr>
                          </w:pPr>
                          <w:sdt>
                            <w:sdtPr>
                              <w:rPr>
                                <w:color w:val="4472C4" w:themeColor="accent1"/>
                                <w:sz w:val="36"/>
                                <w:szCs w:val="36"/>
                              </w:rPr>
                              <w:alias w:val="作者"/>
                              <w:id w:val="1708528337"/>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43CA465" w14:textId="77777777">
                          <w:pPr>
                            <w:pStyle w:val="NoSpacing"/>
                            <w:rPr>
                              <w:color w:val="595959" w:themeColor="text1" w:themeTint="A6"/>
                              <w:sz w:val="24"/>
                              <w:szCs w:val="24"/>
                            </w:rPr>
                          </w:pPr>
                          <w:sdt>
                            <w:sdtPr>
                              <w:rPr>
                                <w:caps/>
                                <w:color w:val="595959" w:themeColor="text1" w:themeTint="A6"/>
                                <w:sz w:val="24"/>
                                <w:szCs w:val="24"/>
                              </w:rPr>
                              <w:alias w:val="公司"/>
                              <w:id w:val="43509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E5512C7"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00BE51C9"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054384E"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A00C939"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有机颜料偶氮颜料项目商业计划书摘要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B348096"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5835D9CD"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有机颜料偶氮颜料产品或服务描述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24F1691D"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C5A36A1"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有机颜料偶氮颜料目标市场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BEEA811"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有机颜料偶氮颜料市场竞争分析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DB24507"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有机颜料偶氮颜料行业趋势与机遇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1B0F07DE"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AAD9FD3"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1D922C3"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有机颜料偶氮颜料产品定价策略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2178D1F"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有机颜料偶氮颜料产品销售渠道与拓展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C8DC8E3"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6607226"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D07F2CC"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14FA518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2168494"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4E9081F"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AE94562"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72179C50"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ED48F7E"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820609120"/>
        <w:docPartObj>
          <w:docPartGallery w:val="Table of Contents"/>
          <w:docPartUnique/>
        </w:docPartObj>
      </w:sdtPr>
      <w:sdtEndPr>
        <w:rPr>
          <w:b/>
          <w:bCs/>
        </w:rPr>
      </w:sdtEndPr>
      <w:sdtContent>
        <w:p w:rsidR="007A4CF7" w:rsidRPr="007A4CF7" w:rsidP="007A4CF7" w14:paraId="0B9193F1"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AE53CBF"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77584E10"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1B7C48F"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1FC6875"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B40276B"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73528AF"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D66A23B"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56A9769"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53F7927"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F179720"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70D64D1"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7E1769F"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F90A3A8"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AE31B1B"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593A1B1"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4BAED6B2" w14:textId="77777777">
          <w:pPr>
            <w:spacing w:line="500" w:lineRule="exact"/>
          </w:pPr>
          <w:r w:rsidRPr="007A4CF7">
            <w:rPr>
              <w:b/>
              <w:bCs/>
              <w:sz w:val="28"/>
              <w:szCs w:val="28"/>
              <w:lang w:val="zh-CN"/>
            </w:rPr>
            <w:fldChar w:fldCharType="end"/>
          </w:r>
        </w:p>
      </w:sdtContent>
    </w:sdt>
    <w:p w:rsidR="007A4CF7" w:rsidP="00DA4121" w14:paraId="0D6F4AE0"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01982F8C" w14:textId="77777777">
      <w:pPr>
        <w:pStyle w:val="Heading2"/>
      </w:pPr>
      <w:r w:rsidRPr="009C12B5">
        <w:t>一、概述</w:t>
      </w:r>
      <w:bookmarkEnd w:id="0"/>
    </w:p>
    <w:p w:rsidR="009C12B5" w:rsidRPr="00DA4121" w:rsidP="00DA4121" w14:paraId="4664BBDE" w14:textId="77777777">
      <w:pPr>
        <w:pStyle w:val="Heading3"/>
      </w:pPr>
      <w:bookmarkStart w:id="1" w:name="_Toc157814104"/>
      <w:r w:rsidRPr="00DA4121">
        <w:t xml:space="preserve">1.1 </w:t>
      </w:r>
      <w:r w:rsidR="007A4CF7">
        <w:t>有机颜料偶氮颜料</w:t>
      </w:r>
      <w:r w:rsidR="007A4CF7">
        <w:rPr>
          <w:rFonts w:hint="eastAsia"/>
        </w:rPr>
        <w:t>项目</w:t>
      </w:r>
      <w:r w:rsidRPr="00DA4121">
        <w:t>商业计划书摘要</w:t>
      </w:r>
      <w:bookmarkEnd w:id="1"/>
    </w:p>
    <w:p w:rsidR="009C12B5" w:rsidRPr="009C12B5" w:rsidP="009C12B5" w14:paraId="2187FB5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有机颜料偶氮颜料产品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有机颜料偶氮颜料产品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有机颜料偶氮颜料产品</w:t>
      </w:r>
      <w:r w:rsidRPr="009C12B5">
        <w:rPr>
          <w:rFonts w:ascii="仿宋" w:eastAsia="仿宋" w:hAnsi="仿宋"/>
          <w:sz w:val="28"/>
          <w:szCs w:val="28"/>
        </w:rPr>
        <w:t>有望成为市场上的畅销产品，并为公司带来可观的收益和市场份额。</w:t>
      </w:r>
    </w:p>
    <w:p w:rsidR="009C12B5" w:rsidRPr="009C12B5" w:rsidP="009C12B5" w14:paraId="78C2B0D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有机颜料偶氮颜料产品</w:t>
      </w:r>
      <w:r w:rsidRPr="009C12B5">
        <w:rPr>
          <w:rFonts w:ascii="仿宋" w:eastAsia="仿宋" w:hAnsi="仿宋"/>
          <w:sz w:val="28"/>
          <w:szCs w:val="28"/>
        </w:rPr>
        <w:t>商业计划书中，我们将详细阐述</w:t>
      </w:r>
      <w:r w:rsidR="00E75C7F">
        <w:rPr>
          <w:rFonts w:ascii="仿宋" w:eastAsia="仿宋" w:hAnsi="仿宋"/>
          <w:sz w:val="28"/>
          <w:szCs w:val="28"/>
        </w:rPr>
        <w:t>有机颜料偶氮颜料产品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有机颜料偶氮颜料产品</w:t>
      </w:r>
      <w:r w:rsidRPr="009C12B5">
        <w:rPr>
          <w:rFonts w:ascii="仿宋" w:eastAsia="仿宋" w:hAnsi="仿宋"/>
          <w:sz w:val="28"/>
          <w:szCs w:val="28"/>
        </w:rPr>
        <w:t>有一个全面而深入的了解，并认识到其巨大的商业价值和投资潜力。</w:t>
      </w:r>
    </w:p>
    <w:p w:rsidR="009C12B5" w:rsidRPr="009C12B5" w:rsidP="009C12B5" w14:paraId="60071FB0"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有机颜料偶氮颜料产品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0C579F3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有机颜料偶氮颜料产品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有机颜料偶氮颜料产品</w:t>
      </w:r>
      <w:r w:rsidRPr="009C12B5">
        <w:rPr>
          <w:rFonts w:ascii="仿宋" w:eastAsia="仿宋" w:hAnsi="仿宋"/>
          <w:sz w:val="28"/>
          <w:szCs w:val="28"/>
        </w:rPr>
        <w:t>的美好未来。</w:t>
      </w:r>
    </w:p>
    <w:p w:rsidR="009C12B5" w:rsidRPr="009C12B5" w:rsidP="007A4CF7" w14:paraId="1884F47A" w14:textId="77777777">
      <w:pPr>
        <w:pStyle w:val="Heading3"/>
      </w:pPr>
      <w:bookmarkStart w:id="2" w:name="_Toc157814105"/>
      <w:r w:rsidRPr="009C12B5">
        <w:t xml:space="preserve">1.2 </w:t>
      </w:r>
      <w:r w:rsidRPr="009C12B5">
        <w:t>公司简介</w:t>
      </w:r>
      <w:bookmarkEnd w:id="2"/>
    </w:p>
    <w:p w:rsidR="009C12B5" w:rsidRPr="009C12B5" w:rsidP="009C12B5" w14:paraId="3FA3B5D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068340C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4583BE6"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7FED63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066C2EE2" w14:textId="77777777">
      <w:pPr>
        <w:pStyle w:val="Heading3"/>
      </w:pPr>
      <w:bookmarkStart w:id="3" w:name="_Toc157814106"/>
      <w:r w:rsidRPr="007A4CF7">
        <w:t xml:space="preserve">1.3 </w:t>
      </w:r>
      <w:r w:rsidR="007A4CF7">
        <w:t>有机颜料偶氮颜料</w:t>
      </w:r>
      <w:r w:rsidRPr="007A4CF7">
        <w:t>产品或服务描述</w:t>
      </w:r>
      <w:bookmarkEnd w:id="3"/>
    </w:p>
    <w:p w:rsidR="00F41F46" w14:paraId="7F4F4B2C" w14:textId="3D98A111">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有机颜料偶氮颜料是一类重要的着色剂，广泛应用于涂料、油墨、塑料、纺织品、纸张等多个行业。它们以其优异的色彩稳定性、耐光性、耐热性以及化学稳定性而闻名。有机颜料偶氮颜料产品通常具有以下特点和功能：</w:t>
      </w:r>
      <w:r>
        <w:rPr>
          <w:rFonts w:ascii="仿宋" w:eastAsia="仿宋" w:hAnsi="仿宋"/>
          <w:sz w:val="28"/>
        </w:rPr>
        <w:br/>
        <w:t xml:space="preserve">    1.</w:t>
      </w:r>
      <w:r>
        <w:rPr>
          <w:rFonts w:ascii="仿宋" w:eastAsia="仿宋" w:hAnsi="仿宋"/>
          <w:sz w:val="28"/>
        </w:rPr>
        <w:t>色彩鲜艳：偶氮颜料能够提供丰富的颜色选项，包括鲜艳的红、橙、黄、绿等色系，满足不同应用领域的色彩需求。</w:t>
      </w:r>
      <w:r>
        <w:rPr>
          <w:rFonts w:ascii="仿宋" w:eastAsia="仿宋" w:hAnsi="仿宋"/>
          <w:sz w:val="28"/>
        </w:rPr>
        <w:br/>
        <w:t xml:space="preserve">    2.</w:t>
      </w:r>
      <w:r>
        <w:rPr>
          <w:rFonts w:ascii="仿宋" w:eastAsia="仿宋" w:hAnsi="仿宋"/>
          <w:sz w:val="28"/>
        </w:rPr>
        <w:t>耐光性：偶氮颜料对光具有良好的稳定性，不易褪色，适用于户外应用，如广告牌、户外涂料等。</w:t>
      </w:r>
      <w:r>
        <w:rPr>
          <w:rFonts w:ascii="仿宋" w:eastAsia="仿宋" w:hAnsi="仿宋"/>
          <w:sz w:val="28"/>
        </w:rPr>
        <w:br/>
        <w:t xml:space="preserve">    3.</w:t>
      </w:r>
      <w:r>
        <w:rPr>
          <w:rFonts w:ascii="仿宋" w:eastAsia="仿宋" w:hAnsi="仿宋"/>
          <w:sz w:val="28"/>
        </w:rPr>
        <w:t>耐热性：在高温环境下，偶氮颜料能够保持其颜色稳定性，适用于需要高温加工的塑料和橡胶制品。</w:t>
      </w:r>
      <w:r>
        <w:rPr>
          <w:rFonts w:ascii="仿宋" w:eastAsia="仿宋" w:hAnsi="仿宋"/>
          <w:sz w:val="28"/>
        </w:rPr>
        <w:br/>
        <w:t xml:space="preserve">    4.</w:t>
      </w:r>
      <w:r>
        <w:rPr>
          <w:rFonts w:ascii="仿宋" w:eastAsia="仿宋" w:hAnsi="仿宋"/>
          <w:sz w:val="28"/>
        </w:rPr>
        <w:t>耐化学性：偶氮颜料对多种化学物质具有良好的耐受性，不易被酸、碱或其他化学介质所分解，确保在恶劣环境中颜色的持久性。</w:t>
      </w:r>
      <w:r>
        <w:rPr>
          <w:rFonts w:ascii="仿宋" w:eastAsia="仿宋" w:hAnsi="仿宋"/>
          <w:sz w:val="28"/>
        </w:rPr>
        <w:br/>
        <w:t xml:space="preserve">    5.</w:t>
      </w:r>
      <w:r>
        <w:rPr>
          <w:rFonts w:ascii="仿宋" w:eastAsia="仿宋" w:hAnsi="仿宋"/>
          <w:sz w:val="28"/>
        </w:rPr>
        <w:t>分散性：偶氮颜料易于在介质中分散，使得它们在涂料和油墨生产中易于使用，并能获得均匀的色泽。</w:t>
      </w:r>
    </w:p>
    <w:p w:rsidR="00F41F46" w14:textId="3D98A111">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安全环保：现代偶氮颜料生产工艺注重环保，产品符合相关安全标准，对人体和环境的影响较小。</w:t>
      </w:r>
      <w:r>
        <w:rPr>
          <w:rFonts w:ascii="仿宋" w:eastAsia="仿宋" w:hAnsi="仿宋"/>
          <w:sz w:val="28"/>
        </w:rPr>
        <w:br/>
        <w:t xml:space="preserve">    7.</w:t>
      </w:r>
      <w:r>
        <w:rPr>
          <w:rFonts w:ascii="仿宋" w:eastAsia="仿宋" w:hAnsi="仿宋"/>
          <w:sz w:val="28"/>
        </w:rPr>
        <w:t>应用广泛：偶氮颜料不仅适用于塑料、涂料、油墨等领域，还可用于食品包装、化妆品、医疗设备等对安全性要求较高的行业。</w:t>
      </w:r>
      <w:r>
        <w:rPr>
          <w:rFonts w:ascii="仿宋" w:eastAsia="仿宋" w:hAnsi="仿宋"/>
          <w:sz w:val="28"/>
        </w:rPr>
        <w:br/>
      </w:r>
      <w:r>
        <w:rPr>
          <w:rFonts w:ascii="仿宋" w:eastAsia="仿宋" w:hAnsi="仿宋"/>
          <w:sz w:val="28"/>
        </w:rPr>
        <w:t>有机颜料偶氮颜料的发展计划应基于对上述特性和功能的深入理解，结合市场调研和趋势分析，制定出具有竞争力的产品策略、营销计划和生产方案，以确保项目的商业成功。</w:t>
      </w:r>
    </w:p>
    <w:p w:rsidR="009C12B5" w:rsidRPr="009C12B5" w:rsidP="009C12B5" w14:paraId="2003C43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有机颜料偶氮颜料产品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有机颜料偶氮颜料产品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有机颜料偶氮颜料产品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有机颜料偶氮颜料产品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B8BDEFA"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有机颜料偶氮颜料产品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FF60AF7" w14:textId="77777777">
      <w:pPr>
        <w:pStyle w:val="Heading2"/>
      </w:pPr>
      <w:bookmarkStart w:id="4" w:name="_Toc157814107"/>
      <w:r w:rsidRPr="009C12B5">
        <w:t>二、市场分析</w:t>
      </w:r>
      <w:bookmarkEnd w:id="4"/>
    </w:p>
    <w:p w:rsidR="009C12B5" w:rsidP="007A4CF7" w14:paraId="2D0F8005" w14:textId="77777777">
      <w:pPr>
        <w:pStyle w:val="Heading3"/>
      </w:pPr>
      <w:bookmarkStart w:id="5" w:name="_Toc157814108"/>
      <w:r w:rsidRPr="009C12B5">
        <w:t xml:space="preserve">2.1 </w:t>
      </w:r>
      <w:r w:rsidR="007A4CF7">
        <w:t>有机颜料偶氮颜料</w:t>
      </w:r>
      <w:r w:rsidRPr="009C12B5">
        <w:t>目标市场</w:t>
      </w:r>
      <w:bookmarkEnd w:id="5"/>
    </w:p>
    <w:p w:rsidR="00F41F46" w14:paraId="46AF14EF" w14:textId="52DCB538">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有机颜料偶氮颜料产品目标市场分析：</w:t>
      </w:r>
      <w:r>
        <w:rPr>
          <w:rFonts w:ascii="仿宋" w:eastAsia="仿宋" w:hAnsi="仿宋"/>
          <w:sz w:val="28"/>
        </w:rPr>
        <w:br/>
      </w:r>
      <w:r>
        <w:rPr>
          <w:rFonts w:ascii="仿宋" w:eastAsia="仿宋" w:hAnsi="仿宋"/>
          <w:sz w:val="28"/>
        </w:rPr>
        <w:t>有机颜料偶氮颜料作为一种重要的着色剂，广泛应用于塑料、涂料、油墨、纺织品等多个行业。目标市场分析对于有机颜料偶氮颜料产品项目商业发展至关重要，它能够帮助企业识别最有潜力的市场领域，并制定相应的营销策略。</w:t>
      </w:r>
      <w:r>
        <w:rPr>
          <w:rFonts w:ascii="仿宋" w:eastAsia="仿宋" w:hAnsi="仿宋"/>
          <w:sz w:val="28"/>
        </w:rPr>
        <w:br/>
      </w:r>
      <w:r>
        <w:rPr>
          <w:rFonts w:ascii="仿宋" w:eastAsia="仿宋" w:hAnsi="仿宋"/>
          <w:sz w:val="28"/>
        </w:rPr>
        <w:t>首先，塑料行业是偶氮颜料的重要应用市场。随着塑料制品需求的不断增长，尤其是包装材料、汽车内饰、电子电器等领域，对色彩稳定性和耐候性的要求日益提高，这为高品质的有机颜料偶氮颜料提供了广阔的市场空间。</w:t>
      </w:r>
      <w:r>
        <w:rPr>
          <w:rFonts w:ascii="仿宋" w:eastAsia="仿宋" w:hAnsi="仿宋"/>
          <w:sz w:val="28"/>
        </w:rPr>
        <w:br/>
      </w:r>
      <w:r>
        <w:rPr>
          <w:rFonts w:ascii="仿宋" w:eastAsia="仿宋" w:hAnsi="仿宋"/>
          <w:sz w:val="28"/>
        </w:rPr>
        <w:t>其次，涂料行业对偶氮颜料的需求同样巨大，尤其是在建筑涂料、工业涂料和汽车漆等领域。消费者对色彩多样性和环保性能的追求，推动了对高性能、低污染颜料的需求增长。</w:t>
      </w:r>
      <w:r>
        <w:rPr>
          <w:rFonts w:ascii="仿宋" w:eastAsia="仿宋" w:hAnsi="仿宋"/>
          <w:sz w:val="28"/>
        </w:rPr>
        <w:br/>
      </w:r>
      <w:r>
        <w:rPr>
          <w:rFonts w:ascii="仿宋" w:eastAsia="仿宋" w:hAnsi="仿宋"/>
          <w:sz w:val="28"/>
        </w:rPr>
        <w:t>此外，油墨行业也是偶氮颜料的重要应用领域，尤其是包装印刷和商业印刷。随着电子商务的发展，包装印刷对色彩还原能力和耐光耐热性能的要求不断提高，这为有机颜料偶氮颜料提供了新的市场机遇。</w:t>
      </w:r>
      <w:r>
        <w:rPr>
          <w:rFonts w:ascii="仿宋" w:eastAsia="仿宋" w:hAnsi="仿宋"/>
          <w:sz w:val="28"/>
        </w:rPr>
        <w:br/>
      </w:r>
      <w:r>
        <w:rPr>
          <w:rFonts w:ascii="仿宋" w:eastAsia="仿宋" w:hAnsi="仿宋"/>
          <w:sz w:val="28"/>
        </w:rPr>
        <w:t>最后，纺织品印染行业对偶氮颜料的需求也不容忽视。高性能的偶氮颜料能够提高纺织品的色泽牢度和鲜艳度，满足消费者对服装品质和时尚感的需求。</w:t>
      </w:r>
      <w:r>
        <w:rPr>
          <w:rFonts w:ascii="仿宋" w:eastAsia="仿宋" w:hAnsi="仿宋"/>
          <w:sz w:val="28"/>
        </w:rPr>
        <w:br/>
      </w:r>
    </w:p>
    <w:p w:rsidR="00F41F46" w14:textId="52DCB538">
      <w:pPr>
        <w:ind w:firstLine="560"/>
      </w:pPr>
      <w:r>
        <w:rPr>
          <w:rFonts w:ascii="仿宋" w:eastAsia="仿宋" w:hAnsi="仿宋"/>
          <w:sz w:val="28"/>
        </w:rPr>
        <w:t>综上所述，有机颜料偶氮颜料产品项目应重点聚焦于塑料、涂料、油墨和纺织品等四大应用市场，通过深入的市场调研和精准的营销策略，不断提升产品竞争力，以满足不同行业对色彩性能的多样化需求，从而实现项目的商业成功。</w:t>
      </w:r>
    </w:p>
    <w:p w:rsidR="009C12B5" w:rsidRPr="009C12B5" w:rsidP="009C12B5" w14:paraId="45C2FBD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444AAA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有机颜料偶氮颜料产品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有机颜料偶氮颜料产品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有机颜料偶氮颜料产品</w:t>
      </w:r>
      <w:r w:rsidRPr="009C12B5">
        <w:rPr>
          <w:rFonts w:ascii="仿宋" w:eastAsia="仿宋" w:hAnsi="仿宋"/>
          <w:sz w:val="28"/>
          <w:szCs w:val="28"/>
        </w:rPr>
        <w:t>始终与市场需求保持同步。</w:t>
      </w:r>
    </w:p>
    <w:p w:rsidR="009C12B5" w:rsidP="007A4CF7" w14:paraId="39543F1C" w14:textId="77777777">
      <w:pPr>
        <w:pStyle w:val="Heading3"/>
      </w:pPr>
      <w:bookmarkStart w:id="6" w:name="_Toc157814109"/>
      <w:r w:rsidRPr="009C12B5">
        <w:t xml:space="preserve">2.2 </w:t>
      </w:r>
      <w:r w:rsidR="007A4CF7">
        <w:t>有机颜料偶氮颜料</w:t>
      </w:r>
      <w:r w:rsidR="007A4CF7">
        <w:rPr>
          <w:rFonts w:hint="eastAsia"/>
        </w:rPr>
        <w:t>市场</w:t>
      </w:r>
      <w:r w:rsidRPr="009C12B5">
        <w:t>竞争分析</w:t>
      </w:r>
      <w:bookmarkEnd w:id="6"/>
    </w:p>
    <w:p w:rsidR="00F41F46" w14:paraId="7005D89B" w14:textId="0C7CB6BD">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有机颜料偶氮颜料产品市场竞争分析</w:t>
      </w:r>
      <w:r>
        <w:rPr>
          <w:rFonts w:ascii="仿宋" w:eastAsia="仿宋" w:hAnsi="仿宋"/>
          <w:sz w:val="28"/>
        </w:rPr>
        <w:br/>
      </w:r>
      <w:r>
        <w:rPr>
          <w:rFonts w:ascii="仿宋" w:eastAsia="仿宋" w:hAnsi="仿宋"/>
          <w:sz w:val="28"/>
        </w:rPr>
        <w:t>在有机颜料偶氮颜料产品市场中，竞争态势日趋激烈。本项目将通过深入的市场调研和分析，制定相应的竞争策略，以确保产品在市场上的竞争优势。</w:t>
      </w:r>
      <w:r>
        <w:rPr>
          <w:rFonts w:ascii="仿宋" w:eastAsia="仿宋" w:hAnsi="仿宋"/>
          <w:sz w:val="28"/>
        </w:rPr>
        <w:br/>
      </w:r>
    </w:p>
    <w:p w:rsidR="00F41F46" w14:textId="0C7CB6BD">
      <w:pPr>
        <w:ind w:firstLine="560"/>
      </w:pPr>
      <w:r>
        <w:rPr>
          <w:rFonts w:ascii="仿宋" w:eastAsia="仿宋" w:hAnsi="仿宋"/>
          <w:sz w:val="28"/>
        </w:rPr>
        <w:t>首先，我们将分析现有竞争者的产品特性、市场定位以及营销策略，以识别出市场上的领先企业和潜在的竞争对手。在此基础上，我们将评估本项目产品的独特卖点和竞争优势，如色彩稳定性、环保性能、应用范围等，以确保产品能够满足甚至超越市场需求。</w:t>
      </w:r>
      <w:r>
        <w:rPr>
          <w:rFonts w:ascii="仿宋" w:eastAsia="仿宋" w:hAnsi="仿宋"/>
          <w:sz w:val="28"/>
        </w:rPr>
        <w:br/>
      </w:r>
      <w:r>
        <w:rPr>
          <w:rFonts w:ascii="仿宋" w:eastAsia="仿宋" w:hAnsi="仿宋"/>
          <w:sz w:val="28"/>
        </w:rPr>
        <w:t>其次，我们将分析潜在进入者的威胁，包括技术进步、成本优势、品牌影响力等方面。通过持续的研发投入和创新，我们将确保产品的技术领先地位，并建立高效的供应链管理体系，以保持成本竞争力。</w:t>
      </w:r>
      <w:r>
        <w:rPr>
          <w:rFonts w:ascii="仿宋" w:eastAsia="仿宋" w:hAnsi="仿宋"/>
          <w:sz w:val="28"/>
        </w:rPr>
        <w:br/>
      </w:r>
      <w:r>
        <w:rPr>
          <w:rFonts w:ascii="仿宋" w:eastAsia="仿宋" w:hAnsi="仿宋"/>
          <w:sz w:val="28"/>
        </w:rPr>
        <w:t>再者，我们将关注市场上的替代产品和服务的威胁。通过不断优化产品性能和拓宽应用领域，我们将提供更加多样化和高附加值的产品，以满足不同客户群体的需求。</w:t>
      </w:r>
      <w:r>
        <w:rPr>
          <w:rFonts w:ascii="仿宋" w:eastAsia="仿宋" w:hAnsi="仿宋"/>
          <w:sz w:val="28"/>
        </w:rPr>
        <w:br/>
      </w:r>
      <w:r>
        <w:rPr>
          <w:rFonts w:ascii="仿宋" w:eastAsia="仿宋" w:hAnsi="仿宋"/>
          <w:sz w:val="28"/>
        </w:rPr>
        <w:t>最后，我们将分析行业内的客户群体及其需求变化，以精准的市场定位和个性化的营销策略，增强客户粘性和品牌忠诚度。</w:t>
      </w:r>
      <w:r>
        <w:rPr>
          <w:rFonts w:ascii="仿宋" w:eastAsia="仿宋" w:hAnsi="仿宋"/>
          <w:sz w:val="28"/>
        </w:rPr>
        <w:br/>
      </w:r>
      <w:r>
        <w:rPr>
          <w:rFonts w:ascii="仿宋" w:eastAsia="仿宋" w:hAnsi="仿宋"/>
          <w:sz w:val="28"/>
        </w:rPr>
        <w:t>综上所述，通过深入的市场竞争分析，我们将制定有效的市场策略，确保有机颜料偶氮颜料产品在市场上的长期竞争力和市场份额。</w:t>
      </w:r>
    </w:p>
    <w:p w:rsidR="009C12B5" w:rsidRPr="009C12B5" w:rsidP="009C12B5" w14:paraId="2B539E6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有机颜料偶氮颜料产品</w:t>
      </w:r>
      <w:r w:rsidRPr="009C12B5">
        <w:rPr>
          <w:rFonts w:ascii="仿宋" w:eastAsia="仿宋" w:hAnsi="仿宋"/>
          <w:sz w:val="28"/>
          <w:szCs w:val="28"/>
        </w:rPr>
        <w:t>的竞争优势和差异化策略。我们认为，</w:t>
      </w:r>
      <w:r w:rsidR="00E75C7F">
        <w:rPr>
          <w:rFonts w:ascii="仿宋" w:eastAsia="仿宋" w:hAnsi="仿宋"/>
          <w:sz w:val="28"/>
          <w:szCs w:val="28"/>
        </w:rPr>
        <w:t>有机颜料偶氮颜料产品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1F1BFFF"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有机颜料偶氮颜料产品</w:t>
      </w:r>
      <w:r w:rsidRPr="009C12B5">
        <w:rPr>
          <w:rFonts w:ascii="仿宋" w:eastAsia="仿宋" w:hAnsi="仿宋"/>
          <w:sz w:val="28"/>
          <w:szCs w:val="28"/>
        </w:rPr>
        <w:t>将在竞争激烈的市场中脱颖而出。</w:t>
      </w:r>
    </w:p>
    <w:p w:rsidR="009C12B5" w:rsidP="007A4CF7" w14:paraId="725F71E6" w14:textId="77777777">
      <w:pPr>
        <w:pStyle w:val="Heading3"/>
      </w:pPr>
      <w:bookmarkStart w:id="7" w:name="_Toc157814110"/>
      <w:r w:rsidRPr="009C12B5">
        <w:t xml:space="preserve">2.3 </w:t>
      </w:r>
      <w:r w:rsidR="007A4CF7">
        <w:t>有机颜料偶氮颜料</w:t>
      </w:r>
      <w:r w:rsidRPr="009C12B5">
        <w:t>行业趋势与机遇</w:t>
      </w:r>
      <w:bookmarkEnd w:id="7"/>
    </w:p>
    <w:p w:rsidR="00F41F46" w14:paraId="52A183B5" w14:textId="2D23D112">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有机颜料偶氮颜料行业正处于一个充满活力和机遇的阶段。随着全球经济的发展和人们对高质量生活的追求，有机颜料偶氮颜料的需求日益增长。特别是在包装、印刷、塑料、涂料和建材等行业，对色彩鲜艳、稳定性和耐候性高的颜料需求不断增加。</w:t>
      </w:r>
      <w:r>
        <w:rPr>
          <w:rFonts w:ascii="仿宋" w:eastAsia="仿宋" w:hAnsi="仿宋"/>
          <w:sz w:val="28"/>
        </w:rPr>
        <w:br/>
      </w:r>
      <w:r>
        <w:rPr>
          <w:rFonts w:ascii="仿宋" w:eastAsia="仿宋" w:hAnsi="仿宋"/>
          <w:sz w:val="28"/>
        </w:rPr>
        <w:t>首先，包装行业的快速发展为有机颜料偶氮颜料提供了广阔的市场空间。随着消费者对产品外观和质量要求的提高，包装用颜料的需求呈现出多样化和高档化的趋势。有机颜料偶氮颜料以其优异的色彩性能和稳定性，成为了包装行业的重要选择。</w:t>
      </w:r>
      <w:r>
        <w:rPr>
          <w:rFonts w:ascii="仿宋" w:eastAsia="仿宋" w:hAnsi="仿宋"/>
          <w:sz w:val="28"/>
        </w:rPr>
        <w:br/>
      </w:r>
      <w:r>
        <w:rPr>
          <w:rFonts w:ascii="仿宋" w:eastAsia="仿宋" w:hAnsi="仿宋"/>
          <w:sz w:val="28"/>
        </w:rPr>
        <w:t>其次，印刷行业的技术进步也对有机颜料偶氮颜料提出了更高的要求。数字印刷、环保印刷等新技术的应用，推动了高品质、低污染颜料的发展。有机颜料偶氮颜料凭借其色彩鲜艳、耐光耐热性能好等特点，成为了印刷行业升级换代的理想选择。</w:t>
      </w:r>
      <w:r>
        <w:rPr>
          <w:rFonts w:ascii="仿宋" w:eastAsia="仿宋" w:hAnsi="仿宋"/>
          <w:sz w:val="28"/>
        </w:rPr>
        <w:br/>
      </w:r>
      <w:r>
        <w:rPr>
          <w:rFonts w:ascii="仿宋" w:eastAsia="仿宋" w:hAnsi="仿宋"/>
          <w:sz w:val="28"/>
        </w:rPr>
        <w:t>再者，塑料和涂料行业对有机颜料偶氮颜料的需求也在不断增长。随着塑料和涂料产品向高性能、多功能方向发展，对颜料的要求也越来越高。有机颜料偶氮颜料不仅能提供丰富的色彩选择，还能满足产品在户外环境下长期使用的耐候性需求。</w:t>
      </w:r>
      <w:r>
        <w:rPr>
          <w:rFonts w:ascii="仿宋" w:eastAsia="仿宋" w:hAnsi="仿宋"/>
          <w:sz w:val="28"/>
        </w:rPr>
        <w:br/>
      </w:r>
    </w:p>
    <w:p w:rsidR="00F41F46" w14:textId="2D23D112">
      <w:pPr>
        <w:ind w:firstLine="560"/>
      </w:pPr>
      <w:r>
        <w:rPr>
          <w:rFonts w:ascii="仿宋" w:eastAsia="仿宋" w:hAnsi="仿宋"/>
          <w:sz w:val="28"/>
        </w:rPr>
        <w:t>此外，建材行业对有机颜料偶氮颜料的需求也在稳步上升。随着建筑设计对色彩和外观要求的提高，有机颜料偶氮颜料在建材领域的应用日益广泛，如彩色水泥、陶瓷砖等产品中都能见到其身影。</w:t>
      </w:r>
      <w:r>
        <w:rPr>
          <w:rFonts w:ascii="仿宋" w:eastAsia="仿宋" w:hAnsi="仿宋"/>
          <w:sz w:val="28"/>
        </w:rPr>
        <w:br/>
      </w:r>
      <w:r>
        <w:rPr>
          <w:rFonts w:ascii="仿宋" w:eastAsia="仿宋" w:hAnsi="仿宋"/>
          <w:sz w:val="28"/>
        </w:rPr>
        <w:t>最后，环保意识的增强也为有机颜料偶氮颜料行业带来了新的机遇。随着全球对环境保护的重视，开发和应用环保型颜料成为了行业发展的趋势。有机颜料偶氮颜料在生产和使用过程中产生的环境影响较小，符合可持续发展的要求，因此受到了市场的青睐。</w:t>
      </w:r>
      <w:r>
        <w:rPr>
          <w:rFonts w:ascii="仿宋" w:eastAsia="仿宋" w:hAnsi="仿宋"/>
          <w:sz w:val="28"/>
        </w:rPr>
        <w:br/>
      </w:r>
      <w:r>
        <w:rPr>
          <w:rFonts w:ascii="仿宋" w:eastAsia="仿宋" w:hAnsi="仿宋"/>
          <w:sz w:val="28"/>
        </w:rPr>
        <w:t>综上所述，有机颜料偶氮颜料行业正处于一个充满机遇和挑战的时代。随着下游应用领域的不断扩展和升级，以及环保要求的不断提高，有机颜料偶氮颜料产品将迎来更加广阔的市场前景。通过持续的技术创新和市场开拓，企业可以在这个充满活力的行业中获得长足的发展。</w:t>
      </w:r>
    </w:p>
    <w:p w:rsidR="009C12B5" w:rsidRPr="009C12B5" w:rsidP="009C12B5" w14:paraId="19469A0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有机颜料偶氮颜料产品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有机颜料偶氮颜料产品</w:t>
      </w:r>
      <w:r w:rsidRPr="009C12B5">
        <w:rPr>
          <w:rFonts w:ascii="仿宋" w:eastAsia="仿宋" w:hAnsi="仿宋"/>
          <w:sz w:val="28"/>
          <w:szCs w:val="28"/>
        </w:rPr>
        <w:t>始终走在行业的前沿并抓住每一个市场机遇。</w:t>
      </w:r>
    </w:p>
    <w:p w:rsidR="009C12B5" w:rsidRPr="009C12B5" w:rsidP="007A4CF7" w14:paraId="44901898" w14:textId="77777777">
      <w:pPr>
        <w:pStyle w:val="Heading2"/>
      </w:pPr>
      <w:bookmarkStart w:id="8" w:name="_Toc157814111"/>
      <w:r w:rsidRPr="009C12B5">
        <w:t>三、营销策略</w:t>
      </w:r>
      <w:bookmarkEnd w:id="8"/>
    </w:p>
    <w:p w:rsidR="009C12B5" w:rsidRPr="009C12B5" w:rsidP="007A4CF7" w14:paraId="670C6A70" w14:textId="77777777">
      <w:pPr>
        <w:pStyle w:val="Heading3"/>
      </w:pPr>
      <w:bookmarkStart w:id="9" w:name="_Toc157814112"/>
      <w:r w:rsidRPr="009C12B5">
        <w:t xml:space="preserve">3.1 </w:t>
      </w:r>
      <w:r w:rsidRPr="009C12B5">
        <w:t>品牌定位与传播</w:t>
      </w:r>
      <w:bookmarkEnd w:id="9"/>
    </w:p>
    <w:p w:rsidR="009C12B5" w:rsidRPr="009C12B5" w:rsidP="007A4CF7" w14:paraId="625C481E"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有机颜料偶氮颜料产品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0947834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有机颜料偶氮颜料产品</w:t>
      </w:r>
      <w:r w:rsidRPr="009C12B5">
        <w:rPr>
          <w:rFonts w:ascii="仿宋" w:eastAsia="仿宋" w:hAnsi="仿宋"/>
          <w:sz w:val="28"/>
          <w:szCs w:val="28"/>
        </w:rPr>
        <w:t>的专业评测和推荐文章，以扩大品牌影响力。</w:t>
      </w:r>
    </w:p>
    <w:p w:rsidR="009C12B5" w:rsidRPr="009C12B5" w:rsidP="009C12B5" w14:paraId="17845FF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有机颜料偶氮颜料产品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4C613A8D" w14:textId="77777777">
      <w:pPr>
        <w:pStyle w:val="Heading3"/>
      </w:pPr>
      <w:bookmarkStart w:id="10" w:name="_Toc157814113"/>
      <w:r w:rsidRPr="009C12B5">
        <w:t xml:space="preserve">3.2 </w:t>
      </w:r>
      <w:r w:rsidR="007A4CF7">
        <w:t>有机颜料偶氮颜料</w:t>
      </w:r>
      <w:r w:rsidRPr="009C12B5">
        <w:t>产品定价策略</w:t>
      </w:r>
      <w:bookmarkEnd w:id="10"/>
    </w:p>
    <w:p w:rsidR="009C12B5" w:rsidRPr="009C12B5" w:rsidP="00CA39FB" w14:paraId="49100E2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有机颜料偶氮颜料产品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7FD0E8C"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223D2C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有机颜料偶氮颜料产品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035AAFF5" w14:textId="77777777">
      <w:pPr>
        <w:pStyle w:val="Heading3"/>
      </w:pPr>
      <w:bookmarkStart w:id="11" w:name="_Toc157814114"/>
      <w:r w:rsidRPr="009C12B5">
        <w:t xml:space="preserve">3.3 </w:t>
      </w:r>
      <w:r w:rsidR="007A4CF7">
        <w:t>有机颜料偶氮颜料</w:t>
      </w:r>
      <w:r w:rsidR="007A4CF7">
        <w:rPr>
          <w:rFonts w:hint="eastAsia"/>
        </w:rPr>
        <w:t>产品</w:t>
      </w:r>
      <w:r w:rsidRPr="009C12B5">
        <w:t>销售渠道与拓展</w:t>
      </w:r>
      <w:bookmarkEnd w:id="11"/>
    </w:p>
    <w:p w:rsidR="009C12B5" w:rsidRPr="009C12B5" w:rsidP="009C12B5" w14:paraId="491D074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有机颜料偶氮颜料产品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9ADB86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有机颜料偶氮颜料产品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8889121"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有机颜料偶氮颜料产品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4A34519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5429F27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6847309E" w14:textId="77777777">
      <w:pPr>
        <w:pStyle w:val="Heading2"/>
      </w:pPr>
      <w:bookmarkStart w:id="12" w:name="_Toc157814115"/>
      <w:r w:rsidRPr="009C12B5">
        <w:t>四、运营计划</w:t>
      </w:r>
      <w:bookmarkEnd w:id="12"/>
    </w:p>
    <w:p w:rsidR="009C12B5" w:rsidRPr="009C12B5" w:rsidP="007A4CF7" w14:paraId="0E210D7F" w14:textId="77777777">
      <w:pPr>
        <w:pStyle w:val="Heading3"/>
      </w:pPr>
      <w:bookmarkStart w:id="13" w:name="_Toc157814116"/>
      <w:r w:rsidRPr="009C12B5">
        <w:t xml:space="preserve">4.1 </w:t>
      </w:r>
      <w:r w:rsidRPr="009C12B5">
        <w:t>运营目标与策略</w:t>
      </w:r>
      <w:bookmarkEnd w:id="13"/>
    </w:p>
    <w:p w:rsidR="009C12B5" w:rsidRPr="009C12B5" w:rsidP="009C12B5" w14:paraId="250F6A6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有机颜料偶氮颜料产品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5B728E4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https://d.book118.com/556241012121010044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419DF16" w14:textId="77777777">
    <w:pPr>
      <w:pStyle w:val="Footer"/>
      <w:jc w:val="center"/>
    </w:pPr>
  </w:p>
  <w:p w:rsidR="00FE7E16" w14:paraId="0F900C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4A9563A" w14:textId="77777777">
    <w:pPr>
      <w:pStyle w:val="Footer"/>
      <w:jc w:val="center"/>
    </w:pPr>
  </w:p>
  <w:p w:rsidR="007A4CF7" w14:paraId="0F5DA38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5D746CA"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0EC3A66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3937EE5"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C77C9D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4792336"/>
      <w:docPartObj>
        <w:docPartGallery w:val="Page Numbers (Bottom of Page)"/>
        <w:docPartUnique/>
      </w:docPartObj>
    </w:sdtPr>
    <w:sdtContent>
      <w:sdt>
        <w:sdtPr>
          <w:id w:val="126730334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4938780"/>
      <w:docPartObj>
        <w:docPartGallery w:val="Page Numbers (Bottom of Page)"/>
        <w:docPartUnique/>
      </w:docPartObj>
    </w:sdtPr>
    <w:sdtContent>
      <w:sdt>
        <w:sdtPr>
          <w:id w:val="38682838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8844465"/>
      <w:docPartObj>
        <w:docPartGallery w:val="Page Numbers (Bottom of Page)"/>
        <w:docPartUnique/>
      </w:docPartObj>
    </w:sdtPr>
    <w:sdtContent>
      <w:sdt>
        <w:sdtPr>
          <w:id w:val="7057247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1678180"/>
      <w:docPartObj>
        <w:docPartGallery w:val="Page Numbers (Bottom of Page)"/>
        <w:docPartUnique/>
      </w:docPartObj>
    </w:sdtPr>
    <w:sdtContent>
      <w:sdt>
        <w:sdtPr>
          <w:id w:val="115171760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7389146"/>
      <w:docPartObj>
        <w:docPartGallery w:val="Page Numbers (Bottom of Page)"/>
        <w:docPartUnique/>
      </w:docPartObj>
    </w:sdtPr>
    <w:sdtContent>
      <w:sdt>
        <w:sdtPr>
          <w:id w:val="14721701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5896326"/>
      <w:docPartObj>
        <w:docPartGallery w:val="Page Numbers (Bottom of Page)"/>
        <w:docPartUnique/>
      </w:docPartObj>
    </w:sdtPr>
    <w:sdtContent>
      <w:sdt>
        <w:sdtPr>
          <w:id w:val="3106557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7141834"/>
      <w:docPartObj>
        <w:docPartGallery w:val="Page Numbers (Bottom of Page)"/>
        <w:docPartUnique/>
      </w:docPartObj>
    </w:sdtPr>
    <w:sdtContent>
      <w:sdt>
        <w:sdtPr>
          <w:id w:val="9991042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2641986"/>
      <w:docPartObj>
        <w:docPartGallery w:val="Page Numbers (Bottom of Page)"/>
        <w:docPartUnique/>
      </w:docPartObj>
    </w:sdtPr>
    <w:sdtContent>
      <w:sdt>
        <w:sdtPr>
          <w:id w:val="12858451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3638553"/>
      <w:docPartObj>
        <w:docPartGallery w:val="Page Numbers (Bottom of Page)"/>
        <w:docPartUnique/>
      </w:docPartObj>
    </w:sdtPr>
    <w:sdtContent>
      <w:sdt>
        <w:sdtPr>
          <w:id w:val="11726953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9131565"/>
      <w:docPartObj>
        <w:docPartGallery w:val="Page Numbers (Bottom of Page)"/>
        <w:docPartUnique/>
      </w:docPartObj>
    </w:sdtPr>
    <w:sdtContent>
      <w:sdt>
        <w:sdtPr>
          <w:id w:val="4525089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7064083"/>
      <w:docPartObj>
        <w:docPartGallery w:val="Page Numbers (Bottom of Page)"/>
        <w:docPartUnique/>
      </w:docPartObj>
    </w:sdtPr>
    <w:sdtContent>
      <w:sdt>
        <w:sdtPr>
          <w:id w:val="9110925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7287406"/>
      <w:docPartObj>
        <w:docPartGallery w:val="Page Numbers (Bottom of Page)"/>
        <w:docPartUnique/>
      </w:docPartObj>
    </w:sdtPr>
    <w:sdtContent>
      <w:sdt>
        <w:sdtPr>
          <w:id w:val="143456001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757818"/>
      <w:docPartObj>
        <w:docPartGallery w:val="Page Numbers (Bottom of Page)"/>
        <w:docPartUnique/>
      </w:docPartObj>
    </w:sdtPr>
    <w:sdtContent>
      <w:sdt>
        <w:sdtPr>
          <w:id w:val="56175219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4218530"/>
      <w:docPartObj>
        <w:docPartGallery w:val="Page Numbers (Bottom of Page)"/>
        <w:docPartUnique/>
      </w:docPartObj>
    </w:sdtPr>
    <w:sdtContent>
      <w:sdt>
        <w:sdtPr>
          <w:id w:val="3305534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8234502"/>
      <w:docPartObj>
        <w:docPartGallery w:val="Page Numbers (Bottom of Page)"/>
        <w:docPartUnique/>
      </w:docPartObj>
    </w:sdtPr>
    <w:sdtContent>
      <w:sdt>
        <w:sdtPr>
          <w:id w:val="181383016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9718165"/>
      <w:docPartObj>
        <w:docPartGallery w:val="Page Numbers (Bottom of Page)"/>
        <w:docPartUnique/>
      </w:docPartObj>
    </w:sdtPr>
    <w:sdtContent>
      <w:sdt>
        <w:sdtPr>
          <w:id w:val="136259681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0682557"/>
      <w:docPartObj>
        <w:docPartGallery w:val="Page Numbers (Bottom of Page)"/>
        <w:docPartUnique/>
      </w:docPartObj>
    </w:sdtPr>
    <w:sdtContent>
      <w:sdt>
        <w:sdtPr>
          <w:id w:val="13808227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4775493"/>
      <w:docPartObj>
        <w:docPartGallery w:val="Page Numbers (Bottom of Page)"/>
        <w:docPartUnique/>
      </w:docPartObj>
    </w:sdtPr>
    <w:sdtContent>
      <w:sdt>
        <w:sdtPr>
          <w:id w:val="97059866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9575638"/>
      <w:docPartObj>
        <w:docPartGallery w:val="Page Numbers (Bottom of Page)"/>
        <w:docPartUnique/>
      </w:docPartObj>
    </w:sdtPr>
    <w:sdtContent>
      <w:sdt>
        <w:sdtPr>
          <w:id w:val="19257969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1565080"/>
      <w:docPartObj>
        <w:docPartGallery w:val="Page Numbers (Bottom of Page)"/>
        <w:docPartUnique/>
      </w:docPartObj>
    </w:sdtPr>
    <w:sdtContent>
      <w:sdt>
        <w:sdtPr>
          <w:id w:val="11811872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8525909"/>
      <w:docPartObj>
        <w:docPartGallery w:val="Page Numbers (Bottom of Page)"/>
        <w:docPartUnique/>
      </w:docPartObj>
    </w:sdtPr>
    <w:sdtContent>
      <w:sdt>
        <w:sdtPr>
          <w:id w:val="185224880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0427226"/>
      <w:docPartObj>
        <w:docPartGallery w:val="Page Numbers (Bottom of Page)"/>
        <w:docPartUnique/>
      </w:docPartObj>
    </w:sdtPr>
    <w:sdtContent>
      <w:sdt>
        <w:sdtPr>
          <w:id w:val="12274653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2C188474"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361E960"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67B98"/>
    <w:rsid w:val="00C85194"/>
    <w:rsid w:val="00CA39FB"/>
    <w:rsid w:val="00CF37E0"/>
    <w:rsid w:val="00DA4121"/>
    <w:rsid w:val="00DA4C50"/>
    <w:rsid w:val="00E62C40"/>
    <w:rsid w:val="00E75C7F"/>
    <w:rsid w:val="00F23BF2"/>
    <w:rsid w:val="00F41F46"/>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570CF1F"/>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556241012121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2783</Words>
  <Characters>15864</Characters>
  <Application>Microsoft Office Word</Application>
  <DocSecurity>0</DocSecurity>
  <Lines>132</Lines>
  <Paragraphs>37</Paragraphs>
  <ScaleCrop>false</ScaleCrop>
  <Company/>
  <LinksUpToDate>false</LinksUpToDate>
  <CharactersWithSpaces>18610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2024-02-05T05:15:00Z</dcterms:modified>
</cp:coreProperties>
</file>