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551D1C" w:rsidP="00551D1C" w14:paraId="606A9968" w14:textId="77777777">
      <w:pPr>
        <w:spacing w:before="48" w:beforeLines="20" w:after="360" w:afterLines="150" w:line="360" w:lineRule="auto"/>
        <w:jc w:val="center"/>
        <w:rPr>
          <w:rFonts w:ascii="华文中宋" w:eastAsia="华文中宋" w:hAnsi="华文中宋"/>
          <w:b/>
          <w:sz w:val="30"/>
        </w:rPr>
      </w:pPr>
      <w:r w:rsidRPr="00551D1C">
        <w:rPr>
          <w:rFonts w:ascii="华文中宋" w:eastAsia="华文中宋" w:hAnsi="华文中宋"/>
          <w:b/>
          <w:sz w:val="30"/>
        </w:rPr>
        <w:t>2024</w:t>
      </w:r>
      <w:r w:rsidRPr="00551D1C">
        <w:rPr>
          <w:rFonts w:ascii="华文中宋" w:eastAsia="华文中宋" w:hAnsi="华文中宋"/>
          <w:b/>
          <w:sz w:val="30"/>
        </w:rPr>
        <w:t>四川省南充高级中学第二批</w:t>
      </w:r>
      <w:r w:rsidRPr="00551D1C">
        <w:rPr>
          <w:rFonts w:ascii="华文中宋" w:eastAsia="华文中宋" w:hAnsi="华文中宋"/>
          <w:b/>
          <w:sz w:val="30"/>
        </w:rPr>
        <w:t>“</w:t>
      </w:r>
      <w:r w:rsidRPr="00551D1C">
        <w:rPr>
          <w:rFonts w:ascii="华文中宋" w:eastAsia="华文中宋" w:hAnsi="华文中宋"/>
          <w:b/>
          <w:sz w:val="30"/>
        </w:rPr>
        <w:t>嘉陵江英才工程</w:t>
      </w:r>
      <w:r w:rsidRPr="00551D1C">
        <w:rPr>
          <w:rFonts w:ascii="华文中宋" w:eastAsia="华文中宋" w:hAnsi="华文中宋"/>
          <w:b/>
          <w:sz w:val="30"/>
        </w:rPr>
        <w:t>”</w:t>
      </w:r>
      <w:r w:rsidRPr="00551D1C">
        <w:rPr>
          <w:rFonts w:ascii="华文中宋" w:eastAsia="华文中宋" w:hAnsi="华文中宋"/>
          <w:b/>
          <w:sz w:val="30"/>
        </w:rPr>
        <w:t>引进高层次人才考核招聘</w:t>
      </w:r>
      <w:r w:rsidRPr="00551D1C">
        <w:rPr>
          <w:rFonts w:ascii="华文中宋" w:eastAsia="华文中宋" w:hAnsi="华文中宋"/>
          <w:b/>
          <w:sz w:val="30"/>
        </w:rPr>
        <w:t>15</w:t>
      </w:r>
      <w:r w:rsidRPr="00551D1C">
        <w:rPr>
          <w:rFonts w:ascii="华文中宋" w:eastAsia="华文中宋" w:hAnsi="华文中宋"/>
          <w:b/>
          <w:sz w:val="30"/>
        </w:rPr>
        <w:t>人笔试备考试题及答案解析</w:t>
      </w:r>
    </w:p>
    <w:p w:rsidR="00A77B3E" w14:paraId="748C14F4"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3D0CBD3E" w14:textId="77777777">
      <w:pPr>
        <w:spacing w:after="260" w:line="360" w:lineRule="auto"/>
      </w:pPr>
      <w:r>
        <w:rPr>
          <w:rFonts w:ascii="微软雅黑" w:eastAsia="微软雅黑" w:cs="微软雅黑"/>
        </w:rPr>
        <w:t>一、选择题</w:t>
      </w:r>
    </w:p>
    <w:p w:rsidR="006D34C4" w14:paraId="2CC4BCE1"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资本主义发展到一定阶段就会发生以</w:t>
      </w:r>
      <w:r w:rsidRPr="006D34C4">
        <w:rPr>
          <w:rFonts w:ascii="微软雅黑" w:eastAsia="微软雅黑" w:cs="微软雅黑"/>
          <w:szCs w:val="14"/>
        </w:rPr>
        <w:t>()</w:t>
      </w:r>
      <w:r w:rsidRPr="006D34C4">
        <w:rPr>
          <w:rFonts w:ascii="微软雅黑" w:eastAsia="微软雅黑" w:cs="微软雅黑"/>
          <w:szCs w:val="14"/>
        </w:rPr>
        <w:t>为基本特征的经济危机。</w:t>
      </w:r>
    </w:p>
    <w:p w:rsidR="006D34C4" w14:paraId="128ED6E9"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、生产过剩</w:t>
      </w:r>
    </w:p>
    <w:p w:rsidR="006D34C4" w14:paraId="0CD773F3"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、资金过剩</w:t>
      </w:r>
    </w:p>
    <w:p w:rsidR="006D34C4" w14:paraId="4087F9CF"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、人员过剩</w:t>
      </w:r>
    </w:p>
    <w:p w:rsidR="006D34C4" w14:paraId="3B874D72"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、财富过剩</w:t>
      </w:r>
    </w:p>
    <w:p w:rsidR="006D34C4" w14:paraId="50B2E0AF"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79628458"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资本主义发展到一定阶段，就会发生以生产过剩为基本特征的经济危机。导致资本主义经济危机的根本原因是资本主义的基本矛盾即生产的社会化和生产资料资本主义私人占有之间的矛盾。故选</w:t>
      </w:r>
      <w:r w:rsidRPr="006D34C4">
        <w:rPr>
          <w:rFonts w:ascii="微软雅黑" w:eastAsia="微软雅黑" w:cs="微软雅黑"/>
          <w:szCs w:val="14"/>
        </w:rPr>
        <w:t>A</w:t>
      </w:r>
      <w:r w:rsidRPr="006D34C4">
        <w:rPr>
          <w:rFonts w:ascii="微软雅黑" w:eastAsia="微软雅黑" w:cs="微软雅黑"/>
          <w:szCs w:val="14"/>
        </w:rPr>
        <w:t>。</w:t>
      </w:r>
    </w:p>
    <w:p w:rsidR="006D34C4" w14:paraId="537C1DF3"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某位员工工作表现不理想，私企在进行人事配置时，领导有权决定辞退他。而政府部门进行人事配置时，裁员节流要经过一系列合法程序的批准。两者不同是因为</w:t>
      </w:r>
      <w:r w:rsidRPr="006D34C4">
        <w:rPr>
          <w:rFonts w:ascii="微软雅黑" w:eastAsia="微软雅黑" w:cs="微软雅黑"/>
          <w:szCs w:val="14"/>
        </w:rPr>
        <w:t>()</w:t>
      </w:r>
      <w:r w:rsidRPr="006D34C4">
        <w:rPr>
          <w:rFonts w:ascii="微软雅黑" w:eastAsia="微软雅黑" w:cs="微软雅黑"/>
          <w:szCs w:val="14"/>
        </w:rPr>
        <w:t>。</w:t>
      </w:r>
    </w:p>
    <w:p w:rsidR="006D34C4" w14:paraId="5B95E864"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、两者管理思想不同</w:t>
      </w:r>
    </w:p>
    <w:p w:rsidR="006D34C4" w14:paraId="21011A7F"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szCs w:val="14"/>
        </w:rPr>
        <w:t>B</w:t>
      </w:r>
      <w:r w:rsidRPr="006D34C4">
        <w:rPr>
          <w:rFonts w:ascii="微软雅黑" w:eastAsia="微软雅黑" w:cs="微软雅黑"/>
          <w:szCs w:val="14"/>
        </w:rPr>
        <w:t>、两者管理权来源不同</w:t>
      </w:r>
    </w:p>
    <w:p w:rsidR="006D34C4" w14:paraId="42624FA1"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、政府部门层级化严重</w:t>
      </w:r>
    </w:p>
    <w:p w:rsidR="006D34C4" w14:paraId="5095B6FE"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、私人企业更加人性化</w:t>
      </w:r>
    </w:p>
    <w:p w:rsidR="006D34C4" w14:paraId="1A9A1082"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237803B9"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错误，企业与政府在人事管理上都希望通过科学的方法、正确的用人原则和合理的管理制度，调整人与人、人与事、人与组织的关系，谋求对工作人员的体力、心力和智力作最适当的利用与最高的发挥，并保护其合法的利益。</w:t>
      </w:r>
      <w:r w:rsidRPr="006D34C4">
        <w:rPr>
          <w:rFonts w:ascii="微软雅黑" w:eastAsia="微软雅黑" w:cs="微软雅黑"/>
          <w:szCs w:val="14"/>
        </w:rPr>
        <w:t>B</w:t>
      </w:r>
      <w:r w:rsidRPr="006D34C4">
        <w:rPr>
          <w:rFonts w:ascii="微软雅黑" w:eastAsia="微软雅黑" w:cs="微软雅黑"/>
          <w:szCs w:val="14"/>
        </w:rPr>
        <w:t>项正确，企业管理权力来源于生产资料的所有权及由此委托的经营管理权。而政府管理中管理权的来源在于法律和立法机构，立法机构对其管理权限、组织形式、基本职责和法律责任都以条文形式明确予以规定，这使政府管理严格的在法律规定的程序和范围内运行着。</w:t>
      </w:r>
      <w:r w:rsidRPr="006D34C4">
        <w:rPr>
          <w:rFonts w:ascii="微软雅黑" w:eastAsia="微软雅黑" w:cs="微软雅黑"/>
          <w:szCs w:val="14"/>
        </w:rPr>
        <w:t>C</w:t>
      </w:r>
      <w:r w:rsidRPr="006D34C4">
        <w:rPr>
          <w:rFonts w:ascii="微软雅黑" w:eastAsia="微软雅黑" w:cs="微软雅黑"/>
          <w:szCs w:val="14"/>
        </w:rPr>
        <w:t>项错误，政府采取层级管理，明确各职位的职责、权力和利益，各在其位，各司其职，各负其责，严格按照组织程序。本题中政府某组织裁员节流经过一系列合法程序的批准体现的是其层级化、科学化的管理模式。</w:t>
      </w:r>
      <w:r w:rsidRPr="006D34C4">
        <w:rPr>
          <w:rFonts w:ascii="微软雅黑" w:eastAsia="微软雅黑" w:cs="微软雅黑"/>
          <w:szCs w:val="14"/>
        </w:rPr>
        <w:t>D</w:t>
      </w:r>
      <w:r w:rsidRPr="006D34C4">
        <w:rPr>
          <w:rFonts w:ascii="微软雅黑" w:eastAsia="微软雅黑" w:cs="微软雅黑"/>
          <w:szCs w:val="14"/>
        </w:rPr>
        <w:t>项错误，本题中该私企领导因某职员工作效果不理想决定辞退，并未体现人性化管理。故选</w:t>
      </w:r>
      <w:r w:rsidRPr="006D34C4">
        <w:rPr>
          <w:rFonts w:ascii="微软雅黑" w:eastAsia="微软雅黑" w:cs="微软雅黑"/>
          <w:szCs w:val="14"/>
        </w:rPr>
        <w:t>B</w:t>
      </w:r>
      <w:r w:rsidRPr="006D34C4">
        <w:rPr>
          <w:rFonts w:ascii="微软雅黑" w:eastAsia="微软雅黑" w:cs="微软雅黑"/>
          <w:szCs w:val="14"/>
        </w:rPr>
        <w:t>。</w:t>
      </w:r>
    </w:p>
    <w:p w:rsidR="006D34C4" w14:paraId="4E33A866"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市场价格是供求状况的直接反映，市场调节资源主要是通过价格机制来实现的。如果市场</w:t>
      </w:r>
      <w:r w:rsidRPr="006D34C4">
        <w:rPr>
          <w:rFonts w:ascii="微软雅黑" w:eastAsia="微软雅黑" w:cs="微软雅黑"/>
          <w:szCs w:val="14"/>
        </w:rPr>
        <w:t>()</w:t>
      </w:r>
      <w:r w:rsidRPr="006D34C4">
        <w:rPr>
          <w:rFonts w:ascii="微软雅黑" w:eastAsia="微软雅黑" w:cs="微软雅黑"/>
          <w:szCs w:val="14"/>
        </w:rPr>
        <w:t>，价格会偏低。</w:t>
      </w:r>
    </w:p>
    <w:p w:rsidR="006D34C4" w14:paraId="2ED022E1"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、供不应求</w:t>
      </w:r>
    </w:p>
    <w:p w:rsidR="006D34C4" w14:paraId="01D6D2B5"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、供大于求</w:t>
      </w:r>
    </w:p>
    <w:p w:rsidR="006D34C4" w14:paraId="295E0960"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、供求平衡</w:t>
      </w:r>
    </w:p>
    <w:p w:rsidR="006D34C4" w14:paraId="179A7462"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、供需不足</w:t>
      </w:r>
    </w:p>
    <w:p w:rsidR="006D34C4" w14:paraId="1B6F892E"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20EE5852"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价格机制是市场机制中的基本机制。所谓价格机制，是指在竞争过程中，与供求相互联系、相互制约的市场价格的形成和运行机制。价格机制包括价格形成机制和价格调节机制。价格机制是在市场竞争过程中，价格变动与供求变动之间相互制约的联系和作用。价格机制是市场机制中最敏感、最有效的调节机制，价格的变动对整个社会经济活动有十分重要的影响。商品价格的变动，会引起商品供求关系变化</w:t>
      </w:r>
      <w:r w:rsidRPr="006D34C4">
        <w:rPr>
          <w:rFonts w:ascii="微软雅黑" w:eastAsia="微软雅黑" w:cs="微软雅黑"/>
          <w:szCs w:val="14"/>
        </w:rPr>
        <w:t>;</w:t>
      </w:r>
      <w:r w:rsidRPr="006D34C4">
        <w:rPr>
          <w:rFonts w:ascii="微软雅黑" w:eastAsia="微软雅黑" w:cs="微软雅黑"/>
          <w:szCs w:val="14"/>
        </w:rPr>
        <w:t>而供求关系的变化，又反过来引起价格的变动。一般而言，供不应求时，价格上涨，供大于求时，价格会偏低。故选</w:t>
      </w:r>
      <w:r w:rsidRPr="006D34C4">
        <w:rPr>
          <w:rFonts w:ascii="微软雅黑" w:eastAsia="微软雅黑" w:cs="微软雅黑"/>
          <w:szCs w:val="14"/>
        </w:rPr>
        <w:t>B</w:t>
      </w:r>
      <w:r w:rsidRPr="006D34C4">
        <w:rPr>
          <w:rFonts w:ascii="微软雅黑" w:eastAsia="微软雅黑" w:cs="微软雅黑"/>
          <w:szCs w:val="14"/>
        </w:rPr>
        <w:t>。</w:t>
      </w:r>
    </w:p>
    <w:p w:rsidR="006D34C4" w14:paraId="72BEF483"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w:t>
      </w:r>
      <w:r w:rsidRPr="006D34C4">
        <w:rPr>
          <w:rFonts w:ascii="微软雅黑" w:eastAsia="微软雅黑" w:cs="微软雅黑"/>
          <w:szCs w:val="14"/>
        </w:rPr>
        <w:t>不适宜使用</w:t>
      </w:r>
      <w:r w:rsidRPr="006D34C4">
        <w:rPr>
          <w:rFonts w:ascii="微软雅黑" w:eastAsia="微软雅黑" w:cs="微软雅黑"/>
          <w:szCs w:val="14"/>
        </w:rPr>
        <w:t>“</w:t>
      </w:r>
      <w:r w:rsidRPr="006D34C4">
        <w:rPr>
          <w:rFonts w:ascii="微软雅黑" w:eastAsia="微软雅黑" w:cs="微软雅黑"/>
          <w:szCs w:val="14"/>
        </w:rPr>
        <w:t>令</w:t>
      </w:r>
      <w:r w:rsidRPr="006D34C4">
        <w:rPr>
          <w:rFonts w:ascii="微软雅黑" w:eastAsia="微软雅黑" w:cs="微软雅黑"/>
          <w:szCs w:val="14"/>
        </w:rPr>
        <w:t>”</w:t>
      </w:r>
      <w:r w:rsidRPr="006D34C4">
        <w:rPr>
          <w:rFonts w:ascii="微软雅黑" w:eastAsia="微软雅黑" w:cs="微软雅黑"/>
          <w:szCs w:val="14"/>
        </w:rPr>
        <w:t>这种文体、</w:t>
      </w:r>
    </w:p>
    <w:p w:rsidR="006D34C4" w14:paraId="22B744AC"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、公布行政法规和规章</w:t>
      </w:r>
    </w:p>
    <w:p w:rsidR="006D34C4" w14:paraId="6BD2305B"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、宣布施行重大强制性措施</w:t>
      </w:r>
    </w:p>
    <w:p w:rsidR="006D34C4" w14:paraId="799603E6"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、嘉奖有关单位和个人</w:t>
      </w:r>
    </w:p>
    <w:p w:rsidR="006D34C4" w14:paraId="0B207DAD"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、变更或撤销下级机关不适当的决定</w:t>
      </w:r>
    </w:p>
    <w:p w:rsidR="006D34C4" w14:paraId="788217B5"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31D46DFF"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命令</w:t>
      </w:r>
      <w:r w:rsidRPr="006D34C4">
        <w:rPr>
          <w:rFonts w:ascii="微软雅黑" w:eastAsia="微软雅黑" w:cs="微软雅黑"/>
          <w:szCs w:val="14"/>
        </w:rPr>
        <w:t>(</w:t>
      </w:r>
      <w:r w:rsidRPr="006D34C4">
        <w:rPr>
          <w:rFonts w:ascii="微软雅黑" w:eastAsia="微软雅黑" w:cs="微软雅黑"/>
          <w:szCs w:val="14"/>
        </w:rPr>
        <w:t>令</w:t>
      </w:r>
      <w:r w:rsidRPr="006D34C4">
        <w:rPr>
          <w:rFonts w:ascii="微软雅黑" w:eastAsia="微软雅黑" w:cs="微软雅黑"/>
          <w:szCs w:val="14"/>
        </w:rPr>
        <w:t>)</w:t>
      </w:r>
      <w:r w:rsidRPr="006D34C4">
        <w:rPr>
          <w:rFonts w:ascii="微软雅黑" w:eastAsia="微软雅黑" w:cs="微软雅黑"/>
          <w:szCs w:val="14"/>
        </w:rPr>
        <w:t>适用于公布行政法规和规章、宣布施行重大强制性行政措施、批准授予和晋升衔级、嘉奖有关单位及人员。</w:t>
      </w:r>
      <w:r w:rsidRPr="006D34C4">
        <w:rPr>
          <w:rFonts w:ascii="微软雅黑" w:eastAsia="微软雅黑" w:cs="微软雅黑"/>
          <w:szCs w:val="14"/>
        </w:rPr>
        <w:t>D</w:t>
      </w:r>
      <w:r w:rsidRPr="006D34C4">
        <w:rPr>
          <w:rFonts w:ascii="微软雅黑" w:eastAsia="微软雅黑" w:cs="微软雅黑"/>
          <w:szCs w:val="14"/>
        </w:rPr>
        <w:t>项属于决定的行文范畴。故选</w:t>
      </w:r>
      <w:r w:rsidRPr="006D34C4">
        <w:rPr>
          <w:rFonts w:ascii="微软雅黑" w:eastAsia="微软雅黑" w:cs="微软雅黑"/>
          <w:szCs w:val="14"/>
        </w:rPr>
        <w:t>D</w:t>
      </w:r>
      <w:r w:rsidRPr="006D34C4">
        <w:rPr>
          <w:rFonts w:ascii="微软雅黑" w:eastAsia="微软雅黑" w:cs="微软雅黑"/>
          <w:szCs w:val="14"/>
        </w:rPr>
        <w:t>。</w:t>
      </w:r>
    </w:p>
    <w:p w:rsidR="006D34C4" w14:paraId="3D8C9133"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李某系某单位司机，一日因受到领导批评，为发泄不满，驾驶车辆驶入闹市区冲向人群，造成</w:t>
      </w:r>
      <w:r w:rsidRPr="006D34C4">
        <w:rPr>
          <w:rFonts w:ascii="微软雅黑" w:eastAsia="微软雅黑" w:cs="微软雅黑"/>
          <w:szCs w:val="14"/>
        </w:rPr>
        <w:t>2</w:t>
      </w:r>
      <w:r w:rsidRPr="006D34C4">
        <w:rPr>
          <w:rFonts w:ascii="微软雅黑" w:eastAsia="微软雅黑" w:cs="微软雅黑"/>
          <w:szCs w:val="14"/>
        </w:rPr>
        <w:t>人死亡，</w:t>
      </w:r>
      <w:r w:rsidRPr="006D34C4">
        <w:rPr>
          <w:rFonts w:ascii="微软雅黑" w:eastAsia="微软雅黑" w:cs="微软雅黑"/>
          <w:szCs w:val="14"/>
        </w:rPr>
        <w:t>3</w:t>
      </w:r>
      <w:r w:rsidRPr="006D34C4">
        <w:rPr>
          <w:rFonts w:ascii="微软雅黑" w:eastAsia="微软雅黑" w:cs="微软雅黑"/>
          <w:szCs w:val="14"/>
        </w:rPr>
        <w:t>人重伤。李某的行为构成</w:t>
      </w:r>
      <w:r w:rsidRPr="006D34C4">
        <w:rPr>
          <w:rFonts w:ascii="微软雅黑" w:eastAsia="微软雅黑" w:cs="微软雅黑"/>
          <w:szCs w:val="14"/>
        </w:rPr>
        <w:t>()</w:t>
      </w:r>
      <w:r w:rsidRPr="006D34C4">
        <w:rPr>
          <w:rFonts w:ascii="微软雅黑" w:eastAsia="微软雅黑" w:cs="微软雅黑"/>
          <w:szCs w:val="14"/>
        </w:rPr>
        <w:t>。</w:t>
      </w:r>
    </w:p>
    <w:p w:rsidR="006D34C4" w14:paraId="54AB28E5"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、交通肇事罪</w:t>
      </w:r>
    </w:p>
    <w:p w:rsidR="006D34C4" w14:paraId="454CAB17"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、以危险方法危害公共安全罪</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https://d.book118.com/557000152161006035</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1D1C" w:rsidP="00B77510" w14:paraId="7E36F05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51D1C" w14:paraId="10ADB5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1D1C" w:rsidP="00B77510" w14:paraId="1CB03C17" w14:textId="5B5153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551D1C" w14:paraId="246540D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1D1C" w14:paraId="3ECA8B6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1D1C"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51D1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1D1C" w:rsidP="00B77510" w14:textId="5B5153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551D1C"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1D1C"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1D1C"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51D1C"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1D1C" w:rsidP="00B77510" w14:textId="5B5153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551D1C"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1D1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1D1C" w14:paraId="7C51A2E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1D1C" w14:paraId="6942985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1D1C" w14:paraId="6461D21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1D1C"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1D1C"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1D1C"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1D1C"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1D1C"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1D1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551D1C"/>
    <w:rsid w:val="006D34C4"/>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3609D47"/>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551D1C"/>
    <w:pPr>
      <w:tabs>
        <w:tab w:val="center" w:pos="4153"/>
        <w:tab w:val="right" w:pos="8306"/>
      </w:tabs>
      <w:snapToGrid w:val="0"/>
      <w:jc w:val="center"/>
    </w:pPr>
    <w:rPr>
      <w:sz w:val="18"/>
      <w:szCs w:val="18"/>
    </w:rPr>
  </w:style>
  <w:style w:type="character" w:customStyle="1" w:styleId="a">
    <w:name w:val="页眉 字符"/>
    <w:basedOn w:val="DefaultParagraphFont"/>
    <w:link w:val="Header"/>
    <w:rsid w:val="00551D1C"/>
    <w:rPr>
      <w:sz w:val="18"/>
      <w:szCs w:val="18"/>
    </w:rPr>
  </w:style>
  <w:style w:type="paragraph" w:styleId="Footer">
    <w:name w:val="footer"/>
    <w:basedOn w:val="Normal"/>
    <w:link w:val="a0"/>
    <w:rsid w:val="00551D1C"/>
    <w:pPr>
      <w:tabs>
        <w:tab w:val="center" w:pos="4153"/>
        <w:tab w:val="right" w:pos="8306"/>
      </w:tabs>
      <w:snapToGrid w:val="0"/>
    </w:pPr>
    <w:rPr>
      <w:sz w:val="18"/>
      <w:szCs w:val="18"/>
    </w:rPr>
  </w:style>
  <w:style w:type="character" w:customStyle="1" w:styleId="a0">
    <w:name w:val="页脚 字符"/>
    <w:basedOn w:val="DefaultParagraphFont"/>
    <w:link w:val="Footer"/>
    <w:rsid w:val="00551D1C"/>
    <w:rPr>
      <w:sz w:val="18"/>
      <w:szCs w:val="18"/>
    </w:rPr>
  </w:style>
  <w:style w:type="character" w:styleId="PageNumber">
    <w:name w:val="page number"/>
    <w:basedOn w:val="DefaultParagraphFont"/>
    <w:rsid w:val="00551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557000152161006035"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2890</Words>
  <Characters>16477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2024-01-30T13:21:00Z</dcterms:created>
  <dcterms:modified xsi:type="dcterms:W3CDTF">2024-01-30T13:21:00Z</dcterms:modified>
</cp:coreProperties>
</file>