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溶剂型涂料项目规划设计方案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25" w:history="1">
        <w:r>
          <w:rPr>
            <w:rFonts w:ascii="仿宋" w:eastAsia="仿宋" w:hAnsi="仿宋" w:cs="仿宋" w:hint="eastAsia"/>
            <w:lang w:eastAsia="zh-CN"/>
          </w:rPr>
          <w:t>序言</w:t>
        </w:r>
        <w:r>
          <w:tab/>
        </w:r>
        <w:r>
          <w:fldChar w:fldCharType="begin"/>
        </w:r>
        <w:r>
          <w:instrText xml:space="preserve"> PAGEREF _Toc6825 \h </w:instrText>
        </w:r>
        <w:r>
          <w:fldChar w:fldCharType="separate"/>
        </w:r>
        <w:r>
          <w:t>3</w:t>
        </w:r>
        <w:r>
          <w:fldChar w:fldCharType="end"/>
        </w:r>
      </w:hyperlink>
    </w:p>
    <w:p>
      <w:pPr>
        <w:pStyle w:val="TOC1"/>
        <w:tabs>
          <w:tab w:val="right" w:leader="dot" w:pos="8306"/>
        </w:tabs>
      </w:pPr>
      <w:hyperlink w:anchor="_Toc9340" w:history="1">
        <w:r>
          <w:rPr>
            <w:rFonts w:ascii="仿宋" w:eastAsia="仿宋" w:hAnsi="仿宋" w:cs="仿宋" w:hint="eastAsia"/>
            <w:lang w:eastAsia="zh-CN"/>
          </w:rPr>
          <w:t>一、溶剂型涂料项目绩效评估</w:t>
        </w:r>
        <w:r>
          <w:tab/>
        </w:r>
        <w:r>
          <w:fldChar w:fldCharType="begin"/>
        </w:r>
        <w:r>
          <w:instrText xml:space="preserve"> PAGEREF _Toc9340 \h </w:instrText>
        </w:r>
        <w:r>
          <w:fldChar w:fldCharType="separate"/>
        </w:r>
        <w:r>
          <w:t>3</w:t>
        </w:r>
        <w:r>
          <w:fldChar w:fldCharType="end"/>
        </w:r>
      </w:hyperlink>
    </w:p>
    <w:p>
      <w:pPr>
        <w:pStyle w:val="TOC2"/>
        <w:tabs>
          <w:tab w:val="right" w:leader="dot" w:pos="8306"/>
        </w:tabs>
      </w:pPr>
      <w:hyperlink w:anchor="_Toc4569" w:history="1">
        <w:r>
          <w:rPr>
            <w:rFonts w:ascii="仿宋" w:eastAsia="仿宋" w:hAnsi="仿宋" w:cs="仿宋" w:hint="eastAsia"/>
            <w:lang w:eastAsia="zh-CN"/>
          </w:rPr>
          <w:t>(一)、绩效评估指标</w:t>
        </w:r>
        <w:r>
          <w:tab/>
        </w:r>
        <w:r>
          <w:fldChar w:fldCharType="begin"/>
        </w:r>
        <w:r>
          <w:instrText xml:space="preserve"> PAGEREF _Toc4569 \h </w:instrText>
        </w:r>
        <w:r>
          <w:fldChar w:fldCharType="separate"/>
        </w:r>
        <w:r>
          <w:t>3</w:t>
        </w:r>
        <w:r>
          <w:fldChar w:fldCharType="end"/>
        </w:r>
      </w:hyperlink>
    </w:p>
    <w:p>
      <w:pPr>
        <w:pStyle w:val="TOC2"/>
        <w:tabs>
          <w:tab w:val="right" w:leader="dot" w:pos="8306"/>
        </w:tabs>
      </w:pPr>
      <w:hyperlink w:anchor="_Toc23729" w:history="1">
        <w:r>
          <w:rPr>
            <w:rFonts w:ascii="仿宋" w:eastAsia="仿宋" w:hAnsi="仿宋" w:cs="仿宋" w:hint="eastAsia"/>
            <w:lang w:eastAsia="zh-CN"/>
          </w:rPr>
          <w:t>(二)、绩效评估方法</w:t>
        </w:r>
        <w:r>
          <w:tab/>
        </w:r>
        <w:r>
          <w:fldChar w:fldCharType="begin"/>
        </w:r>
        <w:r>
          <w:instrText xml:space="preserve"> PAGEREF _Toc23729 \h </w:instrText>
        </w:r>
        <w:r>
          <w:fldChar w:fldCharType="separate"/>
        </w:r>
        <w:r>
          <w:t>4</w:t>
        </w:r>
        <w:r>
          <w:fldChar w:fldCharType="end"/>
        </w:r>
      </w:hyperlink>
    </w:p>
    <w:p>
      <w:pPr>
        <w:pStyle w:val="TOC2"/>
        <w:tabs>
          <w:tab w:val="right" w:leader="dot" w:pos="8306"/>
        </w:tabs>
      </w:pPr>
      <w:hyperlink w:anchor="_Toc26897" w:history="1">
        <w:r>
          <w:rPr>
            <w:rFonts w:ascii="仿宋" w:eastAsia="仿宋" w:hAnsi="仿宋" w:cs="仿宋" w:hint="eastAsia"/>
            <w:lang w:eastAsia="zh-CN"/>
          </w:rPr>
          <w:t>(三)、绩效评估周期</w:t>
        </w:r>
        <w:r>
          <w:tab/>
        </w:r>
        <w:r>
          <w:fldChar w:fldCharType="begin"/>
        </w:r>
        <w:r>
          <w:instrText xml:space="preserve"> PAGEREF _Toc26897 \h </w:instrText>
        </w:r>
        <w:r>
          <w:fldChar w:fldCharType="separate"/>
        </w:r>
        <w:r>
          <w:t>5</w:t>
        </w:r>
        <w:r>
          <w:fldChar w:fldCharType="end"/>
        </w:r>
      </w:hyperlink>
    </w:p>
    <w:p>
      <w:pPr>
        <w:pStyle w:val="TOC1"/>
        <w:tabs>
          <w:tab w:val="right" w:leader="dot" w:pos="8306"/>
        </w:tabs>
      </w:pPr>
      <w:hyperlink w:anchor="_Toc19500" w:history="1">
        <w:r>
          <w:rPr>
            <w:rFonts w:ascii="仿宋" w:eastAsia="仿宋" w:hAnsi="仿宋" w:cs="仿宋" w:hint="eastAsia"/>
            <w:lang w:eastAsia="zh-CN"/>
          </w:rPr>
          <w:t>二、溶剂型涂料项目选址可行性分析</w:t>
        </w:r>
        <w:r>
          <w:tab/>
        </w:r>
        <w:r>
          <w:fldChar w:fldCharType="begin"/>
        </w:r>
        <w:r>
          <w:instrText xml:space="preserve"> PAGEREF _Toc19500 \h </w:instrText>
        </w:r>
        <w:r>
          <w:fldChar w:fldCharType="separate"/>
        </w:r>
        <w:r>
          <w:t>6</w:t>
        </w:r>
        <w:r>
          <w:fldChar w:fldCharType="end"/>
        </w:r>
      </w:hyperlink>
    </w:p>
    <w:p>
      <w:pPr>
        <w:pStyle w:val="TOC2"/>
        <w:tabs>
          <w:tab w:val="right" w:leader="dot" w:pos="8306"/>
        </w:tabs>
      </w:pPr>
      <w:hyperlink w:anchor="_Toc23897" w:history="1">
        <w:r>
          <w:rPr>
            <w:rFonts w:ascii="仿宋" w:eastAsia="仿宋" w:hAnsi="仿宋" w:cs="仿宋" w:hint="eastAsia"/>
            <w:lang w:eastAsia="zh-CN"/>
          </w:rPr>
          <w:t>(一)、溶剂型涂料项目选址</w:t>
        </w:r>
        <w:r>
          <w:tab/>
        </w:r>
        <w:r>
          <w:fldChar w:fldCharType="begin"/>
        </w:r>
        <w:r>
          <w:instrText xml:space="preserve"> PAGEREF _Toc23897 \h </w:instrText>
        </w:r>
        <w:r>
          <w:fldChar w:fldCharType="separate"/>
        </w:r>
        <w:r>
          <w:t>6</w:t>
        </w:r>
        <w:r>
          <w:fldChar w:fldCharType="end"/>
        </w:r>
      </w:hyperlink>
    </w:p>
    <w:p>
      <w:pPr>
        <w:pStyle w:val="TOC2"/>
        <w:tabs>
          <w:tab w:val="right" w:leader="dot" w:pos="8306"/>
        </w:tabs>
      </w:pPr>
      <w:hyperlink w:anchor="_Toc16583" w:history="1">
        <w:r>
          <w:rPr>
            <w:rFonts w:ascii="仿宋" w:eastAsia="仿宋" w:hAnsi="仿宋" w:cs="仿宋" w:hint="eastAsia"/>
            <w:lang w:eastAsia="zh-CN"/>
          </w:rPr>
          <w:t>(二)、用地控制指标</w:t>
        </w:r>
        <w:r>
          <w:tab/>
        </w:r>
        <w:r>
          <w:fldChar w:fldCharType="begin"/>
        </w:r>
        <w:r>
          <w:instrText xml:space="preserve"> PAGEREF _Toc16583 \h </w:instrText>
        </w:r>
        <w:r>
          <w:fldChar w:fldCharType="separate"/>
        </w:r>
        <w:r>
          <w:t>6</w:t>
        </w:r>
        <w:r>
          <w:fldChar w:fldCharType="end"/>
        </w:r>
      </w:hyperlink>
    </w:p>
    <w:p>
      <w:pPr>
        <w:pStyle w:val="TOC2"/>
        <w:tabs>
          <w:tab w:val="right" w:leader="dot" w:pos="8306"/>
        </w:tabs>
      </w:pPr>
      <w:hyperlink w:anchor="_Toc15954" w:history="1">
        <w:r>
          <w:rPr>
            <w:rFonts w:ascii="仿宋" w:eastAsia="仿宋" w:hAnsi="仿宋" w:cs="仿宋" w:hint="eastAsia"/>
            <w:lang w:eastAsia="zh-CN"/>
          </w:rPr>
          <w:t>(三)、节约用地措施</w:t>
        </w:r>
        <w:r>
          <w:tab/>
        </w:r>
        <w:r>
          <w:fldChar w:fldCharType="begin"/>
        </w:r>
        <w:r>
          <w:instrText xml:space="preserve"> PAGEREF _Toc15954 \h </w:instrText>
        </w:r>
        <w:r>
          <w:fldChar w:fldCharType="separate"/>
        </w:r>
        <w:r>
          <w:t>8</w:t>
        </w:r>
        <w:r>
          <w:fldChar w:fldCharType="end"/>
        </w:r>
      </w:hyperlink>
    </w:p>
    <w:p>
      <w:pPr>
        <w:pStyle w:val="TOC2"/>
        <w:tabs>
          <w:tab w:val="right" w:leader="dot" w:pos="8306"/>
        </w:tabs>
      </w:pPr>
      <w:hyperlink w:anchor="_Toc18463" w:history="1">
        <w:r>
          <w:rPr>
            <w:rFonts w:ascii="仿宋" w:eastAsia="仿宋" w:hAnsi="仿宋" w:cs="仿宋" w:hint="eastAsia"/>
            <w:lang w:eastAsia="zh-CN"/>
          </w:rPr>
          <w:t>(四)、总图布置方案</w:t>
        </w:r>
        <w:r>
          <w:tab/>
        </w:r>
        <w:r>
          <w:fldChar w:fldCharType="begin"/>
        </w:r>
        <w:r>
          <w:instrText xml:space="preserve"> PAGEREF _Toc18463 \h </w:instrText>
        </w:r>
        <w:r>
          <w:fldChar w:fldCharType="separate"/>
        </w:r>
        <w:r>
          <w:t>9</w:t>
        </w:r>
        <w:r>
          <w:fldChar w:fldCharType="end"/>
        </w:r>
      </w:hyperlink>
    </w:p>
    <w:p>
      <w:pPr>
        <w:pStyle w:val="TOC2"/>
        <w:tabs>
          <w:tab w:val="right" w:leader="dot" w:pos="8306"/>
        </w:tabs>
      </w:pPr>
      <w:hyperlink w:anchor="_Toc30108" w:history="1">
        <w:r>
          <w:rPr>
            <w:rFonts w:ascii="仿宋" w:eastAsia="仿宋" w:hAnsi="仿宋" w:cs="仿宋" w:hint="eastAsia"/>
            <w:lang w:eastAsia="zh-CN"/>
          </w:rPr>
          <w:t>(五)、选址综合评价</w:t>
        </w:r>
        <w:r>
          <w:tab/>
        </w:r>
        <w:r>
          <w:fldChar w:fldCharType="begin"/>
        </w:r>
        <w:r>
          <w:instrText xml:space="preserve"> PAGEREF _Toc30108 \h </w:instrText>
        </w:r>
        <w:r>
          <w:fldChar w:fldCharType="separate"/>
        </w:r>
        <w:r>
          <w:t>10</w:t>
        </w:r>
        <w:r>
          <w:fldChar w:fldCharType="end"/>
        </w:r>
      </w:hyperlink>
    </w:p>
    <w:p>
      <w:pPr>
        <w:pStyle w:val="TOC1"/>
        <w:tabs>
          <w:tab w:val="right" w:leader="dot" w:pos="8306"/>
        </w:tabs>
      </w:pPr>
      <w:hyperlink w:anchor="_Toc21994" w:history="1">
        <w:r>
          <w:rPr>
            <w:rFonts w:ascii="仿宋" w:eastAsia="仿宋" w:hAnsi="仿宋" w:cs="仿宋" w:hint="eastAsia"/>
            <w:lang w:eastAsia="zh-CN"/>
          </w:rPr>
          <w:t>三、溶剂型涂料项目可持续发展</w:t>
        </w:r>
        <w:r>
          <w:tab/>
        </w:r>
        <w:r>
          <w:fldChar w:fldCharType="begin"/>
        </w:r>
        <w:r>
          <w:instrText xml:space="preserve"> PAGEREF _Toc21994 \h </w:instrText>
        </w:r>
        <w:r>
          <w:fldChar w:fldCharType="separate"/>
        </w:r>
        <w:r>
          <w:t>11</w:t>
        </w:r>
        <w:r>
          <w:fldChar w:fldCharType="end"/>
        </w:r>
      </w:hyperlink>
    </w:p>
    <w:p>
      <w:pPr>
        <w:pStyle w:val="TOC2"/>
        <w:tabs>
          <w:tab w:val="right" w:leader="dot" w:pos="8306"/>
        </w:tabs>
      </w:pPr>
      <w:hyperlink w:anchor="_Toc24161" w:history="1">
        <w:r>
          <w:rPr>
            <w:rFonts w:ascii="仿宋" w:eastAsia="仿宋" w:hAnsi="仿宋" w:cs="仿宋" w:hint="eastAsia"/>
            <w:lang w:eastAsia="zh-CN"/>
          </w:rPr>
          <w:t>(一)、可持续战略与实践</w:t>
        </w:r>
        <w:r>
          <w:tab/>
        </w:r>
        <w:r>
          <w:fldChar w:fldCharType="begin"/>
        </w:r>
        <w:r>
          <w:instrText xml:space="preserve"> PAGEREF _Toc24161 \h </w:instrText>
        </w:r>
        <w:r>
          <w:fldChar w:fldCharType="separate"/>
        </w:r>
        <w:r>
          <w:t>11</w:t>
        </w:r>
        <w:r>
          <w:fldChar w:fldCharType="end"/>
        </w:r>
      </w:hyperlink>
    </w:p>
    <w:p>
      <w:pPr>
        <w:pStyle w:val="TOC2"/>
        <w:tabs>
          <w:tab w:val="right" w:leader="dot" w:pos="8306"/>
        </w:tabs>
      </w:pPr>
      <w:hyperlink w:anchor="_Toc24008" w:history="1">
        <w:r>
          <w:rPr>
            <w:rFonts w:ascii="仿宋" w:eastAsia="仿宋" w:hAnsi="仿宋" w:cs="仿宋" w:hint="eastAsia"/>
            <w:lang w:eastAsia="zh-CN"/>
          </w:rPr>
          <w:t>(二)、环保与社会责任</w:t>
        </w:r>
        <w:r>
          <w:tab/>
        </w:r>
        <w:r>
          <w:fldChar w:fldCharType="begin"/>
        </w:r>
        <w:r>
          <w:instrText xml:space="preserve"> PAGEREF _Toc24008 \h </w:instrText>
        </w:r>
        <w:r>
          <w:fldChar w:fldCharType="separate"/>
        </w:r>
        <w:r>
          <w:t>12</w:t>
        </w:r>
        <w:r>
          <w:fldChar w:fldCharType="end"/>
        </w:r>
      </w:hyperlink>
    </w:p>
    <w:p>
      <w:pPr>
        <w:pStyle w:val="TOC1"/>
        <w:tabs>
          <w:tab w:val="right" w:leader="dot" w:pos="8306"/>
        </w:tabs>
      </w:pPr>
      <w:hyperlink w:anchor="_Toc5720" w:history="1">
        <w:r>
          <w:rPr>
            <w:rFonts w:ascii="仿宋" w:eastAsia="仿宋" w:hAnsi="仿宋" w:cs="仿宋" w:hint="eastAsia"/>
            <w:lang w:eastAsia="zh-CN"/>
          </w:rPr>
          <w:t>四、溶剂型涂料项目土建工程</w:t>
        </w:r>
        <w:r>
          <w:tab/>
        </w:r>
        <w:r>
          <w:fldChar w:fldCharType="begin"/>
        </w:r>
        <w:r>
          <w:instrText xml:space="preserve"> PAGEREF _Toc5720 \h </w:instrText>
        </w:r>
        <w:r>
          <w:fldChar w:fldCharType="separate"/>
        </w:r>
        <w:r>
          <w:t>13</w:t>
        </w:r>
        <w:r>
          <w:fldChar w:fldCharType="end"/>
        </w:r>
      </w:hyperlink>
    </w:p>
    <w:p>
      <w:pPr>
        <w:pStyle w:val="TOC2"/>
        <w:tabs>
          <w:tab w:val="right" w:leader="dot" w:pos="8306"/>
        </w:tabs>
      </w:pPr>
      <w:hyperlink w:anchor="_Toc1227" w:history="1">
        <w:r>
          <w:rPr>
            <w:rFonts w:ascii="仿宋" w:eastAsia="仿宋" w:hAnsi="仿宋" w:cs="仿宋" w:hint="eastAsia"/>
            <w:lang w:eastAsia="zh-CN"/>
          </w:rPr>
          <w:t>(一)、建筑工程设计原则</w:t>
        </w:r>
        <w:r>
          <w:tab/>
        </w:r>
        <w:r>
          <w:fldChar w:fldCharType="begin"/>
        </w:r>
        <w:r>
          <w:instrText xml:space="preserve"> PAGEREF _Toc1227 \h </w:instrText>
        </w:r>
        <w:r>
          <w:fldChar w:fldCharType="separate"/>
        </w:r>
        <w:r>
          <w:t>13</w:t>
        </w:r>
        <w:r>
          <w:fldChar w:fldCharType="end"/>
        </w:r>
      </w:hyperlink>
    </w:p>
    <w:p>
      <w:pPr>
        <w:pStyle w:val="TOC2"/>
        <w:tabs>
          <w:tab w:val="right" w:leader="dot" w:pos="8306"/>
        </w:tabs>
      </w:pPr>
      <w:hyperlink w:anchor="_Toc31673" w:history="1">
        <w:r>
          <w:rPr>
            <w:rFonts w:ascii="仿宋" w:eastAsia="仿宋" w:hAnsi="仿宋" w:cs="仿宋" w:hint="eastAsia"/>
            <w:lang w:eastAsia="zh-CN"/>
          </w:rPr>
          <w:t>(二)、土建工程设计年限及安全等级</w:t>
        </w:r>
        <w:r>
          <w:tab/>
        </w:r>
        <w:r>
          <w:fldChar w:fldCharType="begin"/>
        </w:r>
        <w:r>
          <w:instrText xml:space="preserve"> PAGEREF _Toc31673 \h </w:instrText>
        </w:r>
        <w:r>
          <w:fldChar w:fldCharType="separate"/>
        </w:r>
        <w:r>
          <w:t>14</w:t>
        </w:r>
        <w:r>
          <w:fldChar w:fldCharType="end"/>
        </w:r>
      </w:hyperlink>
    </w:p>
    <w:p>
      <w:pPr>
        <w:pStyle w:val="TOC2"/>
        <w:tabs>
          <w:tab w:val="right" w:leader="dot" w:pos="8306"/>
        </w:tabs>
      </w:pPr>
      <w:hyperlink w:anchor="_Toc28682" w:history="1">
        <w:r>
          <w:rPr>
            <w:rFonts w:ascii="仿宋" w:eastAsia="仿宋" w:hAnsi="仿宋" w:cs="仿宋" w:hint="eastAsia"/>
            <w:lang w:eastAsia="zh-CN"/>
          </w:rPr>
          <w:t>(三)、建筑工程设计总体要求</w:t>
        </w:r>
        <w:r>
          <w:tab/>
        </w:r>
        <w:r>
          <w:fldChar w:fldCharType="begin"/>
        </w:r>
        <w:r>
          <w:instrText xml:space="preserve"> PAGEREF _Toc28682 \h </w:instrText>
        </w:r>
        <w:r>
          <w:fldChar w:fldCharType="separate"/>
        </w:r>
        <w:r>
          <w:t>15</w:t>
        </w:r>
        <w:r>
          <w:fldChar w:fldCharType="end"/>
        </w:r>
      </w:hyperlink>
    </w:p>
    <w:p>
      <w:pPr>
        <w:pStyle w:val="TOC2"/>
        <w:tabs>
          <w:tab w:val="right" w:leader="dot" w:pos="8306"/>
        </w:tabs>
      </w:pPr>
      <w:hyperlink w:anchor="_Toc26618" w:history="1">
        <w:r>
          <w:rPr>
            <w:rFonts w:ascii="仿宋" w:eastAsia="仿宋" w:hAnsi="仿宋" w:cs="仿宋" w:hint="eastAsia"/>
            <w:lang w:eastAsia="zh-CN"/>
          </w:rPr>
          <w:t>(四)、土建工程建设指标</w:t>
        </w:r>
        <w:r>
          <w:tab/>
        </w:r>
        <w:r>
          <w:fldChar w:fldCharType="begin"/>
        </w:r>
        <w:r>
          <w:instrText xml:space="preserve"> PAGEREF _Toc26618 \h </w:instrText>
        </w:r>
        <w:r>
          <w:fldChar w:fldCharType="separate"/>
        </w:r>
        <w:r>
          <w:t>16</w:t>
        </w:r>
        <w:r>
          <w:fldChar w:fldCharType="end"/>
        </w:r>
      </w:hyperlink>
    </w:p>
    <w:p>
      <w:pPr>
        <w:pStyle w:val="TOC1"/>
        <w:tabs>
          <w:tab w:val="right" w:leader="dot" w:pos="8306"/>
        </w:tabs>
      </w:pPr>
      <w:hyperlink w:anchor="_Toc8437" w:history="1">
        <w:r>
          <w:rPr>
            <w:rFonts w:ascii="仿宋" w:eastAsia="仿宋" w:hAnsi="仿宋" w:cs="仿宋" w:hint="eastAsia"/>
            <w:lang w:eastAsia="zh-CN"/>
          </w:rPr>
          <w:t>五、溶剂型涂料项目概论</w:t>
        </w:r>
        <w:r>
          <w:tab/>
        </w:r>
        <w:r>
          <w:fldChar w:fldCharType="begin"/>
        </w:r>
        <w:r>
          <w:instrText xml:space="preserve"> PAGEREF _Toc8437 \h </w:instrText>
        </w:r>
        <w:r>
          <w:fldChar w:fldCharType="separate"/>
        </w:r>
        <w:r>
          <w:t>16</w:t>
        </w:r>
        <w:r>
          <w:fldChar w:fldCharType="end"/>
        </w:r>
      </w:hyperlink>
    </w:p>
    <w:p>
      <w:pPr>
        <w:pStyle w:val="TOC2"/>
        <w:tabs>
          <w:tab w:val="right" w:leader="dot" w:pos="8306"/>
        </w:tabs>
      </w:pPr>
      <w:hyperlink w:anchor="_Toc30030" w:history="1">
        <w:r>
          <w:rPr>
            <w:rFonts w:ascii="仿宋" w:eastAsia="仿宋" w:hAnsi="仿宋" w:cs="仿宋" w:hint="eastAsia"/>
            <w:lang w:eastAsia="zh-CN"/>
          </w:rPr>
          <w:t>(一)、溶剂型涂料项目概况</w:t>
        </w:r>
        <w:r>
          <w:tab/>
        </w:r>
        <w:r>
          <w:fldChar w:fldCharType="begin"/>
        </w:r>
        <w:r>
          <w:instrText xml:space="preserve"> PAGEREF _Toc30030 \h </w:instrText>
        </w:r>
        <w:r>
          <w:fldChar w:fldCharType="separate"/>
        </w:r>
        <w:r>
          <w:t>16</w:t>
        </w:r>
        <w:r>
          <w:fldChar w:fldCharType="end"/>
        </w:r>
      </w:hyperlink>
    </w:p>
    <w:p>
      <w:pPr>
        <w:pStyle w:val="TOC2"/>
        <w:tabs>
          <w:tab w:val="right" w:leader="dot" w:pos="8306"/>
        </w:tabs>
      </w:pPr>
      <w:hyperlink w:anchor="_Toc5461" w:history="1">
        <w:r>
          <w:rPr>
            <w:rFonts w:ascii="仿宋" w:eastAsia="仿宋" w:hAnsi="仿宋" w:cs="仿宋" w:hint="eastAsia"/>
            <w:lang w:eastAsia="zh-CN"/>
          </w:rPr>
          <w:t>(二)、溶剂型涂料项目目标</w:t>
        </w:r>
        <w:r>
          <w:tab/>
        </w:r>
        <w:r>
          <w:fldChar w:fldCharType="begin"/>
        </w:r>
        <w:r>
          <w:instrText xml:space="preserve"> PAGEREF _Toc5461 \h </w:instrText>
        </w:r>
        <w:r>
          <w:fldChar w:fldCharType="separate"/>
        </w:r>
        <w:r>
          <w:t>18</w:t>
        </w:r>
        <w:r>
          <w:fldChar w:fldCharType="end"/>
        </w:r>
      </w:hyperlink>
    </w:p>
    <w:p>
      <w:pPr>
        <w:pStyle w:val="TOC2"/>
        <w:tabs>
          <w:tab w:val="right" w:leader="dot" w:pos="8306"/>
        </w:tabs>
      </w:pPr>
      <w:hyperlink w:anchor="_Toc19771" w:history="1">
        <w:r>
          <w:rPr>
            <w:rFonts w:ascii="仿宋" w:eastAsia="仿宋" w:hAnsi="仿宋" w:cs="仿宋" w:hint="eastAsia"/>
            <w:lang w:eastAsia="zh-CN"/>
          </w:rPr>
          <w:t>(三)、溶剂型涂料项目提出的理由</w:t>
        </w:r>
        <w:r>
          <w:tab/>
        </w:r>
        <w:r>
          <w:fldChar w:fldCharType="begin"/>
        </w:r>
        <w:r>
          <w:instrText xml:space="preserve"> PAGEREF _Toc19771 \h </w:instrText>
        </w:r>
        <w:r>
          <w:fldChar w:fldCharType="separate"/>
        </w:r>
        <w:r>
          <w:t>19</w:t>
        </w:r>
        <w:r>
          <w:fldChar w:fldCharType="end"/>
        </w:r>
      </w:hyperlink>
    </w:p>
    <w:p>
      <w:pPr>
        <w:pStyle w:val="TOC2"/>
        <w:tabs>
          <w:tab w:val="right" w:leader="dot" w:pos="8306"/>
        </w:tabs>
      </w:pPr>
      <w:hyperlink w:anchor="_Toc20491" w:history="1">
        <w:r>
          <w:rPr>
            <w:rFonts w:ascii="仿宋" w:eastAsia="仿宋" w:hAnsi="仿宋" w:cs="仿宋" w:hint="eastAsia"/>
            <w:lang w:eastAsia="zh-CN"/>
          </w:rPr>
          <w:t>(四)、溶剂型涂料项目意义</w:t>
        </w:r>
        <w:r>
          <w:tab/>
        </w:r>
        <w:r>
          <w:fldChar w:fldCharType="begin"/>
        </w:r>
        <w:r>
          <w:instrText xml:space="preserve"> PAGEREF _Toc20491 \h </w:instrText>
        </w:r>
        <w:r>
          <w:fldChar w:fldCharType="separate"/>
        </w:r>
        <w:r>
          <w:t>21</w:t>
        </w:r>
        <w:r>
          <w:fldChar w:fldCharType="end"/>
        </w:r>
      </w:hyperlink>
    </w:p>
    <w:p>
      <w:pPr>
        <w:pStyle w:val="TOC2"/>
        <w:tabs>
          <w:tab w:val="right" w:leader="dot" w:pos="8306"/>
        </w:tabs>
      </w:pPr>
      <w:hyperlink w:anchor="_Toc12483" w:history="1">
        <w:r>
          <w:rPr>
            <w:rFonts w:ascii="仿宋" w:eastAsia="仿宋" w:hAnsi="仿宋" w:cs="仿宋" w:hint="eastAsia"/>
            <w:lang w:eastAsia="zh-CN"/>
          </w:rPr>
          <w:t>(五)、溶剂型涂料项目背景</w:t>
        </w:r>
        <w:r>
          <w:tab/>
        </w:r>
        <w:r>
          <w:fldChar w:fldCharType="begin"/>
        </w:r>
        <w:r>
          <w:instrText xml:space="preserve"> PAGEREF _Toc12483 \h </w:instrText>
        </w:r>
        <w:r>
          <w:fldChar w:fldCharType="separate"/>
        </w:r>
        <w:r>
          <w:t>22</w:t>
        </w:r>
        <w:r>
          <w:fldChar w:fldCharType="end"/>
        </w:r>
      </w:hyperlink>
    </w:p>
    <w:p>
      <w:pPr>
        <w:pStyle w:val="TOC1"/>
        <w:tabs>
          <w:tab w:val="right" w:leader="dot" w:pos="8306"/>
        </w:tabs>
      </w:pPr>
      <w:hyperlink w:anchor="_Toc22802" w:history="1">
        <w:r>
          <w:rPr>
            <w:rFonts w:ascii="仿宋" w:eastAsia="仿宋" w:hAnsi="仿宋" w:cs="仿宋" w:hint="eastAsia"/>
            <w:lang w:eastAsia="zh-CN"/>
          </w:rPr>
          <w:t>六、溶剂型涂料项目危机管理</w:t>
        </w:r>
        <w:r>
          <w:tab/>
        </w:r>
        <w:r>
          <w:fldChar w:fldCharType="begin"/>
        </w:r>
        <w:r>
          <w:instrText xml:space="preserve"> PAGEREF _Toc22802 \h </w:instrText>
        </w:r>
        <w:r>
          <w:fldChar w:fldCharType="separate"/>
        </w:r>
        <w:r>
          <w:t>23</w:t>
        </w:r>
        <w:r>
          <w:fldChar w:fldCharType="end"/>
        </w:r>
      </w:hyperlink>
    </w:p>
    <w:p>
      <w:pPr>
        <w:pStyle w:val="TOC2"/>
        <w:tabs>
          <w:tab w:val="right" w:leader="dot" w:pos="8306"/>
        </w:tabs>
      </w:pPr>
      <w:hyperlink w:anchor="_Toc12020" w:history="1">
        <w:r>
          <w:rPr>
            <w:rFonts w:ascii="仿宋" w:eastAsia="仿宋" w:hAnsi="仿宋" w:cs="仿宋" w:hint="eastAsia"/>
            <w:lang w:eastAsia="zh-CN"/>
          </w:rPr>
          <w:t>(一)、危机预警与识别</w:t>
        </w:r>
        <w:r>
          <w:tab/>
        </w:r>
        <w:r>
          <w:fldChar w:fldCharType="begin"/>
        </w:r>
        <w:r>
          <w:instrText xml:space="preserve"> PAGEREF _Toc12020 \h </w:instrText>
        </w:r>
        <w:r>
          <w:fldChar w:fldCharType="separate"/>
        </w:r>
        <w:r>
          <w:t>23</w:t>
        </w:r>
        <w:r>
          <w:fldChar w:fldCharType="end"/>
        </w:r>
      </w:hyperlink>
    </w:p>
    <w:p>
      <w:pPr>
        <w:pStyle w:val="TOC2"/>
        <w:tabs>
          <w:tab w:val="right" w:leader="dot" w:pos="8306"/>
        </w:tabs>
      </w:pPr>
      <w:hyperlink w:anchor="_Toc30289" w:history="1">
        <w:r>
          <w:rPr>
            <w:rFonts w:ascii="仿宋" w:eastAsia="仿宋" w:hAnsi="仿宋" w:cs="仿宋" w:hint="eastAsia"/>
            <w:lang w:eastAsia="zh-CN"/>
          </w:rPr>
          <w:t>(二)、危机应对与恢复</w:t>
        </w:r>
        <w:r>
          <w:tab/>
        </w:r>
        <w:r>
          <w:fldChar w:fldCharType="begin"/>
        </w:r>
        <w:r>
          <w:instrText xml:space="preserve"> PAGEREF _Toc30289 \h </w:instrText>
        </w:r>
        <w:r>
          <w:fldChar w:fldCharType="separate"/>
        </w:r>
        <w:r>
          <w:t>24</w:t>
        </w:r>
        <w:r>
          <w:fldChar w:fldCharType="end"/>
        </w:r>
      </w:hyperlink>
    </w:p>
    <w:p>
      <w:pPr>
        <w:pStyle w:val="TOC1"/>
        <w:tabs>
          <w:tab w:val="right" w:leader="dot" w:pos="8306"/>
        </w:tabs>
      </w:pPr>
      <w:hyperlink w:anchor="_Toc25820" w:history="1">
        <w:r>
          <w:rPr>
            <w:rFonts w:ascii="仿宋" w:eastAsia="仿宋" w:hAnsi="仿宋" w:cs="仿宋" w:hint="eastAsia"/>
            <w:lang w:eastAsia="zh-CN"/>
          </w:rPr>
          <w:t>七、溶剂型涂料项目技术管理</w:t>
        </w:r>
        <w:r>
          <w:tab/>
        </w:r>
        <w:r>
          <w:fldChar w:fldCharType="begin"/>
        </w:r>
        <w:r>
          <w:instrText xml:space="preserve"> PAGEREF _Toc25820 \h </w:instrText>
        </w:r>
        <w:r>
          <w:fldChar w:fldCharType="separate"/>
        </w:r>
        <w:r>
          <w:t>25</w:t>
        </w:r>
        <w:r>
          <w:fldChar w:fldCharType="end"/>
        </w:r>
      </w:hyperlink>
    </w:p>
    <w:p>
      <w:pPr>
        <w:pStyle w:val="TOC2"/>
        <w:tabs>
          <w:tab w:val="right" w:leader="dot" w:pos="8306"/>
        </w:tabs>
      </w:pPr>
      <w:hyperlink w:anchor="_Toc11329" w:history="1">
        <w:r>
          <w:rPr>
            <w:rFonts w:ascii="仿宋" w:eastAsia="仿宋" w:hAnsi="仿宋" w:cs="仿宋" w:hint="eastAsia"/>
            <w:lang w:eastAsia="zh-CN"/>
          </w:rPr>
          <w:t>(一)、技术方案选用方向</w:t>
        </w:r>
        <w:r>
          <w:tab/>
        </w:r>
        <w:r>
          <w:fldChar w:fldCharType="begin"/>
        </w:r>
        <w:r>
          <w:instrText xml:space="preserve"> PAGEREF _Toc11329 \h </w:instrText>
        </w:r>
        <w:r>
          <w:fldChar w:fldCharType="separate"/>
        </w:r>
        <w:r>
          <w:t>25</w:t>
        </w:r>
        <w:r>
          <w:fldChar w:fldCharType="end"/>
        </w:r>
      </w:hyperlink>
    </w:p>
    <w:p>
      <w:pPr>
        <w:pStyle w:val="TOC2"/>
        <w:tabs>
          <w:tab w:val="right" w:leader="dot" w:pos="8306"/>
        </w:tabs>
      </w:pPr>
      <w:hyperlink w:anchor="_Toc14899" w:history="1">
        <w:r>
          <w:rPr>
            <w:rFonts w:ascii="仿宋" w:eastAsia="仿宋" w:hAnsi="仿宋" w:cs="仿宋" w:hint="eastAsia"/>
            <w:lang w:eastAsia="zh-CN"/>
          </w:rPr>
          <w:t>(二)、工艺技术方案选用原则</w:t>
        </w:r>
        <w:r>
          <w:tab/>
        </w:r>
        <w:r>
          <w:fldChar w:fldCharType="begin"/>
        </w:r>
        <w:r>
          <w:instrText xml:space="preserve"> PAGEREF _Toc14899 \h </w:instrText>
        </w:r>
        <w:r>
          <w:fldChar w:fldCharType="separate"/>
        </w:r>
        <w:r>
          <w:t>27</w:t>
        </w:r>
        <w:r>
          <w:fldChar w:fldCharType="end"/>
        </w:r>
      </w:hyperlink>
    </w:p>
    <w:p>
      <w:pPr>
        <w:pStyle w:val="TOC2"/>
        <w:tabs>
          <w:tab w:val="right" w:leader="dot" w:pos="8306"/>
        </w:tabs>
      </w:pPr>
      <w:hyperlink w:anchor="_Toc19566" w:history="1">
        <w:r>
          <w:rPr>
            <w:rFonts w:ascii="仿宋" w:eastAsia="仿宋" w:hAnsi="仿宋" w:cs="仿宋" w:hint="eastAsia"/>
            <w:lang w:eastAsia="zh-CN"/>
          </w:rPr>
          <w:t>(三)、工艺技术方案要求</w:t>
        </w:r>
        <w:r>
          <w:tab/>
        </w:r>
        <w:r>
          <w:fldChar w:fldCharType="begin"/>
        </w:r>
        <w:r>
          <w:instrText xml:space="preserve"> PAGEREF _Toc19566 \h </w:instrText>
        </w:r>
        <w:r>
          <w:fldChar w:fldCharType="separate"/>
        </w:r>
        <w:r>
          <w:t>29</w:t>
        </w:r>
        <w:r>
          <w:fldChar w:fldCharType="end"/>
        </w:r>
      </w:hyperlink>
    </w:p>
    <w:p>
      <w:pPr>
        <w:pStyle w:val="TOC1"/>
        <w:tabs>
          <w:tab w:val="right" w:leader="dot" w:pos="8306"/>
        </w:tabs>
      </w:pPr>
      <w:hyperlink w:anchor="_Toc26678" w:history="1">
        <w:r>
          <w:rPr>
            <w:rFonts w:ascii="仿宋" w:eastAsia="仿宋" w:hAnsi="仿宋" w:cs="仿宋" w:hint="eastAsia"/>
            <w:lang w:eastAsia="zh-CN"/>
          </w:rPr>
          <w:t>八、溶剂型涂料项目风险管理</w:t>
        </w:r>
        <w:r>
          <w:tab/>
        </w:r>
        <w:r>
          <w:fldChar w:fldCharType="begin"/>
        </w:r>
        <w:r>
          <w:instrText xml:space="preserve"> PAGEREF _Toc26678 \h </w:instrText>
        </w:r>
        <w:r>
          <w:fldChar w:fldCharType="separate"/>
        </w:r>
        <w:r>
          <w:t>31</w:t>
        </w:r>
        <w:r>
          <w:fldChar w:fldCharType="end"/>
        </w:r>
      </w:hyperlink>
    </w:p>
    <w:p>
      <w:pPr>
        <w:pStyle w:val="TOC2"/>
        <w:tabs>
          <w:tab w:val="right" w:leader="dot" w:pos="8306"/>
        </w:tabs>
      </w:pPr>
      <w:hyperlink w:anchor="_Toc18784" w:history="1">
        <w:r>
          <w:rPr>
            <w:rFonts w:ascii="仿宋" w:eastAsia="仿宋" w:hAnsi="仿宋" w:cs="仿宋" w:hint="eastAsia"/>
            <w:lang w:eastAsia="zh-CN"/>
          </w:rPr>
          <w:t>(一)、风险识别与评估</w:t>
        </w:r>
        <w:r>
          <w:tab/>
        </w:r>
        <w:r>
          <w:fldChar w:fldCharType="begin"/>
        </w:r>
        <w:r>
          <w:instrText xml:space="preserve"> PAGEREF _Toc18784 \h </w:instrText>
        </w:r>
        <w:r>
          <w:fldChar w:fldCharType="separate"/>
        </w:r>
        <w:r>
          <w:t>31</w:t>
        </w:r>
        <w:r>
          <w:fldChar w:fldCharType="end"/>
        </w:r>
      </w:hyperlink>
    </w:p>
    <w:p>
      <w:pPr>
        <w:pStyle w:val="TOC2"/>
        <w:tabs>
          <w:tab w:val="right" w:leader="dot" w:pos="8306"/>
        </w:tabs>
      </w:pPr>
      <w:hyperlink w:anchor="_Toc17550" w:history="1">
        <w:r>
          <w:rPr>
            <w:rFonts w:ascii="仿宋" w:eastAsia="仿宋" w:hAnsi="仿宋" w:cs="仿宋" w:hint="eastAsia"/>
            <w:lang w:eastAsia="zh-CN"/>
          </w:rPr>
          <w:t>(二)、风险应对策略</w:t>
        </w:r>
        <w:r>
          <w:tab/>
        </w:r>
        <w:r>
          <w:fldChar w:fldCharType="begin"/>
        </w:r>
        <w:r>
          <w:instrText xml:space="preserve"> PAGEREF _Toc17550 \h </w:instrText>
        </w:r>
        <w:r>
          <w:fldChar w:fldCharType="separate"/>
        </w:r>
        <w:r>
          <w:t>32</w:t>
        </w:r>
        <w:r>
          <w:fldChar w:fldCharType="end"/>
        </w:r>
      </w:hyperlink>
    </w:p>
    <w:p>
      <w:pPr>
        <w:pStyle w:val="TOC2"/>
        <w:tabs>
          <w:tab w:val="right" w:leader="dot" w:pos="8306"/>
        </w:tabs>
      </w:pPr>
      <w:hyperlink w:anchor="_Toc625" w:history="1">
        <w:r>
          <w:rPr>
            <w:rFonts w:ascii="仿宋" w:eastAsia="仿宋" w:hAnsi="仿宋" w:cs="仿宋" w:hint="eastAsia"/>
            <w:lang w:eastAsia="zh-CN"/>
          </w:rPr>
          <w:t>(三)、风险监控与控制</w:t>
        </w:r>
        <w:r>
          <w:tab/>
        </w:r>
        <w:r>
          <w:fldChar w:fldCharType="begin"/>
        </w:r>
        <w:r>
          <w:instrText xml:space="preserve"> PAGEREF _Toc625 \h </w:instrText>
        </w:r>
        <w:r>
          <w:fldChar w:fldCharType="separate"/>
        </w:r>
        <w:r>
          <w:t>34</w:t>
        </w:r>
        <w:r>
          <w:fldChar w:fldCharType="end"/>
        </w:r>
      </w:hyperlink>
    </w:p>
    <w:p>
      <w:pPr>
        <w:pStyle w:val="TOC1"/>
        <w:tabs>
          <w:tab w:val="right" w:leader="dot" w:pos="8306"/>
        </w:tabs>
      </w:pPr>
      <w:hyperlink w:anchor="_Toc22582" w:history="1">
        <w:r>
          <w:rPr>
            <w:rFonts w:ascii="仿宋" w:eastAsia="仿宋" w:hAnsi="仿宋" w:cs="仿宋" w:hint="eastAsia"/>
            <w:lang w:eastAsia="zh-CN"/>
          </w:rPr>
          <w:t>九、溶剂型涂料项目人力资源培养与发展</w:t>
        </w:r>
        <w:r>
          <w:tab/>
        </w:r>
        <w:r>
          <w:fldChar w:fldCharType="begin"/>
        </w:r>
        <w:r>
          <w:instrText xml:space="preserve"> PAGEREF _Toc22582 \h </w:instrText>
        </w:r>
        <w:r>
          <w:fldChar w:fldCharType="separate"/>
        </w:r>
        <w:r>
          <w:t>35</w:t>
        </w:r>
        <w:r>
          <w:fldChar w:fldCharType="end"/>
        </w:r>
      </w:hyperlink>
    </w:p>
    <w:p>
      <w:pPr>
        <w:pStyle w:val="TOC2"/>
        <w:tabs>
          <w:tab w:val="right" w:leader="dot" w:pos="8306"/>
        </w:tabs>
      </w:pPr>
      <w:hyperlink w:anchor="_Toc3983" w:history="1">
        <w:r>
          <w:rPr>
            <w:rFonts w:ascii="仿宋" w:eastAsia="仿宋" w:hAnsi="仿宋" w:cs="仿宋" w:hint="eastAsia"/>
            <w:lang w:eastAsia="zh-CN"/>
          </w:rPr>
          <w:t>(一)、人才需求与规划</w:t>
        </w:r>
        <w:r>
          <w:tab/>
        </w:r>
        <w:r>
          <w:fldChar w:fldCharType="begin"/>
        </w:r>
        <w:r>
          <w:instrText xml:space="preserve"> PAGEREF _Toc3983 \h </w:instrText>
        </w:r>
        <w:r>
          <w:fldChar w:fldCharType="separate"/>
        </w:r>
        <w:r>
          <w:t>35</w:t>
        </w:r>
        <w:r>
          <w:fldChar w:fldCharType="end"/>
        </w:r>
      </w:hyperlink>
    </w:p>
    <w:p>
      <w:pPr>
        <w:pStyle w:val="TOC2"/>
        <w:tabs>
          <w:tab w:val="right" w:leader="dot" w:pos="8306"/>
        </w:tabs>
      </w:pPr>
      <w:hyperlink w:anchor="_Toc19127" w:history="1">
        <w:r>
          <w:rPr>
            <w:rFonts w:ascii="仿宋" w:eastAsia="仿宋" w:hAnsi="仿宋" w:cs="仿宋" w:hint="eastAsia"/>
            <w:lang w:eastAsia="zh-CN"/>
          </w:rPr>
          <w:t>(二)、培训与发展计划</w:t>
        </w:r>
        <w:r>
          <w:tab/>
        </w:r>
        <w:r>
          <w:fldChar w:fldCharType="begin"/>
        </w:r>
        <w:r>
          <w:instrText xml:space="preserve"> PAGEREF _Toc19127 \h </w:instrText>
        </w:r>
        <w:r>
          <w:fldChar w:fldCharType="separate"/>
        </w:r>
        <w:r>
          <w:t>36</w:t>
        </w:r>
        <w:r>
          <w:fldChar w:fldCharType="end"/>
        </w:r>
      </w:hyperlink>
    </w:p>
    <w:p>
      <w:pPr>
        <w:pStyle w:val="TOC1"/>
        <w:tabs>
          <w:tab w:val="right" w:leader="dot" w:pos="8306"/>
        </w:tabs>
      </w:pPr>
      <w:hyperlink w:anchor="_Toc5137" w:history="1">
        <w:r>
          <w:rPr>
            <w:rFonts w:ascii="仿宋" w:eastAsia="仿宋" w:hAnsi="仿宋" w:cs="仿宋" w:hint="eastAsia"/>
            <w:lang w:eastAsia="zh-CN"/>
          </w:rPr>
          <w:t>十、溶剂型涂料项目财务管理</w:t>
        </w:r>
        <w:r>
          <w:tab/>
        </w:r>
        <w:r>
          <w:fldChar w:fldCharType="begin"/>
        </w:r>
        <w:r>
          <w:instrText xml:space="preserve"> PAGEREF _Toc5137 \h </w:instrText>
        </w:r>
        <w:r>
          <w:fldChar w:fldCharType="separate"/>
        </w:r>
        <w:r>
          <w:t>36</w:t>
        </w:r>
        <w:r>
          <w:fldChar w:fldCharType="end"/>
        </w:r>
      </w:hyperlink>
    </w:p>
    <w:p>
      <w:pPr>
        <w:pStyle w:val="TOC2"/>
        <w:tabs>
          <w:tab w:val="right" w:leader="dot" w:pos="8306"/>
        </w:tabs>
      </w:pPr>
      <w:hyperlink w:anchor="_Toc11327" w:history="1">
        <w:r>
          <w:rPr>
            <w:rFonts w:ascii="仿宋" w:eastAsia="仿宋" w:hAnsi="仿宋" w:cs="仿宋" w:hint="eastAsia"/>
            <w:lang w:eastAsia="zh-CN"/>
          </w:rPr>
          <w:t>(一)、资金需求大</w:t>
        </w:r>
        <w:r>
          <w:tab/>
        </w:r>
        <w:r>
          <w:fldChar w:fldCharType="begin"/>
        </w:r>
        <w:r>
          <w:instrText xml:space="preserve"> PAGEREF _Toc11327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87" w:history="1">
        <w:r>
          <w:rPr>
            <w:rFonts w:ascii="仿宋" w:eastAsia="仿宋" w:hAnsi="仿宋" w:cs="仿宋" w:hint="eastAsia"/>
            <w:lang w:eastAsia="zh-CN"/>
          </w:rPr>
          <w:t>(二)、研发周期长</w:t>
        </w:r>
        <w:r>
          <w:tab/>
        </w:r>
        <w:r>
          <w:fldChar w:fldCharType="begin"/>
        </w:r>
        <w:r>
          <w:instrText xml:space="preserve"> PAGEREF _Toc6387 \h </w:instrText>
        </w:r>
        <w:r>
          <w:fldChar w:fldCharType="separate"/>
        </w:r>
        <w:r>
          <w:t>37</w:t>
        </w:r>
        <w:r>
          <w:fldChar w:fldCharType="end"/>
        </w:r>
      </w:hyperlink>
    </w:p>
    <w:p>
      <w:pPr>
        <w:pStyle w:val="TOC2"/>
        <w:tabs>
          <w:tab w:val="right" w:leader="dot" w:pos="8306"/>
        </w:tabs>
      </w:pPr>
      <w:hyperlink w:anchor="_Toc15697" w:history="1">
        <w:r>
          <w:rPr>
            <w:rFonts w:ascii="仿宋" w:eastAsia="仿宋" w:hAnsi="仿宋" w:cs="仿宋" w:hint="eastAsia"/>
            <w:lang w:eastAsia="zh-CN"/>
          </w:rPr>
          <w:t>(三)、市场风险大</w:t>
        </w:r>
        <w:r>
          <w:tab/>
        </w:r>
        <w:r>
          <w:fldChar w:fldCharType="begin"/>
        </w:r>
        <w:r>
          <w:instrText xml:space="preserve"> PAGEREF _Toc15697 \h </w:instrText>
        </w:r>
        <w:r>
          <w:fldChar w:fldCharType="separate"/>
        </w:r>
        <w:r>
          <w:t>39</w:t>
        </w:r>
        <w:r>
          <w:fldChar w:fldCharType="end"/>
        </w:r>
      </w:hyperlink>
    </w:p>
    <w:p>
      <w:pPr>
        <w:pStyle w:val="TOC2"/>
        <w:tabs>
          <w:tab w:val="right" w:leader="dot" w:pos="8306"/>
        </w:tabs>
      </w:pPr>
      <w:hyperlink w:anchor="_Toc12857" w:history="1">
        <w:r>
          <w:rPr>
            <w:rFonts w:ascii="仿宋" w:eastAsia="仿宋" w:hAnsi="仿宋" w:cs="仿宋" w:hint="eastAsia"/>
            <w:lang w:eastAsia="zh-CN"/>
          </w:rPr>
          <w:t>(四)、利润率高</w:t>
        </w:r>
        <w:r>
          <w:tab/>
        </w:r>
        <w:r>
          <w:fldChar w:fldCharType="begin"/>
        </w:r>
        <w:r>
          <w:instrText xml:space="preserve"> PAGEREF _Toc12857 \h </w:instrText>
        </w:r>
        <w:r>
          <w:fldChar w:fldCharType="separate"/>
        </w:r>
        <w:r>
          <w:t>41</w:t>
        </w:r>
        <w:r>
          <w:fldChar w:fldCharType="end"/>
        </w:r>
      </w:hyperlink>
    </w:p>
    <w:p>
      <w:pPr>
        <w:pStyle w:val="TOC1"/>
        <w:tabs>
          <w:tab w:val="right" w:leader="dot" w:pos="8306"/>
        </w:tabs>
      </w:pPr>
      <w:hyperlink w:anchor="_Toc2344" w:history="1">
        <w:r>
          <w:rPr>
            <w:rFonts w:ascii="仿宋" w:eastAsia="仿宋" w:hAnsi="仿宋" w:cs="仿宋" w:hint="eastAsia"/>
            <w:lang w:eastAsia="zh-CN"/>
          </w:rPr>
          <w:t>十一、溶剂型涂料项目环境影响分析</w:t>
        </w:r>
        <w:r>
          <w:tab/>
        </w:r>
        <w:r>
          <w:fldChar w:fldCharType="begin"/>
        </w:r>
        <w:r>
          <w:instrText xml:space="preserve"> PAGEREF _Toc2344 \h </w:instrText>
        </w:r>
        <w:r>
          <w:fldChar w:fldCharType="separate"/>
        </w:r>
        <w:r>
          <w:t>43</w:t>
        </w:r>
        <w:r>
          <w:fldChar w:fldCharType="end"/>
        </w:r>
      </w:hyperlink>
    </w:p>
    <w:p>
      <w:pPr>
        <w:pStyle w:val="TOC2"/>
        <w:tabs>
          <w:tab w:val="right" w:leader="dot" w:pos="8306"/>
        </w:tabs>
      </w:pPr>
      <w:hyperlink w:anchor="_Toc4184" w:history="1">
        <w:r>
          <w:rPr>
            <w:rFonts w:ascii="仿宋" w:eastAsia="仿宋" w:hAnsi="仿宋" w:cs="仿宋" w:hint="eastAsia"/>
            <w:lang w:eastAsia="zh-CN"/>
          </w:rPr>
          <w:t>(一)、建设区域环境质量现状</w:t>
        </w:r>
        <w:r>
          <w:tab/>
        </w:r>
        <w:r>
          <w:fldChar w:fldCharType="begin"/>
        </w:r>
        <w:r>
          <w:instrText xml:space="preserve"> PAGEREF _Toc4184 \h </w:instrText>
        </w:r>
        <w:r>
          <w:fldChar w:fldCharType="separate"/>
        </w:r>
        <w:r>
          <w:t>43</w:t>
        </w:r>
        <w:r>
          <w:fldChar w:fldCharType="end"/>
        </w:r>
      </w:hyperlink>
    </w:p>
    <w:p>
      <w:pPr>
        <w:pStyle w:val="TOC2"/>
        <w:tabs>
          <w:tab w:val="right" w:leader="dot" w:pos="8306"/>
        </w:tabs>
      </w:pPr>
      <w:hyperlink w:anchor="_Toc4098" w:history="1">
        <w:r>
          <w:rPr>
            <w:rFonts w:ascii="仿宋" w:eastAsia="仿宋" w:hAnsi="仿宋" w:cs="仿宋" w:hint="eastAsia"/>
            <w:lang w:eastAsia="zh-CN"/>
          </w:rPr>
          <w:t>(二)、建设期环境保护</w:t>
        </w:r>
        <w:r>
          <w:tab/>
        </w:r>
        <w:r>
          <w:fldChar w:fldCharType="begin"/>
        </w:r>
        <w:r>
          <w:instrText xml:space="preserve"> PAGEREF _Toc4098 \h </w:instrText>
        </w:r>
        <w:r>
          <w:fldChar w:fldCharType="separate"/>
        </w:r>
        <w:r>
          <w:t>45</w:t>
        </w:r>
        <w:r>
          <w:fldChar w:fldCharType="end"/>
        </w:r>
      </w:hyperlink>
    </w:p>
    <w:p>
      <w:pPr>
        <w:pStyle w:val="TOC2"/>
        <w:tabs>
          <w:tab w:val="right" w:leader="dot" w:pos="8306"/>
        </w:tabs>
      </w:pPr>
      <w:hyperlink w:anchor="_Toc26052" w:history="1">
        <w:r>
          <w:rPr>
            <w:rFonts w:ascii="仿宋" w:eastAsia="仿宋" w:hAnsi="仿宋" w:cs="仿宋" w:hint="eastAsia"/>
            <w:lang w:eastAsia="zh-CN"/>
          </w:rPr>
          <w:t>(三)、运营期环境保护</w:t>
        </w:r>
        <w:r>
          <w:tab/>
        </w:r>
        <w:r>
          <w:fldChar w:fldCharType="begin"/>
        </w:r>
        <w:r>
          <w:instrText xml:space="preserve"> PAGEREF _Toc26052 \h </w:instrText>
        </w:r>
        <w:r>
          <w:fldChar w:fldCharType="separate"/>
        </w:r>
        <w:r>
          <w:t>46</w:t>
        </w:r>
        <w:r>
          <w:fldChar w:fldCharType="end"/>
        </w:r>
      </w:hyperlink>
    </w:p>
    <w:p>
      <w:pPr>
        <w:pStyle w:val="TOC2"/>
        <w:tabs>
          <w:tab w:val="right" w:leader="dot" w:pos="8306"/>
        </w:tabs>
      </w:pPr>
      <w:hyperlink w:anchor="_Toc26861" w:history="1">
        <w:r>
          <w:rPr>
            <w:rFonts w:ascii="仿宋" w:eastAsia="仿宋" w:hAnsi="仿宋" w:cs="仿宋" w:hint="eastAsia"/>
            <w:lang w:eastAsia="zh-CN"/>
          </w:rPr>
          <w:t>(四)、溶剂型涂料项目建设对区域经济的影响</w:t>
        </w:r>
        <w:r>
          <w:tab/>
        </w:r>
        <w:r>
          <w:fldChar w:fldCharType="begin"/>
        </w:r>
        <w:r>
          <w:instrText xml:space="preserve"> PAGEREF _Toc26861 \h </w:instrText>
        </w:r>
        <w:r>
          <w:fldChar w:fldCharType="separate"/>
        </w:r>
        <w:r>
          <w:t>48</w:t>
        </w:r>
        <w:r>
          <w:fldChar w:fldCharType="end"/>
        </w:r>
      </w:hyperlink>
    </w:p>
    <w:p>
      <w:pPr>
        <w:pStyle w:val="TOC2"/>
        <w:tabs>
          <w:tab w:val="right" w:leader="dot" w:pos="8306"/>
        </w:tabs>
      </w:pPr>
      <w:hyperlink w:anchor="_Toc2586" w:history="1">
        <w:r>
          <w:rPr>
            <w:rFonts w:ascii="仿宋" w:eastAsia="仿宋" w:hAnsi="仿宋" w:cs="仿宋" w:hint="eastAsia"/>
            <w:lang w:eastAsia="zh-CN"/>
          </w:rPr>
          <w:t>(五)、废弃物处理</w:t>
        </w:r>
        <w:r>
          <w:tab/>
        </w:r>
        <w:r>
          <w:fldChar w:fldCharType="begin"/>
        </w:r>
        <w:r>
          <w:instrText xml:space="preserve"> PAGEREF _Toc2586 \h </w:instrText>
        </w:r>
        <w:r>
          <w:fldChar w:fldCharType="separate"/>
        </w:r>
        <w:r>
          <w:t>49</w:t>
        </w:r>
        <w:r>
          <w:fldChar w:fldCharType="end"/>
        </w:r>
      </w:hyperlink>
    </w:p>
    <w:p>
      <w:pPr>
        <w:pStyle w:val="TOC2"/>
        <w:tabs>
          <w:tab w:val="right" w:leader="dot" w:pos="8306"/>
        </w:tabs>
      </w:pPr>
      <w:hyperlink w:anchor="_Toc16074" w:history="1">
        <w:r>
          <w:rPr>
            <w:rFonts w:ascii="仿宋" w:eastAsia="仿宋" w:hAnsi="仿宋" w:cs="仿宋" w:hint="eastAsia"/>
            <w:lang w:eastAsia="zh-CN"/>
          </w:rPr>
          <w:t>(六)、特殊环境影响分析</w:t>
        </w:r>
        <w:r>
          <w:tab/>
        </w:r>
        <w:r>
          <w:fldChar w:fldCharType="begin"/>
        </w:r>
        <w:r>
          <w:instrText xml:space="preserve"> PAGEREF _Toc16074 \h </w:instrText>
        </w:r>
        <w:r>
          <w:fldChar w:fldCharType="separate"/>
        </w:r>
        <w:r>
          <w:t>51</w:t>
        </w:r>
        <w:r>
          <w:fldChar w:fldCharType="end"/>
        </w:r>
      </w:hyperlink>
    </w:p>
    <w:p>
      <w:pPr>
        <w:pStyle w:val="TOC2"/>
        <w:tabs>
          <w:tab w:val="right" w:leader="dot" w:pos="8306"/>
        </w:tabs>
      </w:pPr>
      <w:hyperlink w:anchor="_Toc20357" w:history="1">
        <w:r>
          <w:rPr>
            <w:rFonts w:ascii="仿宋" w:eastAsia="仿宋" w:hAnsi="仿宋" w:cs="仿宋" w:hint="eastAsia"/>
            <w:lang w:eastAsia="zh-CN"/>
          </w:rPr>
          <w:t>(七)、清洁生产</w:t>
        </w:r>
        <w:r>
          <w:tab/>
        </w:r>
        <w:r>
          <w:fldChar w:fldCharType="begin"/>
        </w:r>
        <w:r>
          <w:instrText xml:space="preserve"> PAGEREF _Toc20357 \h </w:instrText>
        </w:r>
        <w:r>
          <w:fldChar w:fldCharType="separate"/>
        </w:r>
        <w:r>
          <w:t>52</w:t>
        </w:r>
        <w:r>
          <w:fldChar w:fldCharType="end"/>
        </w:r>
      </w:hyperlink>
    </w:p>
    <w:p>
      <w:pPr>
        <w:pStyle w:val="TOC2"/>
        <w:tabs>
          <w:tab w:val="right" w:leader="dot" w:pos="8306"/>
        </w:tabs>
      </w:pPr>
      <w:hyperlink w:anchor="_Toc27300" w:history="1">
        <w:r>
          <w:rPr>
            <w:rFonts w:ascii="仿宋" w:eastAsia="仿宋" w:hAnsi="仿宋" w:cs="仿宋" w:hint="eastAsia"/>
            <w:lang w:eastAsia="zh-CN"/>
          </w:rPr>
          <w:t>(八)、环境保护综合评价</w:t>
        </w:r>
        <w:r>
          <w:tab/>
        </w:r>
        <w:r>
          <w:fldChar w:fldCharType="begin"/>
        </w:r>
        <w:r>
          <w:instrText xml:space="preserve"> PAGEREF _Toc27300 \h </w:instrText>
        </w:r>
        <w:r>
          <w:fldChar w:fldCharType="separate"/>
        </w:r>
        <w:r>
          <w:t>53</w:t>
        </w:r>
        <w:r>
          <w:fldChar w:fldCharType="end"/>
        </w:r>
      </w:hyperlink>
    </w:p>
    <w:p>
      <w:pPr>
        <w:pStyle w:val="TOC1"/>
        <w:tabs>
          <w:tab w:val="right" w:leader="dot" w:pos="8306"/>
        </w:tabs>
      </w:pPr>
      <w:hyperlink w:anchor="_Toc25669" w:history="1">
        <w:r>
          <w:rPr>
            <w:rFonts w:ascii="仿宋" w:eastAsia="仿宋" w:hAnsi="仿宋" w:cs="仿宋" w:hint="eastAsia"/>
            <w:lang w:eastAsia="zh-CN"/>
          </w:rPr>
          <w:t>十二、溶剂型涂料项目人力资源管理</w:t>
        </w:r>
        <w:r>
          <w:tab/>
        </w:r>
        <w:r>
          <w:fldChar w:fldCharType="begin"/>
        </w:r>
        <w:r>
          <w:instrText xml:space="preserve"> PAGEREF _Toc25669 \h </w:instrText>
        </w:r>
        <w:r>
          <w:fldChar w:fldCharType="separate"/>
        </w:r>
        <w:r>
          <w:t>54</w:t>
        </w:r>
        <w:r>
          <w:fldChar w:fldCharType="end"/>
        </w:r>
      </w:hyperlink>
    </w:p>
    <w:p>
      <w:pPr>
        <w:pStyle w:val="TOC2"/>
        <w:tabs>
          <w:tab w:val="right" w:leader="dot" w:pos="8306"/>
        </w:tabs>
      </w:pPr>
      <w:hyperlink w:anchor="_Toc15763" w:history="1">
        <w:r>
          <w:rPr>
            <w:rFonts w:ascii="仿宋" w:eastAsia="仿宋" w:hAnsi="仿宋" w:cs="仿宋" w:hint="eastAsia"/>
            <w:lang w:eastAsia="zh-CN"/>
          </w:rPr>
          <w:t>(一)、建立健全的预算管理制度</w:t>
        </w:r>
        <w:r>
          <w:tab/>
        </w:r>
        <w:r>
          <w:fldChar w:fldCharType="begin"/>
        </w:r>
        <w:r>
          <w:instrText xml:space="preserve"> PAGEREF _Toc15763 \h </w:instrText>
        </w:r>
        <w:r>
          <w:fldChar w:fldCharType="separate"/>
        </w:r>
        <w:r>
          <w:t>54</w:t>
        </w:r>
        <w:r>
          <w:fldChar w:fldCharType="end"/>
        </w:r>
      </w:hyperlink>
    </w:p>
    <w:p>
      <w:pPr>
        <w:pStyle w:val="TOC2"/>
        <w:tabs>
          <w:tab w:val="right" w:leader="dot" w:pos="8306"/>
        </w:tabs>
      </w:pPr>
      <w:hyperlink w:anchor="_Toc10634" w:history="1">
        <w:r>
          <w:rPr>
            <w:rFonts w:ascii="仿宋" w:eastAsia="仿宋" w:hAnsi="仿宋" w:cs="仿宋" w:hint="eastAsia"/>
            <w:lang w:eastAsia="zh-CN"/>
          </w:rPr>
          <w:t>(二)、加强资金流动监控</w:t>
        </w:r>
        <w:r>
          <w:tab/>
        </w:r>
        <w:r>
          <w:fldChar w:fldCharType="begin"/>
        </w:r>
        <w:r>
          <w:instrText xml:space="preserve"> PAGEREF _Toc10634 \h </w:instrText>
        </w:r>
        <w:r>
          <w:fldChar w:fldCharType="separate"/>
        </w:r>
        <w:r>
          <w:t>56</w:t>
        </w:r>
        <w:r>
          <w:fldChar w:fldCharType="end"/>
        </w:r>
      </w:hyperlink>
    </w:p>
    <w:p>
      <w:pPr>
        <w:pStyle w:val="TOC2"/>
        <w:tabs>
          <w:tab w:val="right" w:leader="dot" w:pos="8306"/>
        </w:tabs>
      </w:pPr>
      <w:hyperlink w:anchor="_Toc24243" w:history="1">
        <w:r>
          <w:rPr>
            <w:rFonts w:ascii="仿宋" w:eastAsia="仿宋" w:hAnsi="仿宋" w:cs="仿宋" w:hint="eastAsia"/>
            <w:lang w:eastAsia="zh-CN"/>
          </w:rPr>
          <w:t>(三)、制定完善的风险控制机制</w:t>
        </w:r>
        <w:r>
          <w:tab/>
        </w:r>
        <w:r>
          <w:fldChar w:fldCharType="begin"/>
        </w:r>
        <w:r>
          <w:instrText xml:space="preserve"> PAGEREF _Toc24243 \h </w:instrText>
        </w:r>
        <w:r>
          <w:fldChar w:fldCharType="separate"/>
        </w:r>
        <w:r>
          <w:t>57</w:t>
        </w:r>
        <w:r>
          <w:fldChar w:fldCharType="end"/>
        </w:r>
      </w:hyperlink>
    </w:p>
    <w:p>
      <w:pPr>
        <w:pStyle w:val="TOC2"/>
        <w:tabs>
          <w:tab w:val="right" w:leader="dot" w:pos="8306"/>
        </w:tabs>
      </w:pPr>
      <w:hyperlink w:anchor="_Toc29179" w:history="1">
        <w:r>
          <w:rPr>
            <w:rFonts w:ascii="仿宋" w:eastAsia="仿宋" w:hAnsi="仿宋" w:cs="仿宋" w:hint="eastAsia"/>
            <w:lang w:eastAsia="zh-CN"/>
          </w:rPr>
          <w:t>(四)、优化成本管理</w:t>
        </w:r>
        <w:r>
          <w:tab/>
        </w:r>
        <w:r>
          <w:fldChar w:fldCharType="begin"/>
        </w:r>
        <w:r>
          <w:instrText xml:space="preserve"> PAGEREF _Toc29179 \h </w:instrText>
        </w:r>
        <w:r>
          <w:fldChar w:fldCharType="separate"/>
        </w:r>
        <w:r>
          <w:t>58</w:t>
        </w:r>
        <w:r>
          <w:fldChar w:fldCharType="end"/>
        </w:r>
      </w:hyperlink>
    </w:p>
    <w:p>
      <w:pPr>
        <w:pStyle w:val="TOC1"/>
        <w:tabs>
          <w:tab w:val="right" w:leader="dot" w:pos="8306"/>
        </w:tabs>
      </w:pPr>
      <w:hyperlink w:anchor="_Toc1545" w:history="1">
        <w:r>
          <w:rPr>
            <w:rFonts w:ascii="仿宋" w:eastAsia="仿宋" w:hAnsi="仿宋" w:cs="仿宋" w:hint="eastAsia"/>
            <w:lang w:eastAsia="zh-CN"/>
          </w:rPr>
          <w:t>十三、溶剂型涂料项目治理与监督</w:t>
        </w:r>
        <w:r>
          <w:tab/>
        </w:r>
        <w:r>
          <w:fldChar w:fldCharType="begin"/>
        </w:r>
        <w:r>
          <w:instrText xml:space="preserve"> PAGEREF _Toc1545 \h </w:instrText>
        </w:r>
        <w:r>
          <w:fldChar w:fldCharType="separate"/>
        </w:r>
        <w:r>
          <w:t>60</w:t>
        </w:r>
        <w:r>
          <w:fldChar w:fldCharType="end"/>
        </w:r>
      </w:hyperlink>
    </w:p>
    <w:p>
      <w:pPr>
        <w:pStyle w:val="TOC2"/>
        <w:tabs>
          <w:tab w:val="right" w:leader="dot" w:pos="8306"/>
        </w:tabs>
      </w:pPr>
      <w:hyperlink w:anchor="_Toc28065" w:history="1">
        <w:r>
          <w:rPr>
            <w:rFonts w:ascii="仿宋" w:eastAsia="仿宋" w:hAnsi="仿宋" w:cs="仿宋" w:hint="eastAsia"/>
            <w:lang w:eastAsia="zh-CN"/>
          </w:rPr>
          <w:t>(一)、溶剂型涂料项目治理结构</w:t>
        </w:r>
        <w:r>
          <w:tab/>
        </w:r>
        <w:r>
          <w:fldChar w:fldCharType="begin"/>
        </w:r>
        <w:r>
          <w:instrText xml:space="preserve"> PAGEREF _Toc28065 \h </w:instrText>
        </w:r>
        <w:r>
          <w:fldChar w:fldCharType="separate"/>
        </w:r>
        <w:r>
          <w:t>60</w:t>
        </w:r>
        <w:r>
          <w:fldChar w:fldCharType="end"/>
        </w:r>
      </w:hyperlink>
    </w:p>
    <w:p>
      <w:pPr>
        <w:pStyle w:val="TOC2"/>
        <w:tabs>
          <w:tab w:val="right" w:leader="dot" w:pos="8306"/>
        </w:tabs>
      </w:pPr>
      <w:hyperlink w:anchor="_Toc25409" w:history="1">
        <w:r>
          <w:rPr>
            <w:rFonts w:ascii="仿宋" w:eastAsia="仿宋" w:hAnsi="仿宋" w:cs="仿宋" w:hint="eastAsia"/>
            <w:lang w:eastAsia="zh-CN"/>
          </w:rPr>
          <w:t>(二)、监督与审计</w:t>
        </w:r>
        <w:r>
          <w:tab/>
        </w:r>
        <w:r>
          <w:fldChar w:fldCharType="begin"/>
        </w:r>
        <w:r>
          <w:instrText xml:space="preserve"> PAGEREF _Toc25409 \h </w:instrText>
        </w:r>
        <w:r>
          <w:fldChar w:fldCharType="separate"/>
        </w:r>
        <w:r>
          <w:t>61</w:t>
        </w:r>
        <w:r>
          <w:fldChar w:fldCharType="end"/>
        </w:r>
      </w:hyperlink>
    </w:p>
    <w:p>
      <w:pPr>
        <w:pStyle w:val="TOC1"/>
        <w:tabs>
          <w:tab w:val="right" w:leader="dot" w:pos="8306"/>
        </w:tabs>
      </w:pPr>
      <w:hyperlink w:anchor="_Toc30230" w:history="1">
        <w:r>
          <w:rPr>
            <w:rFonts w:ascii="仿宋" w:eastAsia="仿宋" w:hAnsi="仿宋" w:cs="仿宋" w:hint="eastAsia"/>
            <w:lang w:eastAsia="zh-CN"/>
          </w:rPr>
          <w:t>十四、溶剂型涂料项目实施时间节点</w:t>
        </w:r>
        <w:r>
          <w:tab/>
        </w:r>
        <w:r>
          <w:fldChar w:fldCharType="begin"/>
        </w:r>
        <w:r>
          <w:instrText xml:space="preserve"> PAGEREF _Toc30230 \h </w:instrText>
        </w:r>
        <w:r>
          <w:fldChar w:fldCharType="separate"/>
        </w:r>
        <w:r>
          <w:t>63</w:t>
        </w:r>
        <w:r>
          <w:fldChar w:fldCharType="end"/>
        </w:r>
      </w:hyperlink>
    </w:p>
    <w:p>
      <w:pPr>
        <w:pStyle w:val="TOC2"/>
        <w:tabs>
          <w:tab w:val="right" w:leader="dot" w:pos="8306"/>
        </w:tabs>
      </w:pPr>
      <w:hyperlink w:anchor="_Toc14251" w:history="1">
        <w:r>
          <w:rPr>
            <w:rFonts w:ascii="仿宋" w:eastAsia="仿宋" w:hAnsi="仿宋" w:cs="仿宋" w:hint="eastAsia"/>
            <w:lang w:eastAsia="zh-CN"/>
          </w:rPr>
          <w:t>(一)、溶剂型涂料项目启动阶段时间节点</w:t>
        </w:r>
        <w:r>
          <w:tab/>
        </w:r>
        <w:r>
          <w:fldChar w:fldCharType="begin"/>
        </w:r>
        <w:r>
          <w:instrText xml:space="preserve"> PAGEREF _Toc14251 \h </w:instrText>
        </w:r>
        <w:r>
          <w:fldChar w:fldCharType="separate"/>
        </w:r>
        <w:r>
          <w:t>63</w:t>
        </w:r>
        <w:r>
          <w:fldChar w:fldCharType="end"/>
        </w:r>
      </w:hyperlink>
    </w:p>
    <w:p>
      <w:pPr>
        <w:pStyle w:val="TOC2"/>
        <w:tabs>
          <w:tab w:val="right" w:leader="dot" w:pos="8306"/>
        </w:tabs>
      </w:pPr>
      <w:hyperlink w:anchor="_Toc17692" w:history="1">
        <w:r>
          <w:rPr>
            <w:rFonts w:ascii="仿宋" w:eastAsia="仿宋" w:hAnsi="仿宋" w:cs="仿宋" w:hint="eastAsia"/>
            <w:lang w:eastAsia="zh-CN"/>
          </w:rPr>
          <w:t>(二)、溶剂型涂料项目执行阶段时间节点</w:t>
        </w:r>
        <w:r>
          <w:tab/>
        </w:r>
        <w:r>
          <w:fldChar w:fldCharType="begin"/>
        </w:r>
        <w:r>
          <w:instrText xml:space="preserve"> PAGEREF _Toc17692 \h </w:instrText>
        </w:r>
        <w:r>
          <w:fldChar w:fldCharType="separate"/>
        </w:r>
        <w:r>
          <w:t>64</w:t>
        </w:r>
        <w:r>
          <w:fldChar w:fldCharType="end"/>
        </w:r>
      </w:hyperlink>
    </w:p>
    <w:p>
      <w:pPr>
        <w:pStyle w:val="TOC2"/>
        <w:tabs>
          <w:tab w:val="right" w:leader="dot" w:pos="8306"/>
        </w:tabs>
      </w:pPr>
      <w:hyperlink w:anchor="_Toc9450" w:history="1">
        <w:r>
          <w:rPr>
            <w:rFonts w:ascii="仿宋" w:eastAsia="仿宋" w:hAnsi="仿宋" w:cs="仿宋" w:hint="eastAsia"/>
            <w:lang w:eastAsia="zh-CN"/>
          </w:rPr>
          <w:t>(三)、溶剂型涂料项目完成阶段时间节点</w:t>
        </w:r>
        <w:r>
          <w:tab/>
        </w:r>
        <w:r>
          <w:fldChar w:fldCharType="begin"/>
        </w:r>
        <w:r>
          <w:instrText xml:space="preserve"> PAGEREF _Toc9450 \h </w:instrText>
        </w:r>
        <w:r>
          <w:fldChar w:fldCharType="separate"/>
        </w:r>
        <w:r>
          <w:t>65</w:t>
        </w:r>
        <w:r>
          <w:fldChar w:fldCharType="end"/>
        </w:r>
      </w:hyperlink>
    </w:p>
    <w:p>
      <w:pPr>
        <w:pStyle w:val="TOC1"/>
        <w:tabs>
          <w:tab w:val="right" w:leader="dot" w:pos="8306"/>
        </w:tabs>
      </w:pPr>
      <w:hyperlink w:anchor="_Toc12559" w:history="1">
        <w:r>
          <w:rPr>
            <w:rFonts w:ascii="仿宋" w:eastAsia="仿宋" w:hAnsi="仿宋" w:cs="仿宋" w:hint="eastAsia"/>
            <w:lang w:eastAsia="zh-CN"/>
          </w:rPr>
          <w:t>十五、溶剂型涂料项目工程方案分析</w:t>
        </w:r>
        <w:r>
          <w:tab/>
        </w:r>
        <w:r>
          <w:fldChar w:fldCharType="begin"/>
        </w:r>
        <w:r>
          <w:instrText xml:space="preserve"> PAGEREF _Toc12559 \h </w:instrText>
        </w:r>
        <w:r>
          <w:fldChar w:fldCharType="separate"/>
        </w:r>
        <w:r>
          <w:t>66</w:t>
        </w:r>
        <w:r>
          <w:fldChar w:fldCharType="end"/>
        </w:r>
      </w:hyperlink>
    </w:p>
    <w:p>
      <w:pPr>
        <w:pStyle w:val="TOC2"/>
        <w:tabs>
          <w:tab w:val="right" w:leader="dot" w:pos="8306"/>
        </w:tabs>
      </w:pPr>
      <w:hyperlink w:anchor="_Toc32290" w:history="1">
        <w:r>
          <w:rPr>
            <w:rFonts w:ascii="仿宋" w:eastAsia="仿宋" w:hAnsi="仿宋" w:cs="仿宋" w:hint="eastAsia"/>
            <w:lang w:eastAsia="zh-CN"/>
          </w:rPr>
          <w:t>(一)、建筑工程设计原则</w:t>
        </w:r>
        <w:r>
          <w:tab/>
        </w:r>
        <w:r>
          <w:fldChar w:fldCharType="begin"/>
        </w:r>
        <w:r>
          <w:instrText xml:space="preserve"> PAGEREF _Toc32290 \h </w:instrText>
        </w:r>
        <w:r>
          <w:fldChar w:fldCharType="separate"/>
        </w:r>
        <w:r>
          <w:t>66</w:t>
        </w:r>
        <w:r>
          <w:fldChar w:fldCharType="end"/>
        </w:r>
      </w:hyperlink>
    </w:p>
    <w:p>
      <w:pPr>
        <w:pStyle w:val="TOC2"/>
        <w:tabs>
          <w:tab w:val="right" w:leader="dot" w:pos="8306"/>
        </w:tabs>
      </w:pPr>
      <w:hyperlink w:anchor="_Toc9682" w:history="1">
        <w:r>
          <w:rPr>
            <w:rFonts w:ascii="仿宋" w:eastAsia="仿宋" w:hAnsi="仿宋" w:cs="仿宋" w:hint="eastAsia"/>
            <w:lang w:eastAsia="zh-CN"/>
          </w:rPr>
          <w:t>(二)、土建工程建设指标</w:t>
        </w:r>
        <w:r>
          <w:tab/>
        </w:r>
        <w:r>
          <w:fldChar w:fldCharType="begin"/>
        </w:r>
        <w:r>
          <w:instrText xml:space="preserve"> PAGEREF _Toc9682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40"/>
      <w:r>
        <w:rPr>
          <w:rFonts w:ascii="仿宋" w:eastAsia="仿宋" w:hAnsi="仿宋" w:cs="仿宋" w:hint="eastAsia"/>
          <w:sz w:val="28"/>
          <w:lang w:eastAsia="zh-CN"/>
        </w:rPr>
        <w:t>一、溶剂型涂料项目绩效评估</w:t>
      </w:r>
      <w:bookmarkEnd w:id="2"/>
    </w:p>
    <w:p>
      <w:pPr>
        <w:pStyle w:val="Heading2"/>
        <w:rPr>
          <w:rFonts w:ascii="仿宋" w:eastAsia="仿宋" w:hAnsi="仿宋" w:cs="仿宋" w:hint="eastAsia"/>
          <w:lang w:eastAsia="zh-CN"/>
        </w:rPr>
      </w:pPr>
      <w:bookmarkStart w:id="3" w:name="_Toc45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溶剂型涂料项目中，我们设计了一套全面的绩效评估指标，以确保溶剂型涂料项目的可控和成功交付。这些指标跨足溶剂型涂料项目目标、成本、进度和质量等多个维度，为我们提供了全面洞察溶剂型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目标达成率是我们关注的首要指标。我们设定了明确的目标，并通过定期监测和评估，迅速发现并应对潜在的目标偏差。这为溶剂型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成本绩效是另一个核心关注点。通过实际成本与预算成本的对比分析，我们深入了解成本差异的原因，及时调整资源分配，保持溶剂型涂料项目在经济效益方面的合理水平。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进度作为关键的绩效指标之一，得到了精心的关注。我们制定了详细的溶剂型涂料项目进度计划，并设立了进度符合度指标，确保实际进度与计划进度保持一致。这使我们能够快速发现和解决潜在的进度问题，保持溶剂型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溶剂型涂料项目绩效的不可或缺的一环。我们引入了一系列的质量标准和客户满意度指标，以确保溶剂型涂料项目交付的成果在质量上达到或超越预期水平。通过持续监测这些指标，我们努力提升溶剂型涂料项目整体质量水平，为溶剂型涂料项目的成功交付提供有力保障。通过这些科学且全面的绩效评估，我们能够更好地引导溶剂型涂料项目的持续改进，确保溶剂型涂料项目目标的顺利达成。</w:t>
      </w:r>
    </w:p>
    <w:p>
      <w:pPr>
        <w:pStyle w:val="Heading2"/>
        <w:ind w:firstLine="560" w:firstLineChars="200"/>
        <w:rPr>
          <w:rFonts w:ascii="仿宋" w:eastAsia="仿宋" w:hAnsi="仿宋" w:cs="仿宋" w:hint="eastAsia"/>
          <w:sz w:val="28"/>
          <w:lang w:eastAsia="zh-CN"/>
        </w:rPr>
      </w:pPr>
      <w:bookmarkStart w:id="4" w:name="_Toc237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绩效评估是溶剂型涂料项目中的关键环节，为确保溶剂型涂料项目达到预期目标，我们采用了多层次、多维度的绩效评估方法。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溶剂型涂料项目的战略目标对齐，确保每个决策和行动都与溶剂型涂料项目整体目标保持一致。团队会定期召开战略对齐会议，审视当前工作与溶剂型涂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溶剂型涂料项目进度、质量、成本和风险等方面。这些指标通过数据收集和分析，为溶剂型涂料项目管理团队提供了客观的评估依据。例如，我们通过溶剂型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绩效评估不仅仅停留在溶剂型涂料项目内部，还考虑了溶剂型涂料项目对外部环境的影响。我们定期进行干系人满意度调查，以了解各利益相关方对溶剂型涂料项目的期望和满意度，并及时做出调整。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这种多层次、多角度的绩效评估方法，使得我们能够全面了解溶剂型涂料项目的运行状态，及时做出调整，确保溶剂型涂料项目在不断变化的环境中保持稳健前行。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68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为了确保溶剂型涂料项目的有效管理和不断优化，我们采用了精心设计的绩效评估周期。这个周期旨在实现灵活、实时和全面的评估，以适应溶剂型涂料项目执行中的各种挑战。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溶剂型涂料项目的不同需求，分为短期、中期和长期。短期评估关注每个迭代或工作周期，以及时发现和解决当前任务中的问题。中期评估涵盖几个迭代，深入了解整体溶剂型涂料项目的趋势和性能。长期评估则着眼于整个溶剂型涂料项目阶段，确保溶剂型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溶剂型涂料项目管理工具和协作平台，团队成员能够随时更新和分享溶剂型涂料项目数据。这种实时性的反馈机制使我们能够及时察觉潜在问题，快速调整，保持溶剂型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溶剂型涂料项目的决策制定密不可分。每个周期的溶剂型涂料项目回顾会议成为集体总结经验、识别问题深层次原因并找到创新解决方案的平台。这种定期的反思与调整机制使溶剂型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500"/>
      <w:r>
        <w:rPr>
          <w:rFonts w:ascii="仿宋" w:eastAsia="仿宋" w:hAnsi="仿宋" w:cs="仿宋" w:hint="eastAsia"/>
          <w:sz w:val="28"/>
          <w:lang w:eastAsia="zh-CN"/>
        </w:rPr>
        <w:t>二、溶剂型涂料项目选址可行性分析</w:t>
      </w:r>
      <w:bookmarkEnd w:id="6"/>
    </w:p>
    <w:p>
      <w:pPr>
        <w:pStyle w:val="Heading2"/>
        <w:rPr>
          <w:rFonts w:ascii="仿宋" w:eastAsia="仿宋" w:hAnsi="仿宋" w:cs="仿宋" w:hint="eastAsia"/>
          <w:lang w:eastAsia="zh-CN"/>
        </w:rPr>
      </w:pPr>
      <w:bookmarkStart w:id="7" w:name="_Toc23897"/>
      <w:r>
        <w:rPr>
          <w:rFonts w:ascii="仿宋" w:eastAsia="仿宋" w:hAnsi="仿宋" w:cs="仿宋" w:hint="eastAsia"/>
          <w:lang w:eastAsia="zh-CN"/>
        </w:rPr>
        <w:t>(一)、溶剂型涂料项目选址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该溶剂型涂料项目选址位于XX省XX市XX区XXX街道</w:t>
      </w:r>
    </w:p>
    <w:p>
      <w:pPr>
        <w:pStyle w:val="Heading2"/>
        <w:ind w:firstLine="560" w:firstLineChars="200"/>
        <w:rPr>
          <w:rFonts w:ascii="仿宋" w:eastAsia="仿宋" w:hAnsi="仿宋" w:cs="仿宋" w:hint="eastAsia"/>
          <w:sz w:val="28"/>
          <w:lang w:eastAsia="zh-CN"/>
        </w:rPr>
      </w:pPr>
      <w:bookmarkStart w:id="8" w:name="_Toc1658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溶剂型涂料项目的征地面积将根据溶剂型涂料项目的实际规模和需求进行精确规划。具体面积XXX平方米，旨在确保溶剂型涂料项目不仅能够满足当前的发展需求，还能够预留空间以适应未来的扩展。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净用地面积是在征地面积基础上去除不可利用面积后的实际可开发用地。具体面积XXX平方米，考虑到环保、交通、安全等多方面因素，以确保溶剂型涂料项目在整体利用效率上达到最优。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溶剂型涂料项目计划建设的建筑总规模具体面积XXX平方米。这一规模的确定综合考虑了溶剂型涂料项目的性质、规模，以及城市规划的相关要求，确保建筑布局与周边环境协调一致。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绿地率是溶剂型涂料项目用地中被规划为绿地的比例。具体面积XXX平方米，旨在通过合理规划绿地，改善溶剂型涂料项目周边环境，提升居民生活质量，并符合城市整体绿化规划。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容积率是用地上可以建设的建筑总体积与用地面积之比。具体面积XXX，通过合理的容积率规划，确保溶剂型涂料项目建筑规模与周边环境和谐共生。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溶剂型涂料项目选址与当地城市规划相一致，具体面积XXX平方米。通过与城市规划部门深入沟通，确保溶剂型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溶剂型涂料项目选址符合当地产业政策，具体面积XXX平方米。这包括溶剂型涂料项目对当地经济的促进作用，以及对相关产业的带动效应，确保溶剂型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用地总体要求必须符合环保和可持续发展的原则，具体面积XXX平方米。通过采用绿色建筑设计、节能减排等措施，确保溶剂型涂料项目在建设和运营过程中对环境的影响最小化，达到可持续发展的要求。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确保溶剂型涂料项目选址具备必要的公共设施配套，具体面积XXX平方米。这包括交通便利性、教育、医疗等基础设施，以提高居民生活品质，使得溶剂型涂料项目选址更具吸引力。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考虑用地总体要求对当地社会稳定性的影响，具体面积XXX平方米。通过深入了解当地社区反馈，确保溶剂型涂料项目的选址和建设过程对当地社会和谐稳定产生积极作用。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溶剂型涂料项目选址不仅符合法规和规划，还在实际操作中具有可行性。这一全面规划将为溶剂型涂料项目的成功实施提供坚实的基础，确保溶剂型涂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595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剂型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溶剂型涂料项目的设备规划和空间设计中，我们将采取灵活设备布局的措施。设备布局将根据实际需求进行灵活设计，避免不必要的浪费。通过合理规划设备摆放位置，我们将提高设备的利用率，减少设备间距，以确保溶剂型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溶剂型涂料项目内部引入共享设施的概念，例如共享会议室、办公区等。通过这种方式，我们可以减少对资源的重复建设，提高资源共享效率，从而减小溶剂型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46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溶剂型涂料项目的总图布置中，我们将不同功能区域进行明确的规划，以最大程度满足溶剂型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10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溶剂型涂料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溶剂型涂料项目对环境的影响是综合评价的重要因素之一。我们将详细考虑选址周边的自然环境、生态保护区、水源地等情况，确保溶剂型涂料项目的建设和运营对环境影响最小化，并符合当地的环保法规标准。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对选址的评价还需充分考虑当地政府的产业政策和法规。我们将详细了解溶剂型涂料项目所在地的相关政策，确保溶剂型涂料项目的规划和运营与当地法规相符，降低不必要的法律风险。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考虑到社会稳定性对企业运营的重要性，我们将评估选址地区的社会安全情况、劳工关系、社区反馈等方面，以确保溶剂型涂料项目的建设和运营不会受到社会稳定性的负面影响。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最后，我们将综合考虑用地成本，包括土地购置费用、土地开发成本等。通过对用地成本的详细评估，我们能够做出更为精确的经济效益分析，为溶剂型涂料项目的投资决策提供有力支持。</w:t>
      </w:r>
    </w:p>
    <w:p>
      <w:pPr>
        <w:pStyle w:val="Heading1"/>
        <w:ind w:firstLine="560" w:firstLineChars="200"/>
        <w:rPr>
          <w:rFonts w:ascii="仿宋" w:eastAsia="仿宋" w:hAnsi="仿宋" w:cs="仿宋" w:hint="eastAsia"/>
          <w:sz w:val="28"/>
          <w:lang w:eastAsia="zh-CN"/>
        </w:rPr>
      </w:pPr>
      <w:bookmarkStart w:id="12" w:name="_Toc21994"/>
      <w:r>
        <w:rPr>
          <w:rFonts w:ascii="仿宋" w:eastAsia="仿宋" w:hAnsi="仿宋" w:cs="仿宋" w:hint="eastAsia"/>
          <w:sz w:val="28"/>
          <w:lang w:eastAsia="zh-CN"/>
        </w:rPr>
        <w:t>三、溶剂型涂料项目可持续发展</w:t>
      </w:r>
      <w:bookmarkEnd w:id="12"/>
    </w:p>
    <w:p>
      <w:pPr>
        <w:pStyle w:val="Heading2"/>
        <w:rPr>
          <w:rFonts w:ascii="仿宋" w:eastAsia="仿宋" w:hAnsi="仿宋" w:cs="仿宋" w:hint="eastAsia"/>
          <w:lang w:eastAsia="zh-CN"/>
        </w:rPr>
      </w:pPr>
      <w:bookmarkStart w:id="13" w:name="_Toc2416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溶剂型涂料项目中，溶剂型涂料项目团队着眼于未来，明确了可持续发展的战略方向。制定的具体可持续发展目标包括降低资源使用、采用环保技术、最大化社会效益等。这一步骤不仅有助于溶剂型涂料项目在环保和社会责任方面达到最高标准，也为未来提供了明确的指引，确保溶剂型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可持续实践的融入溶剂型涂料项目管理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溶剂型涂料项目管理周期。从溶剂型涂料项目规划开始，溶剂型涂料项目团队就考虑了环境和社会的因素。在执行阶段，溶剂型涂料项目团队积极推动绿色技术的应用，优化资源利用。此外，关注员工的社会责任，通过培训和沟通活动提高员工对可持续发展的认知，使他们能够在日常工作中践行可持续实践。这些举措不仅为溶剂型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00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扎根于溶剂型涂料项目的可持续发展理念，我们深信环保与社会责任是溶剂型涂料项目成功的关键支柱。在溶剂型涂料项目的每一步，我们都致力于通过创新和实践，履行对环境和社会的坚定责任。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团队通过引入先进的环保技术、建立高效的废物处理系统以及推动能源节约措施，积极履行环保责任。定期的环保监测和评估确保溶剂型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不仅致力于自身可持续发展，还注重对社会的回馈。通过支持社区溶剂型涂料项目、参与慈善事业、提供培训机会等方式，溶剂型涂料项目积极履行社会责任。与当地社区建立积极互动，关注员工的工作与生活平衡，以及员工的身心健康，是溶剂型涂料项目在社会责任层面的关键举措。这样的实践不仅增强了溶剂型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720"/>
      <w:r>
        <w:rPr>
          <w:rFonts w:ascii="仿宋" w:eastAsia="仿宋" w:hAnsi="仿宋" w:cs="仿宋" w:hint="eastAsia"/>
          <w:sz w:val="28"/>
          <w:lang w:eastAsia="zh-CN"/>
        </w:rPr>
        <w:t>四、溶剂型涂料项目土建工程</w:t>
      </w:r>
      <w:bookmarkEnd w:id="15"/>
    </w:p>
    <w:p>
      <w:pPr>
        <w:pStyle w:val="Heading2"/>
        <w:rPr>
          <w:rFonts w:ascii="仿宋" w:eastAsia="仿宋" w:hAnsi="仿宋" w:cs="仿宋" w:hint="eastAsia"/>
          <w:lang w:eastAsia="zh-CN"/>
        </w:rPr>
      </w:pPr>
      <w:bookmarkStart w:id="16" w:name="_Toc122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在溶剂型涂料项目的建筑工程设计中，我们将秉承一系列重要的设计原则，以确保溶剂型涂料项目建筑在功能、美观、可持续性等方面达到最佳效果。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首要原则是确保建筑的功能性得到最大化的发挥。我们将充分理解溶剂型涂料项目的实际需求，合理布局各个功能区域，保证建筑在满足业务需求的同时，提供高效的工作环境。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在建筑设计中，我们将综合考虑建设和运营成本。通过精细的经济效益分析，确保设计方案在高效利用资源的同时，对溶剂型涂料项目的长期盈利能力有积极的贡献。</w:t>
      </w:r>
    </w:p>
    <w:p>
      <w:pPr>
        <w:pStyle w:val="Heading2"/>
        <w:ind w:firstLine="560" w:firstLineChars="200"/>
        <w:rPr>
          <w:rFonts w:ascii="仿宋" w:eastAsia="仿宋" w:hAnsi="仿宋" w:cs="仿宋" w:hint="eastAsia"/>
          <w:sz w:val="28"/>
          <w:lang w:eastAsia="zh-CN"/>
        </w:rPr>
      </w:pPr>
      <w:bookmarkStart w:id="17" w:name="_Toc3167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剂型涂料项目的土建工程设计中，我们将精准设定设计年限，结合溶剂型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溶剂型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68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溶剂型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溶剂型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溶剂型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61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本期工程溶剂型涂料项目预计总建筑面积XXX平方米，其中：计容建筑面积XXX平方米，计划建筑工程投资XX万元，占溶剂型涂料项目总投资的XX%。</w:t>
      </w:r>
    </w:p>
    <w:p>
      <w:pPr>
        <w:pStyle w:val="Heading1"/>
        <w:ind w:firstLine="560" w:firstLineChars="200"/>
        <w:rPr>
          <w:rFonts w:ascii="仿宋" w:eastAsia="仿宋" w:hAnsi="仿宋" w:cs="仿宋" w:hint="eastAsia"/>
          <w:sz w:val="28"/>
          <w:lang w:eastAsia="zh-CN"/>
        </w:rPr>
      </w:pPr>
      <w:bookmarkStart w:id="20" w:name="_Toc8437"/>
      <w:r>
        <w:rPr>
          <w:rFonts w:ascii="仿宋" w:eastAsia="仿宋" w:hAnsi="仿宋" w:cs="仿宋" w:hint="eastAsia"/>
          <w:sz w:val="28"/>
          <w:lang w:eastAsia="zh-CN"/>
        </w:rPr>
        <w:t>五、溶剂型涂料项目概论</w:t>
      </w:r>
      <w:bookmarkEnd w:id="20"/>
    </w:p>
    <w:p>
      <w:pPr>
        <w:pStyle w:val="Heading2"/>
        <w:rPr>
          <w:rFonts w:ascii="仿宋" w:eastAsia="仿宋" w:hAnsi="仿宋" w:cs="仿宋" w:hint="eastAsia"/>
          <w:lang w:eastAsia="zh-CN"/>
        </w:rPr>
      </w:pPr>
      <w:bookmarkStart w:id="21" w:name="_Toc30030"/>
      <w:r>
        <w:rPr>
          <w:rFonts w:ascii="仿宋" w:eastAsia="仿宋" w:hAnsi="仿宋" w:cs="仿宋" w:hint="eastAsia"/>
          <w:lang w:eastAsia="zh-CN"/>
        </w:rPr>
        <w:t>(一)、溶剂型涂料项目概况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涂料项目的起源追溯至对市场的深入洞察。市场的不断演变与变革为溶剂型涂料项目提供了难得的机遇。当前市场存在的需求缺口和变革的大环境共同构成了溶剂型涂料项目的背景。这个溶剂型涂料项目旨在充分利用市场机遇，填补行业中尚未满足的需求，为客户提供全新的解决方案。市场的变革和需求的增长使得这个溶剂型涂料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https://d.book118.com/557002116146006042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12182"/>
    <w:rsid w:val="205121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02116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2024-02-12T06:37:00Z</dcterms:created>
  <dcterms:modified xsi:type="dcterms:W3CDTF">2024-02-12T06:37:27Z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CC9657BC73CE4373A964BAB63D60459E_11</vt:lpwstr>
  </property>
  <property fmtid="{D5CDD505-2E9C-101B-9397-08002B2CF9AE}" pid="3" name="KSOProductBuildVer">
    <vt:lpwstr>2052-12.1.0.16250</vt:lpwstr>
  </property>
</Properties>
</file>