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E6AA3" w14:paraId="28E866C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E6AA3" w14:paraId="3D78CD9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E6AA3" w14:paraId="04BC8ED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E6AA3" w:rsidRPr="00DE6AA3" w14:paraId="6AF72BD4" w14:textId="6A6B48D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E6AA3">
        <w:rPr>
          <w:rFonts w:ascii="宋体" w:eastAsia="宋体" w:hAnsi="宋体" w:hint="eastAsia"/>
          <w:b/>
          <w:sz w:val="60"/>
        </w:rPr>
        <w:t>商业交换网企业商业风险管理</w:t>
      </w:r>
    </w:p>
    <w:p w:rsidR="00DE6AA3" w:rsidP="00DE6AA3" w14:paraId="20261182" w14:textId="28C3649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E6AA3">
        <w:rPr>
          <w:rFonts w:ascii="仿宋" w:eastAsia="仿宋" w:hAnsi="仿宋" w:hint="eastAsia"/>
          <w:b/>
          <w:sz w:val="40"/>
        </w:rPr>
        <w:t>目录</w:t>
      </w:r>
    </w:p>
    <w:p w:rsidR="00DE6AA3" w14:paraId="1142AD68" w14:textId="13715BC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E6AA3" w14:paraId="46031F43" w14:textId="6DD60F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一、商业交换网行业企业业务流程管理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E6AA3" w14:paraId="00D314D3" w14:textId="33DB77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E6AA3" w14:paraId="3CD2A111" w14:textId="0E6C12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_Toc157669215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E6AA3" w14:paraId="7779EEC7" w14:textId="458515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_Toc157669216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E6AA3" w14:paraId="1BCA394A" w14:textId="524DBB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_Toc157669217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E6AA3" w14:paraId="38047C10" w14:textId="2B5710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_Toc157669218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E6AA3" w14:paraId="1F1843C9" w14:textId="2450C7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_Toc157669219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E6AA3" w14:paraId="00ED44EC" w14:textId="602FC5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_Toc157669220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E6AA3" w14:paraId="2979CF7A" w14:textId="5BA676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_Toc157669221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E6AA3" w14:paraId="41194893" w14:textId="54349B9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_Toc157669222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E6AA3" w14:paraId="0201F8CC" w14:textId="7DA57F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_Toc157669223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E6AA3" w14:paraId="20B26D8C" w14:textId="77AA0A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_Toc157669224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E6AA3" w14:paraId="7821599E" w14:textId="0282B5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E6AA3" w14:paraId="3277F75D" w14:textId="4498DF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_Toc157669226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E6AA3" w14:paraId="3F597317" w14:textId="29FBEC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_Toc157669227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E6AA3" w14:paraId="65A11E0F" w14:textId="214D0D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_Toc157669228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E6AA3" w14:paraId="710B0415" w14:textId="0D4CAC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_Toc157669229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E6AA3" w14:paraId="4EA88347" w14:textId="21AA7B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_Toc157669230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E6AA3" w14:paraId="31C11921" w14:textId="7527B5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_Toc157669231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E6AA3" w14:paraId="57EDD4C3" w14:textId="02D2D9AA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(二)、商业交换网行业企业战略风险的分类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_Toc157669232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E6AA3" w14:paraId="5A082B82" w14:textId="44F84C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_Toc157669233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E6AA3" w14:paraId="0679FEEF" w14:textId="2B4155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_Toc157669234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E6AA3" w14:paraId="1135CF19" w14:textId="4217AB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_Toc157669235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E6AA3" w14:paraId="5856B55E" w14:textId="4D7DC3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_Toc157669236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E6AA3" w14:paraId="1178B556" w14:textId="565775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_Toc157669237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E6AA3" w14:paraId="5ED16414" w14:textId="3F23FE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_Toc157669238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E6AA3" w14:paraId="21F94A2E" w14:textId="7ACEBB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八、商业交换网项目基本情况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_Toc157669239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E6AA3" w14:paraId="739F844D" w14:textId="26559A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(一)、商业交换网项目投资人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_Toc157669240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E6AA3" w14:paraId="49A363A6" w14:textId="1C3529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(二)、商业交换网项目选址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_Toc157669241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E6AA3" w14:paraId="1C32C3E1" w14:textId="6B0F5A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(三)、商业交换网项目实施进度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_Toc157669242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E6AA3" w14:paraId="629149C8" w14:textId="1723D6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_Toc157669243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E6AA3" w14:paraId="7AC85C96" w14:textId="04063A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_Toc157669244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E6AA3" w14:paraId="7394EC03" w14:textId="2ED8B5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_Toc157669245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E6AA3" w14:paraId="332F234E" w14:textId="31AC98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_Toc157669246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E6AA3" w14:paraId="326A36B0" w14:textId="6E47F1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_Toc157669247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E6AA3" w14:paraId="2FC0BF20" w14:textId="0C785D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_Toc157669248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E6AA3" w14:paraId="10710984" w14:textId="6A417B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十、商业交换网项目风险分析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_Toc157669249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DE6AA3" w14:paraId="5B86CD17" w14:textId="24EC59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_Toc157669250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DE6AA3" w14:paraId="5D76D7C6" w14:textId="1C37B9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_Toc157669251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DE6AA3" w14:paraId="3340C0C4" w14:textId="19433D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_Toc157669252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DE6AA3" w14:paraId="562FE004" w14:textId="7A0610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_Toc157669253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DE6AA3" w14:paraId="05B1D7DE" w14:textId="1BE202F4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_Toc157669254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DE6AA3" w14:paraId="12B30E08" w14:textId="10C325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_Toc157669255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DE6AA3" w14:paraId="7A2E0D16" w14:textId="50AA84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_Toc157669256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DE6AA3" w14:paraId="53B9106F" w14:textId="172E70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_Toc157669257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DE6AA3" w14:paraId="7DB84D82" w14:textId="1F0E87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_Toc157669258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DE6AA3" w14:paraId="2282769B" w14:textId="64CF52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_Toc157669259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DE6AA3" w14:paraId="020CCDE3" w14:textId="262E74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_Toc157669260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DE6AA3" w14:paraId="40432C12" w14:textId="402A5B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_Toc157669261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DE6AA3" w14:paraId="6BFE87A1" w14:textId="42FA8C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_Toc157669262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DE6AA3" w14:paraId="1EA61B35" w14:textId="02824F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_Toc157669263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DE6AA3" w14:paraId="656E937F" w14:textId="4D77CF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_Toc157669264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DE6AA3" w14:paraId="5E1D67C5" w14:textId="37B297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_Toc157669265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DE6AA3" w14:paraId="2922DB57" w14:textId="3F2994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_Toc157669266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DE6AA3" w14:paraId="39456C3A" w14:textId="11E57D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_Toc157669267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DE6AA3" w14:paraId="3755BBD2" w14:textId="0D059A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_Toc157669268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DE6AA3" w14:paraId="6F133D74" w14:textId="0BAD58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十四、商业交换网行业企业过去战略的影响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_Toc157669269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DE6AA3" w14:paraId="502986FF" w14:textId="7E9397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(一)、商业交换网行业企业过去战略的影响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_Toc157669270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DE6AA3" w14:paraId="642CC837" w14:textId="329A8D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_Toc157669271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DE6AA3" w14:paraId="2509CF2F" w14:textId="39C310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_Toc157669272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DE6AA3" w14:paraId="045DF274" w14:textId="266734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_Toc157669273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DE6AA3" w14:paraId="232AFE58" w14:textId="394106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_Toc157669274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DE6AA3" w14:paraId="436C4445" w14:textId="29D353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_Toc157669275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DE6AA3" w14:paraId="2B83DDCA" w14:textId="1DBAF7DC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_Toc157669276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DE6AA3" w:rsidP="00DE6AA3" w14:paraId="48887D82" w14:textId="7CE0563C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https://d.book118.com/557016141051006036</w:t>
        </w:r>
      </w:hyperlink>
    </w:p>
    <w:p w:rsidR="00DE6AA3" w:rsidP="00DE6AA3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:rsidP="00AF65BB" w14:paraId="7A6EF74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E6AA3" w14:paraId="587822DA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:rsidP="00AF65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E6AA3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:rsidP="00AF65BB" w14:textId="64A85E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DE6AA3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:rsidP="00AF65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E6AA3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:rsidP="00AF65BB" w14:textId="64A85E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DE6AA3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:rsidP="00AF65BB" w14:paraId="0E11A9DA" w14:textId="64A85E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E6AA3" w14:paraId="40B9B9D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14:paraId="0DEC00F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:rsidP="00AF65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E6AA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:rsidP="00AF65BB" w14:textId="64A85E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E6AA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:rsidP="00AF65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E6AA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:rsidP="00AF65BB" w14:textId="64A85E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E6AA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14:paraId="23200CB7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:rsidRPr="00DE6AA3" w:rsidP="00DE6AA3" w14:textId="31ED1211">
    <w:pPr>
      <w:pStyle w:val="Header"/>
      <w:rPr>
        <w:rFonts w:ascii="仿宋" w:eastAsia="仿宋" w:hAnsi="仿宋"/>
      </w:rPr>
    </w:pPr>
    <w:r w:rsidRPr="00DE6AA3">
      <w:rPr>
        <w:rFonts w:ascii="仿宋" w:eastAsia="仿宋" w:hAnsi="仿宋" w:hint="eastAsia"/>
      </w:rPr>
      <w:t>商业交换网企业商业风险管理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:rsidRPr="00DE6AA3" w:rsidP="00DE6AA3" w14:textId="31ED1211">
    <w:pPr>
      <w:pStyle w:val="Header"/>
      <w:rPr>
        <w:rFonts w:ascii="仿宋" w:eastAsia="仿宋" w:hAnsi="仿宋"/>
      </w:rPr>
    </w:pPr>
    <w:r w:rsidRPr="00DE6AA3">
      <w:rPr>
        <w:rFonts w:ascii="仿宋" w:eastAsia="仿宋" w:hAnsi="仿宋" w:hint="eastAsia"/>
      </w:rPr>
      <w:t>商业交换网企业商业风险管理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:rsidRPr="00DE6AA3" w:rsidP="00DE6AA3" w14:paraId="1F782B43" w14:textId="31ED1211">
    <w:pPr>
      <w:pStyle w:val="Header"/>
      <w:rPr>
        <w:rFonts w:ascii="仿宋" w:eastAsia="仿宋" w:hAnsi="仿宋"/>
      </w:rPr>
    </w:pPr>
    <w:r w:rsidRPr="00DE6AA3">
      <w:rPr>
        <w:rFonts w:ascii="仿宋" w:eastAsia="仿宋" w:hAnsi="仿宋" w:hint="eastAsia"/>
      </w:rPr>
      <w:t>商业交换网企业商业风险管理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14:paraId="20BFCC2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:rsidRPr="00DE6AA3" w:rsidP="00DE6AA3" w14:textId="31ED1211">
    <w:pPr>
      <w:pStyle w:val="Header"/>
      <w:rPr>
        <w:rFonts w:ascii="仿宋" w:eastAsia="仿宋" w:hAnsi="仿宋"/>
      </w:rPr>
    </w:pPr>
    <w:r w:rsidRPr="00DE6AA3">
      <w:rPr>
        <w:rFonts w:ascii="仿宋" w:eastAsia="仿宋" w:hAnsi="仿宋" w:hint="eastAsia"/>
      </w:rPr>
      <w:t>商业交换网企业商业风险管理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:rsidRPr="00DE6AA3" w:rsidP="00DE6AA3" w14:textId="31ED1211">
    <w:pPr>
      <w:pStyle w:val="Header"/>
      <w:rPr>
        <w:rFonts w:ascii="仿宋" w:eastAsia="仿宋" w:hAnsi="仿宋"/>
      </w:rPr>
    </w:pPr>
    <w:r w:rsidRPr="00DE6AA3">
      <w:rPr>
        <w:rFonts w:ascii="仿宋" w:eastAsia="仿宋" w:hAnsi="仿宋" w:hint="eastAsia"/>
      </w:rPr>
      <w:t>商业交换网企业商业风险管理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AA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A3"/>
    <w:rsid w:val="00AF65BB"/>
    <w:rsid w:val="00DE6AA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CA567F"/>
  <w15:chartTrackingRefBased/>
  <w15:docId w15:val="{95617C9F-DADB-4087-BA93-F01219F8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E6A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E6AA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E6AA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E6AA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E6A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E6AA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E6A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E6AA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E6AA3"/>
  </w:style>
  <w:style w:type="paragraph" w:styleId="TOC1">
    <w:name w:val="toc 1"/>
    <w:basedOn w:val="Normal"/>
    <w:next w:val="Normal"/>
    <w:autoRedefine/>
    <w:uiPriority w:val="39"/>
    <w:unhideWhenUsed/>
    <w:rsid w:val="00DE6AA3"/>
  </w:style>
  <w:style w:type="paragraph" w:styleId="TOC2">
    <w:name w:val="toc 2"/>
    <w:basedOn w:val="Normal"/>
    <w:next w:val="Normal"/>
    <w:autoRedefine/>
    <w:uiPriority w:val="39"/>
    <w:unhideWhenUsed/>
    <w:rsid w:val="00DE6AA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55701614105100603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4407</Words>
  <Characters>25126</Characters>
  <Application>Microsoft Office Word</Application>
  <DocSecurity>0</DocSecurity>
  <Lines>209</Lines>
  <Paragraphs>58</Paragraphs>
  <ScaleCrop>false</ScaleCrop>
  <Company/>
  <LinksUpToDate>false</LinksUpToDate>
  <CharactersWithSpaces>29475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2024-02-01T00:39:00Z</dcterms:created>
  <dcterms:modified xsi:type="dcterms:W3CDTF">2024-02-01T00:39:00Z</dcterms:modified>
</cp:coreProperties>
</file>