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紫外分光光度计项目规划设计方案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81" w:history="1">
        <w:r>
          <w:rPr>
            <w:rFonts w:ascii="仿宋" w:eastAsia="仿宋" w:hAnsi="仿宋" w:cs="仿宋" w:hint="eastAsia"/>
            <w:lang w:eastAsia="zh-CN"/>
          </w:rPr>
          <w:t>序言</w:t>
        </w:r>
        <w:r>
          <w:tab/>
        </w:r>
        <w:r>
          <w:fldChar w:fldCharType="begin"/>
        </w:r>
        <w:r>
          <w:instrText xml:space="preserve"> PAGEREF _Toc17081 \h </w:instrText>
        </w:r>
        <w:r>
          <w:fldChar w:fldCharType="separate"/>
        </w:r>
        <w:r>
          <w:t>3</w:t>
        </w:r>
        <w:r>
          <w:fldChar w:fldCharType="end"/>
        </w:r>
      </w:hyperlink>
    </w:p>
    <w:p>
      <w:pPr>
        <w:pStyle w:val="TOC1"/>
        <w:tabs>
          <w:tab w:val="right" w:leader="dot" w:pos="8306"/>
        </w:tabs>
      </w:pPr>
      <w:hyperlink w:anchor="_Toc2411" w:history="1">
        <w:r>
          <w:rPr>
            <w:rFonts w:ascii="仿宋" w:eastAsia="仿宋" w:hAnsi="仿宋" w:cs="仿宋" w:hint="eastAsia"/>
            <w:lang w:eastAsia="zh-CN"/>
          </w:rPr>
          <w:t>一、紫外分光光度计项目文档管理</w:t>
        </w:r>
        <w:r>
          <w:tab/>
        </w:r>
        <w:r>
          <w:fldChar w:fldCharType="begin"/>
        </w:r>
        <w:r>
          <w:instrText xml:space="preserve"> PAGEREF _Toc2411 \h </w:instrText>
        </w:r>
        <w:r>
          <w:fldChar w:fldCharType="separate"/>
        </w:r>
        <w:r>
          <w:t>3</w:t>
        </w:r>
        <w:r>
          <w:fldChar w:fldCharType="end"/>
        </w:r>
      </w:hyperlink>
    </w:p>
    <w:p>
      <w:pPr>
        <w:pStyle w:val="TOC2"/>
        <w:tabs>
          <w:tab w:val="right" w:leader="dot" w:pos="8306"/>
        </w:tabs>
      </w:pPr>
      <w:hyperlink w:anchor="_Toc3971" w:history="1">
        <w:r>
          <w:rPr>
            <w:rFonts w:ascii="仿宋" w:eastAsia="仿宋" w:hAnsi="仿宋" w:cs="仿宋" w:hint="eastAsia"/>
            <w:lang w:eastAsia="zh-CN"/>
          </w:rPr>
          <w:t>(一)、文档编制与审查</w:t>
        </w:r>
        <w:r>
          <w:tab/>
        </w:r>
        <w:r>
          <w:fldChar w:fldCharType="begin"/>
        </w:r>
        <w:r>
          <w:instrText xml:space="preserve"> PAGEREF _Toc3971 \h </w:instrText>
        </w:r>
        <w:r>
          <w:fldChar w:fldCharType="separate"/>
        </w:r>
        <w:r>
          <w:t>3</w:t>
        </w:r>
        <w:r>
          <w:fldChar w:fldCharType="end"/>
        </w:r>
      </w:hyperlink>
    </w:p>
    <w:p>
      <w:pPr>
        <w:pStyle w:val="TOC2"/>
        <w:tabs>
          <w:tab w:val="right" w:leader="dot" w:pos="8306"/>
        </w:tabs>
      </w:pPr>
      <w:hyperlink w:anchor="_Toc21225" w:history="1">
        <w:r>
          <w:rPr>
            <w:rFonts w:ascii="仿宋" w:eastAsia="仿宋" w:hAnsi="仿宋" w:cs="仿宋" w:hint="eastAsia"/>
            <w:lang w:eastAsia="zh-CN"/>
          </w:rPr>
          <w:t>(二)、文档发布与分发</w:t>
        </w:r>
        <w:r>
          <w:tab/>
        </w:r>
        <w:r>
          <w:fldChar w:fldCharType="begin"/>
        </w:r>
        <w:r>
          <w:instrText xml:space="preserve"> PAGEREF _Toc21225 \h </w:instrText>
        </w:r>
        <w:r>
          <w:fldChar w:fldCharType="separate"/>
        </w:r>
        <w:r>
          <w:t>4</w:t>
        </w:r>
        <w:r>
          <w:fldChar w:fldCharType="end"/>
        </w:r>
      </w:hyperlink>
    </w:p>
    <w:p>
      <w:pPr>
        <w:pStyle w:val="TOC2"/>
        <w:tabs>
          <w:tab w:val="right" w:leader="dot" w:pos="8306"/>
        </w:tabs>
      </w:pPr>
      <w:hyperlink w:anchor="_Toc6940" w:history="1">
        <w:r>
          <w:rPr>
            <w:rFonts w:ascii="仿宋" w:eastAsia="仿宋" w:hAnsi="仿宋" w:cs="仿宋" w:hint="eastAsia"/>
            <w:lang w:eastAsia="zh-CN"/>
          </w:rPr>
          <w:t>(三)、文档存档与归档</w:t>
        </w:r>
        <w:r>
          <w:tab/>
        </w:r>
        <w:r>
          <w:fldChar w:fldCharType="begin"/>
        </w:r>
        <w:r>
          <w:instrText xml:space="preserve"> PAGEREF _Toc6940 \h </w:instrText>
        </w:r>
        <w:r>
          <w:fldChar w:fldCharType="separate"/>
        </w:r>
        <w:r>
          <w:t>5</w:t>
        </w:r>
        <w:r>
          <w:fldChar w:fldCharType="end"/>
        </w:r>
      </w:hyperlink>
    </w:p>
    <w:p>
      <w:pPr>
        <w:pStyle w:val="TOC1"/>
        <w:tabs>
          <w:tab w:val="right" w:leader="dot" w:pos="8306"/>
        </w:tabs>
      </w:pPr>
      <w:hyperlink w:anchor="_Toc4353" w:history="1">
        <w:r>
          <w:rPr>
            <w:rFonts w:ascii="仿宋" w:eastAsia="仿宋" w:hAnsi="仿宋" w:cs="仿宋" w:hint="eastAsia"/>
            <w:lang w:eastAsia="zh-CN"/>
          </w:rPr>
          <w:t>二、紫外分光光度计项目可持续发展</w:t>
        </w:r>
        <w:r>
          <w:tab/>
        </w:r>
        <w:r>
          <w:fldChar w:fldCharType="begin"/>
        </w:r>
        <w:r>
          <w:instrText xml:space="preserve"> PAGEREF _Toc4353 \h </w:instrText>
        </w:r>
        <w:r>
          <w:fldChar w:fldCharType="separate"/>
        </w:r>
        <w:r>
          <w:t>6</w:t>
        </w:r>
        <w:r>
          <w:fldChar w:fldCharType="end"/>
        </w:r>
      </w:hyperlink>
    </w:p>
    <w:p>
      <w:pPr>
        <w:pStyle w:val="TOC2"/>
        <w:tabs>
          <w:tab w:val="right" w:leader="dot" w:pos="8306"/>
        </w:tabs>
      </w:pPr>
      <w:hyperlink w:anchor="_Toc29380" w:history="1">
        <w:r>
          <w:rPr>
            <w:rFonts w:ascii="仿宋" w:eastAsia="仿宋" w:hAnsi="仿宋" w:cs="仿宋" w:hint="eastAsia"/>
            <w:lang w:eastAsia="zh-CN"/>
          </w:rPr>
          <w:t>(一)、可持续战略与实践</w:t>
        </w:r>
        <w:r>
          <w:tab/>
        </w:r>
        <w:r>
          <w:fldChar w:fldCharType="begin"/>
        </w:r>
        <w:r>
          <w:instrText xml:space="preserve"> PAGEREF _Toc29380 \h </w:instrText>
        </w:r>
        <w:r>
          <w:fldChar w:fldCharType="separate"/>
        </w:r>
        <w:r>
          <w:t>6</w:t>
        </w:r>
        <w:r>
          <w:fldChar w:fldCharType="end"/>
        </w:r>
      </w:hyperlink>
    </w:p>
    <w:p>
      <w:pPr>
        <w:pStyle w:val="TOC2"/>
        <w:tabs>
          <w:tab w:val="right" w:leader="dot" w:pos="8306"/>
        </w:tabs>
      </w:pPr>
      <w:hyperlink w:anchor="_Toc13906" w:history="1">
        <w:r>
          <w:rPr>
            <w:rFonts w:ascii="仿宋" w:eastAsia="仿宋" w:hAnsi="仿宋" w:cs="仿宋" w:hint="eastAsia"/>
            <w:lang w:eastAsia="zh-CN"/>
          </w:rPr>
          <w:t>(二)、环保与社会责任</w:t>
        </w:r>
        <w:r>
          <w:tab/>
        </w:r>
        <w:r>
          <w:fldChar w:fldCharType="begin"/>
        </w:r>
        <w:r>
          <w:instrText xml:space="preserve"> PAGEREF _Toc13906 \h </w:instrText>
        </w:r>
        <w:r>
          <w:fldChar w:fldCharType="separate"/>
        </w:r>
        <w:r>
          <w:t>7</w:t>
        </w:r>
        <w:r>
          <w:fldChar w:fldCharType="end"/>
        </w:r>
      </w:hyperlink>
    </w:p>
    <w:p>
      <w:pPr>
        <w:pStyle w:val="TOC1"/>
        <w:tabs>
          <w:tab w:val="right" w:leader="dot" w:pos="8306"/>
        </w:tabs>
      </w:pPr>
      <w:hyperlink w:anchor="_Toc22421" w:history="1">
        <w:r>
          <w:rPr>
            <w:rFonts w:ascii="仿宋" w:eastAsia="仿宋" w:hAnsi="仿宋" w:cs="仿宋" w:hint="eastAsia"/>
            <w:lang w:eastAsia="zh-CN"/>
          </w:rPr>
          <w:t>三、工艺说明</w:t>
        </w:r>
        <w:r>
          <w:tab/>
        </w:r>
        <w:r>
          <w:fldChar w:fldCharType="begin"/>
        </w:r>
        <w:r>
          <w:instrText xml:space="preserve"> PAGEREF _Toc22421 \h </w:instrText>
        </w:r>
        <w:r>
          <w:fldChar w:fldCharType="separate"/>
        </w:r>
        <w:r>
          <w:t>8</w:t>
        </w:r>
        <w:r>
          <w:fldChar w:fldCharType="end"/>
        </w:r>
      </w:hyperlink>
    </w:p>
    <w:p>
      <w:pPr>
        <w:pStyle w:val="TOC2"/>
        <w:tabs>
          <w:tab w:val="right" w:leader="dot" w:pos="8306"/>
        </w:tabs>
      </w:pPr>
      <w:hyperlink w:anchor="_Toc31928" w:history="1">
        <w:r>
          <w:rPr>
            <w:rFonts w:ascii="仿宋" w:eastAsia="仿宋" w:hAnsi="仿宋" w:cs="仿宋" w:hint="eastAsia"/>
            <w:lang w:eastAsia="zh-CN"/>
          </w:rPr>
          <w:t>(一)、技术管理特点</w:t>
        </w:r>
        <w:r>
          <w:tab/>
        </w:r>
        <w:r>
          <w:fldChar w:fldCharType="begin"/>
        </w:r>
        <w:r>
          <w:instrText xml:space="preserve"> PAGEREF _Toc31928 \h </w:instrText>
        </w:r>
        <w:r>
          <w:fldChar w:fldCharType="separate"/>
        </w:r>
        <w:r>
          <w:t>8</w:t>
        </w:r>
        <w:r>
          <w:fldChar w:fldCharType="end"/>
        </w:r>
      </w:hyperlink>
    </w:p>
    <w:p>
      <w:pPr>
        <w:pStyle w:val="TOC2"/>
        <w:tabs>
          <w:tab w:val="right" w:leader="dot" w:pos="8306"/>
        </w:tabs>
      </w:pPr>
      <w:hyperlink w:anchor="_Toc19574" w:history="1">
        <w:r>
          <w:rPr>
            <w:rFonts w:ascii="仿宋" w:eastAsia="仿宋" w:hAnsi="仿宋" w:cs="仿宋" w:hint="eastAsia"/>
            <w:lang w:eastAsia="zh-CN"/>
          </w:rPr>
          <w:t>(二)、紫外分光光度计项目工艺技术设计方案</w:t>
        </w:r>
        <w:r>
          <w:tab/>
        </w:r>
        <w:r>
          <w:fldChar w:fldCharType="begin"/>
        </w:r>
        <w:r>
          <w:instrText xml:space="preserve"> PAGEREF _Toc19574 \h </w:instrText>
        </w:r>
        <w:r>
          <w:fldChar w:fldCharType="separate"/>
        </w:r>
        <w:r>
          <w:t>9</w:t>
        </w:r>
        <w:r>
          <w:fldChar w:fldCharType="end"/>
        </w:r>
      </w:hyperlink>
    </w:p>
    <w:p>
      <w:pPr>
        <w:pStyle w:val="TOC2"/>
        <w:tabs>
          <w:tab w:val="right" w:leader="dot" w:pos="8306"/>
        </w:tabs>
      </w:pPr>
      <w:hyperlink w:anchor="_Toc20985" w:history="1">
        <w:r>
          <w:rPr>
            <w:rFonts w:ascii="仿宋" w:eastAsia="仿宋" w:hAnsi="仿宋" w:cs="仿宋" w:hint="eastAsia"/>
            <w:lang w:eastAsia="zh-CN"/>
          </w:rPr>
          <w:t>(三)、设备选型方案</w:t>
        </w:r>
        <w:r>
          <w:tab/>
        </w:r>
        <w:r>
          <w:fldChar w:fldCharType="begin"/>
        </w:r>
        <w:r>
          <w:instrText xml:space="preserve"> PAGEREF _Toc20985 \h </w:instrText>
        </w:r>
        <w:r>
          <w:fldChar w:fldCharType="separate"/>
        </w:r>
        <w:r>
          <w:t>11</w:t>
        </w:r>
        <w:r>
          <w:fldChar w:fldCharType="end"/>
        </w:r>
      </w:hyperlink>
    </w:p>
    <w:p>
      <w:pPr>
        <w:pStyle w:val="TOC1"/>
        <w:tabs>
          <w:tab w:val="right" w:leader="dot" w:pos="8306"/>
        </w:tabs>
      </w:pPr>
      <w:hyperlink w:anchor="_Toc3244" w:history="1">
        <w:r>
          <w:rPr>
            <w:rFonts w:ascii="仿宋" w:eastAsia="仿宋" w:hAnsi="仿宋" w:cs="仿宋" w:hint="eastAsia"/>
            <w:lang w:eastAsia="zh-CN"/>
          </w:rPr>
          <w:t>四、紫外分光光度计项目土建工程</w:t>
        </w:r>
        <w:r>
          <w:tab/>
        </w:r>
        <w:r>
          <w:fldChar w:fldCharType="begin"/>
        </w:r>
        <w:r>
          <w:instrText xml:space="preserve"> PAGEREF _Toc3244 \h </w:instrText>
        </w:r>
        <w:r>
          <w:fldChar w:fldCharType="separate"/>
        </w:r>
        <w:r>
          <w:t>12</w:t>
        </w:r>
        <w:r>
          <w:fldChar w:fldCharType="end"/>
        </w:r>
      </w:hyperlink>
    </w:p>
    <w:p>
      <w:pPr>
        <w:pStyle w:val="TOC2"/>
        <w:tabs>
          <w:tab w:val="right" w:leader="dot" w:pos="8306"/>
        </w:tabs>
      </w:pPr>
      <w:hyperlink w:anchor="_Toc16012" w:history="1">
        <w:r>
          <w:rPr>
            <w:rFonts w:ascii="仿宋" w:eastAsia="仿宋" w:hAnsi="仿宋" w:cs="仿宋" w:hint="eastAsia"/>
            <w:lang w:eastAsia="zh-CN"/>
          </w:rPr>
          <w:t>(一)、建筑工程设计原则</w:t>
        </w:r>
        <w:r>
          <w:tab/>
        </w:r>
        <w:r>
          <w:fldChar w:fldCharType="begin"/>
        </w:r>
        <w:r>
          <w:instrText xml:space="preserve"> PAGEREF _Toc16012 \h </w:instrText>
        </w:r>
        <w:r>
          <w:fldChar w:fldCharType="separate"/>
        </w:r>
        <w:r>
          <w:t>12</w:t>
        </w:r>
        <w:r>
          <w:fldChar w:fldCharType="end"/>
        </w:r>
      </w:hyperlink>
    </w:p>
    <w:p>
      <w:pPr>
        <w:pStyle w:val="TOC2"/>
        <w:tabs>
          <w:tab w:val="right" w:leader="dot" w:pos="8306"/>
        </w:tabs>
      </w:pPr>
      <w:hyperlink w:anchor="_Toc30706" w:history="1">
        <w:r>
          <w:rPr>
            <w:rFonts w:ascii="仿宋" w:eastAsia="仿宋" w:hAnsi="仿宋" w:cs="仿宋" w:hint="eastAsia"/>
            <w:lang w:eastAsia="zh-CN"/>
          </w:rPr>
          <w:t>(二)、土建工程设计年限及安全等级</w:t>
        </w:r>
        <w:r>
          <w:tab/>
        </w:r>
        <w:r>
          <w:fldChar w:fldCharType="begin"/>
        </w:r>
        <w:r>
          <w:instrText xml:space="preserve"> PAGEREF _Toc30706 \h </w:instrText>
        </w:r>
        <w:r>
          <w:fldChar w:fldCharType="separate"/>
        </w:r>
        <w:r>
          <w:t>13</w:t>
        </w:r>
        <w:r>
          <w:fldChar w:fldCharType="end"/>
        </w:r>
      </w:hyperlink>
    </w:p>
    <w:p>
      <w:pPr>
        <w:pStyle w:val="TOC2"/>
        <w:tabs>
          <w:tab w:val="right" w:leader="dot" w:pos="8306"/>
        </w:tabs>
      </w:pPr>
      <w:hyperlink w:anchor="_Toc16348" w:history="1">
        <w:r>
          <w:rPr>
            <w:rFonts w:ascii="仿宋" w:eastAsia="仿宋" w:hAnsi="仿宋" w:cs="仿宋" w:hint="eastAsia"/>
            <w:lang w:eastAsia="zh-CN"/>
          </w:rPr>
          <w:t>(三)、建筑工程设计总体要求</w:t>
        </w:r>
        <w:r>
          <w:tab/>
        </w:r>
        <w:r>
          <w:fldChar w:fldCharType="begin"/>
        </w:r>
        <w:r>
          <w:instrText xml:space="preserve"> PAGEREF _Toc16348 \h </w:instrText>
        </w:r>
        <w:r>
          <w:fldChar w:fldCharType="separate"/>
        </w:r>
        <w:r>
          <w:t>14</w:t>
        </w:r>
        <w:r>
          <w:fldChar w:fldCharType="end"/>
        </w:r>
      </w:hyperlink>
    </w:p>
    <w:p>
      <w:pPr>
        <w:pStyle w:val="TOC2"/>
        <w:tabs>
          <w:tab w:val="right" w:leader="dot" w:pos="8306"/>
        </w:tabs>
      </w:pPr>
      <w:hyperlink w:anchor="_Toc10298" w:history="1">
        <w:r>
          <w:rPr>
            <w:rFonts w:ascii="仿宋" w:eastAsia="仿宋" w:hAnsi="仿宋" w:cs="仿宋" w:hint="eastAsia"/>
            <w:lang w:eastAsia="zh-CN"/>
          </w:rPr>
          <w:t>(四)、土建工程建设指标</w:t>
        </w:r>
        <w:r>
          <w:tab/>
        </w:r>
        <w:r>
          <w:fldChar w:fldCharType="begin"/>
        </w:r>
        <w:r>
          <w:instrText xml:space="preserve"> PAGEREF _Toc10298 \h </w:instrText>
        </w:r>
        <w:r>
          <w:fldChar w:fldCharType="separate"/>
        </w:r>
        <w:r>
          <w:t>15</w:t>
        </w:r>
        <w:r>
          <w:fldChar w:fldCharType="end"/>
        </w:r>
      </w:hyperlink>
    </w:p>
    <w:p>
      <w:pPr>
        <w:pStyle w:val="TOC1"/>
        <w:tabs>
          <w:tab w:val="right" w:leader="dot" w:pos="8306"/>
        </w:tabs>
      </w:pPr>
      <w:hyperlink w:anchor="_Toc6527" w:history="1">
        <w:r>
          <w:rPr>
            <w:rFonts w:ascii="仿宋" w:eastAsia="仿宋" w:hAnsi="仿宋" w:cs="仿宋" w:hint="eastAsia"/>
            <w:lang w:eastAsia="zh-CN"/>
          </w:rPr>
          <w:t>五、紫外分光光度计项目建设单位说明</w:t>
        </w:r>
        <w:r>
          <w:tab/>
        </w:r>
        <w:r>
          <w:fldChar w:fldCharType="begin"/>
        </w:r>
        <w:r>
          <w:instrText xml:space="preserve"> PAGEREF _Toc6527 \h </w:instrText>
        </w:r>
        <w:r>
          <w:fldChar w:fldCharType="separate"/>
        </w:r>
        <w:r>
          <w:t>15</w:t>
        </w:r>
        <w:r>
          <w:fldChar w:fldCharType="end"/>
        </w:r>
      </w:hyperlink>
    </w:p>
    <w:p>
      <w:pPr>
        <w:pStyle w:val="TOC2"/>
        <w:tabs>
          <w:tab w:val="right" w:leader="dot" w:pos="8306"/>
        </w:tabs>
      </w:pPr>
      <w:hyperlink w:anchor="_Toc18051" w:history="1">
        <w:r>
          <w:rPr>
            <w:rFonts w:ascii="仿宋" w:eastAsia="仿宋" w:hAnsi="仿宋" w:cs="仿宋" w:hint="eastAsia"/>
            <w:lang w:eastAsia="zh-CN"/>
          </w:rPr>
          <w:t>(一)、紫外分光光度计项目承办单位基本情况</w:t>
        </w:r>
        <w:r>
          <w:tab/>
        </w:r>
        <w:r>
          <w:fldChar w:fldCharType="begin"/>
        </w:r>
        <w:r>
          <w:instrText xml:space="preserve"> PAGEREF _Toc18051 \h </w:instrText>
        </w:r>
        <w:r>
          <w:fldChar w:fldCharType="separate"/>
        </w:r>
        <w:r>
          <w:t>15</w:t>
        </w:r>
        <w:r>
          <w:fldChar w:fldCharType="end"/>
        </w:r>
      </w:hyperlink>
    </w:p>
    <w:p>
      <w:pPr>
        <w:pStyle w:val="TOC2"/>
        <w:tabs>
          <w:tab w:val="right" w:leader="dot" w:pos="8306"/>
        </w:tabs>
      </w:pPr>
      <w:hyperlink w:anchor="_Toc32047" w:history="1">
        <w:r>
          <w:rPr>
            <w:rFonts w:ascii="仿宋" w:eastAsia="仿宋" w:hAnsi="仿宋" w:cs="仿宋" w:hint="eastAsia"/>
            <w:lang w:eastAsia="zh-CN"/>
          </w:rPr>
          <w:t>(二)、公司经济效益分析</w:t>
        </w:r>
        <w:r>
          <w:tab/>
        </w:r>
        <w:r>
          <w:fldChar w:fldCharType="begin"/>
        </w:r>
        <w:r>
          <w:instrText xml:space="preserve"> PAGEREF _Toc32047 \h </w:instrText>
        </w:r>
        <w:r>
          <w:fldChar w:fldCharType="separate"/>
        </w:r>
        <w:r>
          <w:t>16</w:t>
        </w:r>
        <w:r>
          <w:fldChar w:fldCharType="end"/>
        </w:r>
      </w:hyperlink>
    </w:p>
    <w:p>
      <w:pPr>
        <w:pStyle w:val="TOC1"/>
        <w:tabs>
          <w:tab w:val="right" w:leader="dot" w:pos="8306"/>
        </w:tabs>
      </w:pPr>
      <w:hyperlink w:anchor="_Toc8049" w:history="1">
        <w:r>
          <w:rPr>
            <w:rFonts w:ascii="仿宋" w:eastAsia="仿宋" w:hAnsi="仿宋" w:cs="仿宋" w:hint="eastAsia"/>
            <w:lang w:eastAsia="zh-CN"/>
          </w:rPr>
          <w:t>六、紫外分光光度计项目建设背景及必要性分析</w:t>
        </w:r>
        <w:r>
          <w:tab/>
        </w:r>
        <w:r>
          <w:fldChar w:fldCharType="begin"/>
        </w:r>
        <w:r>
          <w:instrText xml:space="preserve"> PAGEREF _Toc8049 \h </w:instrText>
        </w:r>
        <w:r>
          <w:fldChar w:fldCharType="separate"/>
        </w:r>
        <w:r>
          <w:t>17</w:t>
        </w:r>
        <w:r>
          <w:fldChar w:fldCharType="end"/>
        </w:r>
      </w:hyperlink>
    </w:p>
    <w:p>
      <w:pPr>
        <w:pStyle w:val="TOC2"/>
        <w:tabs>
          <w:tab w:val="right" w:leader="dot" w:pos="8306"/>
        </w:tabs>
      </w:pPr>
      <w:hyperlink w:anchor="_Toc10125" w:history="1">
        <w:r>
          <w:rPr>
            <w:rFonts w:ascii="仿宋" w:eastAsia="仿宋" w:hAnsi="仿宋" w:cs="仿宋" w:hint="eastAsia"/>
            <w:lang w:eastAsia="zh-CN"/>
          </w:rPr>
          <w:t>(一)、紫外分光光度计项目背景分析</w:t>
        </w:r>
        <w:r>
          <w:tab/>
        </w:r>
        <w:r>
          <w:fldChar w:fldCharType="begin"/>
        </w:r>
        <w:r>
          <w:instrText xml:space="preserve"> PAGEREF _Toc10125 \h </w:instrText>
        </w:r>
        <w:r>
          <w:fldChar w:fldCharType="separate"/>
        </w:r>
        <w:r>
          <w:t>17</w:t>
        </w:r>
        <w:r>
          <w:fldChar w:fldCharType="end"/>
        </w:r>
      </w:hyperlink>
    </w:p>
    <w:p>
      <w:pPr>
        <w:pStyle w:val="TOC2"/>
        <w:tabs>
          <w:tab w:val="right" w:leader="dot" w:pos="8306"/>
        </w:tabs>
      </w:pPr>
      <w:hyperlink w:anchor="_Toc15747" w:history="1">
        <w:r>
          <w:rPr>
            <w:rFonts w:ascii="仿宋" w:eastAsia="仿宋" w:hAnsi="仿宋" w:cs="仿宋" w:hint="eastAsia"/>
            <w:lang w:eastAsia="zh-CN"/>
          </w:rPr>
          <w:t>(二)、紫外分光光度计项目建设必要性分析</w:t>
        </w:r>
        <w:r>
          <w:tab/>
        </w:r>
        <w:r>
          <w:fldChar w:fldCharType="begin"/>
        </w:r>
        <w:r>
          <w:instrText xml:space="preserve"> PAGEREF _Toc15747 \h </w:instrText>
        </w:r>
        <w:r>
          <w:fldChar w:fldCharType="separate"/>
        </w:r>
        <w:r>
          <w:t>18</w:t>
        </w:r>
        <w:r>
          <w:fldChar w:fldCharType="end"/>
        </w:r>
      </w:hyperlink>
    </w:p>
    <w:p>
      <w:pPr>
        <w:pStyle w:val="TOC1"/>
        <w:tabs>
          <w:tab w:val="right" w:leader="dot" w:pos="8306"/>
        </w:tabs>
      </w:pPr>
      <w:hyperlink w:anchor="_Toc16371" w:history="1">
        <w:r>
          <w:rPr>
            <w:rFonts w:ascii="仿宋" w:eastAsia="仿宋" w:hAnsi="仿宋" w:cs="仿宋" w:hint="eastAsia"/>
            <w:lang w:eastAsia="zh-CN"/>
          </w:rPr>
          <w:t>七、紫外分光光度计项目技术管理</w:t>
        </w:r>
        <w:r>
          <w:tab/>
        </w:r>
        <w:r>
          <w:fldChar w:fldCharType="begin"/>
        </w:r>
        <w:r>
          <w:instrText xml:space="preserve"> PAGEREF _Toc16371 \h </w:instrText>
        </w:r>
        <w:r>
          <w:fldChar w:fldCharType="separate"/>
        </w:r>
        <w:r>
          <w:t>20</w:t>
        </w:r>
        <w:r>
          <w:fldChar w:fldCharType="end"/>
        </w:r>
      </w:hyperlink>
    </w:p>
    <w:p>
      <w:pPr>
        <w:pStyle w:val="TOC2"/>
        <w:tabs>
          <w:tab w:val="right" w:leader="dot" w:pos="8306"/>
        </w:tabs>
      </w:pPr>
      <w:hyperlink w:anchor="_Toc15900" w:history="1">
        <w:r>
          <w:rPr>
            <w:rFonts w:ascii="仿宋" w:eastAsia="仿宋" w:hAnsi="仿宋" w:cs="仿宋" w:hint="eastAsia"/>
            <w:lang w:eastAsia="zh-CN"/>
          </w:rPr>
          <w:t>(一)、技术方案选用方向</w:t>
        </w:r>
        <w:r>
          <w:tab/>
        </w:r>
        <w:r>
          <w:fldChar w:fldCharType="begin"/>
        </w:r>
        <w:r>
          <w:instrText xml:space="preserve"> PAGEREF _Toc15900 \h </w:instrText>
        </w:r>
        <w:r>
          <w:fldChar w:fldCharType="separate"/>
        </w:r>
        <w:r>
          <w:t>20</w:t>
        </w:r>
        <w:r>
          <w:fldChar w:fldCharType="end"/>
        </w:r>
      </w:hyperlink>
    </w:p>
    <w:p>
      <w:pPr>
        <w:pStyle w:val="TOC2"/>
        <w:tabs>
          <w:tab w:val="right" w:leader="dot" w:pos="8306"/>
        </w:tabs>
      </w:pPr>
      <w:hyperlink w:anchor="_Toc31713" w:history="1">
        <w:r>
          <w:rPr>
            <w:rFonts w:ascii="仿宋" w:eastAsia="仿宋" w:hAnsi="仿宋" w:cs="仿宋" w:hint="eastAsia"/>
            <w:lang w:eastAsia="zh-CN"/>
          </w:rPr>
          <w:t>(二)、工艺技术方案选用原则</w:t>
        </w:r>
        <w:r>
          <w:tab/>
        </w:r>
        <w:r>
          <w:fldChar w:fldCharType="begin"/>
        </w:r>
        <w:r>
          <w:instrText xml:space="preserve"> PAGEREF _Toc31713 \h </w:instrText>
        </w:r>
        <w:r>
          <w:fldChar w:fldCharType="separate"/>
        </w:r>
        <w:r>
          <w:t>22</w:t>
        </w:r>
        <w:r>
          <w:fldChar w:fldCharType="end"/>
        </w:r>
      </w:hyperlink>
    </w:p>
    <w:p>
      <w:pPr>
        <w:pStyle w:val="TOC2"/>
        <w:tabs>
          <w:tab w:val="right" w:leader="dot" w:pos="8306"/>
        </w:tabs>
      </w:pPr>
      <w:hyperlink w:anchor="_Toc32704" w:history="1">
        <w:r>
          <w:rPr>
            <w:rFonts w:ascii="仿宋" w:eastAsia="仿宋" w:hAnsi="仿宋" w:cs="仿宋" w:hint="eastAsia"/>
            <w:lang w:eastAsia="zh-CN"/>
          </w:rPr>
          <w:t>(三)、工艺技术方案要求</w:t>
        </w:r>
        <w:r>
          <w:tab/>
        </w:r>
        <w:r>
          <w:fldChar w:fldCharType="begin"/>
        </w:r>
        <w:r>
          <w:instrText xml:space="preserve"> PAGEREF _Toc32704 \h </w:instrText>
        </w:r>
        <w:r>
          <w:fldChar w:fldCharType="separate"/>
        </w:r>
        <w:r>
          <w:t>24</w:t>
        </w:r>
        <w:r>
          <w:fldChar w:fldCharType="end"/>
        </w:r>
      </w:hyperlink>
    </w:p>
    <w:p>
      <w:pPr>
        <w:pStyle w:val="TOC1"/>
        <w:tabs>
          <w:tab w:val="right" w:leader="dot" w:pos="8306"/>
        </w:tabs>
      </w:pPr>
      <w:hyperlink w:anchor="_Toc19146" w:history="1">
        <w:r>
          <w:rPr>
            <w:rFonts w:ascii="仿宋" w:eastAsia="仿宋" w:hAnsi="仿宋" w:cs="仿宋" w:hint="eastAsia"/>
            <w:lang w:eastAsia="zh-CN"/>
          </w:rPr>
          <w:t>八、紫外分光光度计项目社会影响</w:t>
        </w:r>
        <w:r>
          <w:tab/>
        </w:r>
        <w:r>
          <w:fldChar w:fldCharType="begin"/>
        </w:r>
        <w:r>
          <w:instrText xml:space="preserve"> PAGEREF _Toc19146 \h </w:instrText>
        </w:r>
        <w:r>
          <w:fldChar w:fldCharType="separate"/>
        </w:r>
        <w:r>
          <w:t>26</w:t>
        </w:r>
        <w:r>
          <w:fldChar w:fldCharType="end"/>
        </w:r>
      </w:hyperlink>
    </w:p>
    <w:p>
      <w:pPr>
        <w:pStyle w:val="TOC2"/>
        <w:tabs>
          <w:tab w:val="right" w:leader="dot" w:pos="8306"/>
        </w:tabs>
      </w:pPr>
      <w:hyperlink w:anchor="_Toc31528" w:history="1">
        <w:r>
          <w:rPr>
            <w:rFonts w:ascii="仿宋" w:eastAsia="仿宋" w:hAnsi="仿宋" w:cs="仿宋" w:hint="eastAsia"/>
            <w:lang w:eastAsia="zh-CN"/>
          </w:rPr>
          <w:t>(一)、社会责任与义务</w:t>
        </w:r>
        <w:r>
          <w:tab/>
        </w:r>
        <w:r>
          <w:fldChar w:fldCharType="begin"/>
        </w:r>
        <w:r>
          <w:instrText xml:space="preserve"> PAGEREF _Toc31528 \h </w:instrText>
        </w:r>
        <w:r>
          <w:fldChar w:fldCharType="separate"/>
        </w:r>
        <w:r>
          <w:t>26</w:t>
        </w:r>
        <w:r>
          <w:fldChar w:fldCharType="end"/>
        </w:r>
      </w:hyperlink>
    </w:p>
    <w:p>
      <w:pPr>
        <w:pStyle w:val="TOC2"/>
        <w:tabs>
          <w:tab w:val="right" w:leader="dot" w:pos="8306"/>
        </w:tabs>
      </w:pPr>
      <w:hyperlink w:anchor="_Toc13641" w:history="1">
        <w:r>
          <w:rPr>
            <w:rFonts w:ascii="仿宋" w:eastAsia="仿宋" w:hAnsi="仿宋" w:cs="仿宋" w:hint="eastAsia"/>
            <w:lang w:eastAsia="zh-CN"/>
          </w:rPr>
          <w:t>(二)、社会参与与沟通</w:t>
        </w:r>
        <w:r>
          <w:tab/>
        </w:r>
        <w:r>
          <w:fldChar w:fldCharType="begin"/>
        </w:r>
        <w:r>
          <w:instrText xml:space="preserve"> PAGEREF _Toc13641 \h </w:instrText>
        </w:r>
        <w:r>
          <w:fldChar w:fldCharType="separate"/>
        </w:r>
        <w:r>
          <w:t>27</w:t>
        </w:r>
        <w:r>
          <w:fldChar w:fldCharType="end"/>
        </w:r>
      </w:hyperlink>
    </w:p>
    <w:p>
      <w:pPr>
        <w:pStyle w:val="TOC1"/>
        <w:tabs>
          <w:tab w:val="right" w:leader="dot" w:pos="8306"/>
        </w:tabs>
      </w:pPr>
      <w:hyperlink w:anchor="_Toc26149" w:history="1">
        <w:r>
          <w:rPr>
            <w:rFonts w:ascii="仿宋" w:eastAsia="仿宋" w:hAnsi="仿宋" w:cs="仿宋" w:hint="eastAsia"/>
            <w:lang w:eastAsia="zh-CN"/>
          </w:rPr>
          <w:t>九、紫外分光光度计项目投资规划</w:t>
        </w:r>
        <w:r>
          <w:tab/>
        </w:r>
        <w:r>
          <w:fldChar w:fldCharType="begin"/>
        </w:r>
        <w:r>
          <w:instrText xml:space="preserve"> PAGEREF _Toc26149 \h </w:instrText>
        </w:r>
        <w:r>
          <w:fldChar w:fldCharType="separate"/>
        </w:r>
        <w:r>
          <w:t>28</w:t>
        </w:r>
        <w:r>
          <w:fldChar w:fldCharType="end"/>
        </w:r>
      </w:hyperlink>
    </w:p>
    <w:p>
      <w:pPr>
        <w:pStyle w:val="TOC2"/>
        <w:tabs>
          <w:tab w:val="right" w:leader="dot" w:pos="8306"/>
        </w:tabs>
      </w:pPr>
      <w:hyperlink w:anchor="_Toc13066" w:history="1">
        <w:r>
          <w:rPr>
            <w:rFonts w:ascii="仿宋" w:eastAsia="仿宋" w:hAnsi="仿宋" w:cs="仿宋" w:hint="eastAsia"/>
            <w:lang w:eastAsia="zh-CN"/>
          </w:rPr>
          <w:t>(一)、紫外分光光度计项目总投资估算</w:t>
        </w:r>
        <w:r>
          <w:tab/>
        </w:r>
        <w:r>
          <w:fldChar w:fldCharType="begin"/>
        </w:r>
        <w:r>
          <w:instrText xml:space="preserve"> PAGEREF _Toc13066 \h </w:instrText>
        </w:r>
        <w:r>
          <w:fldChar w:fldCharType="separate"/>
        </w:r>
        <w:r>
          <w:t>28</w:t>
        </w:r>
        <w:r>
          <w:fldChar w:fldCharType="end"/>
        </w:r>
      </w:hyperlink>
    </w:p>
    <w:p>
      <w:pPr>
        <w:pStyle w:val="TOC2"/>
        <w:tabs>
          <w:tab w:val="right" w:leader="dot" w:pos="8306"/>
        </w:tabs>
      </w:pPr>
      <w:hyperlink w:anchor="_Toc30308" w:history="1">
        <w:r>
          <w:rPr>
            <w:rFonts w:ascii="仿宋" w:eastAsia="仿宋" w:hAnsi="仿宋" w:cs="仿宋" w:hint="eastAsia"/>
            <w:lang w:eastAsia="zh-CN"/>
          </w:rPr>
          <w:t>(二)、资金筹措</w:t>
        </w:r>
        <w:r>
          <w:tab/>
        </w:r>
        <w:r>
          <w:fldChar w:fldCharType="begin"/>
        </w:r>
        <w:r>
          <w:instrText xml:space="preserve"> PAGEREF _Toc30308 \h </w:instrText>
        </w:r>
        <w:r>
          <w:fldChar w:fldCharType="separate"/>
        </w:r>
        <w:r>
          <w:t>29</w:t>
        </w:r>
        <w:r>
          <w:fldChar w:fldCharType="end"/>
        </w:r>
      </w:hyperlink>
    </w:p>
    <w:p>
      <w:pPr>
        <w:pStyle w:val="TOC1"/>
        <w:tabs>
          <w:tab w:val="right" w:leader="dot" w:pos="8306"/>
        </w:tabs>
      </w:pPr>
      <w:hyperlink w:anchor="_Toc5352" w:history="1">
        <w:r>
          <w:rPr>
            <w:rFonts w:ascii="仿宋" w:eastAsia="仿宋" w:hAnsi="仿宋" w:cs="仿宋" w:hint="eastAsia"/>
            <w:lang w:eastAsia="zh-CN"/>
          </w:rPr>
          <w:t>十、生产安全保护</w:t>
        </w:r>
        <w:r>
          <w:tab/>
        </w:r>
        <w:r>
          <w:fldChar w:fldCharType="begin"/>
        </w:r>
        <w:r>
          <w:instrText xml:space="preserve"> PAGEREF _Toc5352 \h </w:instrText>
        </w:r>
        <w:r>
          <w:fldChar w:fldCharType="separate"/>
        </w:r>
        <w:r>
          <w:t>30</w:t>
        </w:r>
        <w:r>
          <w:fldChar w:fldCharType="end"/>
        </w:r>
      </w:hyperlink>
    </w:p>
    <w:p>
      <w:pPr>
        <w:pStyle w:val="TOC2"/>
        <w:tabs>
          <w:tab w:val="right" w:leader="dot" w:pos="8306"/>
        </w:tabs>
      </w:pPr>
      <w:hyperlink w:anchor="_Toc2966" w:history="1">
        <w:r>
          <w:rPr>
            <w:rFonts w:ascii="仿宋" w:eastAsia="仿宋" w:hAnsi="仿宋" w:cs="仿宋" w:hint="eastAsia"/>
            <w:lang w:eastAsia="zh-CN"/>
          </w:rPr>
          <w:t>(一)、消防安全</w:t>
        </w:r>
        <w:r>
          <w:tab/>
        </w:r>
        <w:r>
          <w:fldChar w:fldCharType="begin"/>
        </w:r>
        <w:r>
          <w:instrText xml:space="preserve"> PAGEREF _Toc2966 \h </w:instrText>
        </w:r>
        <w:r>
          <w:fldChar w:fldCharType="separate"/>
        </w:r>
        <w:r>
          <w:t>30</w:t>
        </w:r>
        <w:r>
          <w:fldChar w:fldCharType="end"/>
        </w:r>
      </w:hyperlink>
    </w:p>
    <w:p>
      <w:pPr>
        <w:pStyle w:val="TOC2"/>
        <w:tabs>
          <w:tab w:val="right" w:leader="dot" w:pos="8306"/>
        </w:tabs>
      </w:pPr>
      <w:hyperlink w:anchor="_Toc19728" w:history="1">
        <w:r>
          <w:rPr>
            <w:rFonts w:ascii="仿宋" w:eastAsia="仿宋" w:hAnsi="仿宋" w:cs="仿宋" w:hint="eastAsia"/>
            <w:lang w:eastAsia="zh-CN"/>
          </w:rPr>
          <w:t>(二)、防火防爆总图布置措施</w:t>
        </w:r>
        <w:r>
          <w:tab/>
        </w:r>
        <w:r>
          <w:fldChar w:fldCharType="begin"/>
        </w:r>
        <w:r>
          <w:instrText xml:space="preserve"> PAGEREF _Toc19728 \h </w:instrText>
        </w:r>
        <w:r>
          <w:fldChar w:fldCharType="separate"/>
        </w:r>
        <w:r>
          <w:t>31</w:t>
        </w:r>
        <w:r>
          <w:fldChar w:fldCharType="end"/>
        </w:r>
      </w:hyperlink>
    </w:p>
    <w:p>
      <w:pPr>
        <w:pStyle w:val="TOC2"/>
        <w:tabs>
          <w:tab w:val="right" w:leader="dot" w:pos="8306"/>
        </w:tabs>
      </w:pPr>
      <w:hyperlink w:anchor="_Toc901" w:history="1">
        <w:r>
          <w:rPr>
            <w:rFonts w:ascii="仿宋" w:eastAsia="仿宋" w:hAnsi="仿宋" w:cs="仿宋" w:hint="eastAsia"/>
            <w:lang w:eastAsia="zh-CN"/>
          </w:rPr>
          <w:t>(三)、自然灾害防范措施</w:t>
        </w:r>
        <w:r>
          <w:tab/>
        </w:r>
        <w:r>
          <w:fldChar w:fldCharType="begin"/>
        </w:r>
        <w:r>
          <w:instrText xml:space="preserve"> PAGEREF _Toc901 \h </w:instrText>
        </w:r>
        <w:r>
          <w:fldChar w:fldCharType="separate"/>
        </w:r>
        <w:r>
          <w:t>32</w:t>
        </w:r>
        <w:r>
          <w:fldChar w:fldCharType="end"/>
        </w:r>
      </w:hyperlink>
    </w:p>
    <w:p>
      <w:pPr>
        <w:pStyle w:val="TOC2"/>
        <w:tabs>
          <w:tab w:val="right" w:leader="dot" w:pos="8306"/>
        </w:tabs>
      </w:pPr>
      <w:hyperlink w:anchor="_Toc27947" w:history="1">
        <w:r>
          <w:rPr>
            <w:rFonts w:ascii="仿宋" w:eastAsia="仿宋" w:hAnsi="仿宋" w:cs="仿宋" w:hint="eastAsia"/>
            <w:lang w:eastAsia="zh-CN"/>
          </w:rPr>
          <w:t>(四)、安全色及安全标志使用要求</w:t>
        </w:r>
        <w:r>
          <w:tab/>
        </w:r>
        <w:r>
          <w:fldChar w:fldCharType="begin"/>
        </w:r>
        <w:r>
          <w:instrText xml:space="preserve"> PAGEREF _Toc27947 \h </w:instrText>
        </w:r>
        <w:r>
          <w:fldChar w:fldCharType="separate"/>
        </w:r>
        <w:r>
          <w:t>33</w:t>
        </w:r>
        <w:r>
          <w:fldChar w:fldCharType="end"/>
        </w:r>
      </w:hyperlink>
    </w:p>
    <w:p>
      <w:pPr>
        <w:pStyle w:val="TOC2"/>
        <w:tabs>
          <w:tab w:val="right" w:leader="dot" w:pos="8306"/>
        </w:tabs>
      </w:pPr>
      <w:hyperlink w:anchor="_Toc20507" w:history="1">
        <w:r>
          <w:rPr>
            <w:rFonts w:ascii="仿宋" w:eastAsia="仿宋" w:hAnsi="仿宋" w:cs="仿宋" w:hint="eastAsia"/>
            <w:lang w:eastAsia="zh-CN"/>
          </w:rPr>
          <w:t>(五)、防尘防毒措施</w:t>
        </w:r>
        <w:r>
          <w:tab/>
        </w:r>
        <w:r>
          <w:fldChar w:fldCharType="begin"/>
        </w:r>
        <w:r>
          <w:instrText xml:space="preserve"> PAGEREF _Toc20507 \h </w:instrText>
        </w:r>
        <w:r>
          <w:fldChar w:fldCharType="separate"/>
        </w:r>
        <w:r>
          <w:t>34</w:t>
        </w:r>
        <w:r>
          <w:fldChar w:fldCharType="end"/>
        </w:r>
      </w:hyperlink>
    </w:p>
    <w:p>
      <w:pPr>
        <w:pStyle w:val="TOC2"/>
        <w:tabs>
          <w:tab w:val="right" w:leader="dot" w:pos="8306"/>
        </w:tabs>
      </w:pPr>
      <w:hyperlink w:anchor="_Toc13015" w:history="1">
        <w:r>
          <w:rPr>
            <w:rFonts w:ascii="仿宋" w:eastAsia="仿宋" w:hAnsi="仿宋" w:cs="仿宋" w:hint="eastAsia"/>
            <w:lang w:eastAsia="zh-CN"/>
          </w:rPr>
          <w:t>(六)、防静电、触电防护及防雷措施</w:t>
        </w:r>
        <w:r>
          <w:tab/>
        </w:r>
        <w:r>
          <w:fldChar w:fldCharType="begin"/>
        </w:r>
        <w:r>
          <w:instrText xml:space="preserve"> PAGEREF _Toc13015 \h </w:instrText>
        </w:r>
        <w:r>
          <w:fldChar w:fldCharType="separate"/>
        </w:r>
        <w:r>
          <w:t>35</w:t>
        </w:r>
        <w:r>
          <w:fldChar w:fldCharType="end"/>
        </w:r>
      </w:hyperlink>
    </w:p>
    <w:p>
      <w:pPr>
        <w:pStyle w:val="TOC2"/>
        <w:tabs>
          <w:tab w:val="right" w:leader="dot" w:pos="8306"/>
        </w:tabs>
      </w:pPr>
      <w:hyperlink w:anchor="_Toc26221" w:history="1">
        <w:r>
          <w:rPr>
            <w:rFonts w:ascii="仿宋" w:eastAsia="仿宋" w:hAnsi="仿宋" w:cs="仿宋" w:hint="eastAsia"/>
            <w:lang w:eastAsia="zh-CN"/>
          </w:rPr>
          <w:t>(七)、机械设备安全保障措施</w:t>
        </w:r>
        <w:r>
          <w:tab/>
        </w:r>
        <w:r>
          <w:fldChar w:fldCharType="begin"/>
        </w:r>
        <w:r>
          <w:instrText xml:space="preserve"> PAGEREF _Toc26221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8" w:history="1">
        <w:r>
          <w:rPr>
            <w:rFonts w:ascii="仿宋" w:eastAsia="仿宋" w:hAnsi="仿宋" w:cs="仿宋" w:hint="eastAsia"/>
            <w:lang w:eastAsia="zh-CN"/>
          </w:rPr>
          <w:t>十一、紫外分光光度计项目环境影响分析</w:t>
        </w:r>
        <w:r>
          <w:tab/>
        </w:r>
        <w:r>
          <w:fldChar w:fldCharType="begin"/>
        </w:r>
        <w:r>
          <w:instrText xml:space="preserve"> PAGEREF _Toc31998 \h </w:instrText>
        </w:r>
        <w:r>
          <w:fldChar w:fldCharType="separate"/>
        </w:r>
        <w:r>
          <w:t>38</w:t>
        </w:r>
        <w:r>
          <w:fldChar w:fldCharType="end"/>
        </w:r>
      </w:hyperlink>
    </w:p>
    <w:p>
      <w:pPr>
        <w:pStyle w:val="TOC2"/>
        <w:tabs>
          <w:tab w:val="right" w:leader="dot" w:pos="8306"/>
        </w:tabs>
      </w:pPr>
      <w:hyperlink w:anchor="_Toc5953" w:history="1">
        <w:r>
          <w:rPr>
            <w:rFonts w:ascii="仿宋" w:eastAsia="仿宋" w:hAnsi="仿宋" w:cs="仿宋" w:hint="eastAsia"/>
            <w:lang w:eastAsia="zh-CN"/>
          </w:rPr>
          <w:t>(一)、建设区域环境质量现状</w:t>
        </w:r>
        <w:r>
          <w:tab/>
        </w:r>
        <w:r>
          <w:fldChar w:fldCharType="begin"/>
        </w:r>
        <w:r>
          <w:instrText xml:space="preserve"> PAGEREF _Toc5953 \h </w:instrText>
        </w:r>
        <w:r>
          <w:fldChar w:fldCharType="separate"/>
        </w:r>
        <w:r>
          <w:t>38</w:t>
        </w:r>
        <w:r>
          <w:fldChar w:fldCharType="end"/>
        </w:r>
      </w:hyperlink>
    </w:p>
    <w:p>
      <w:pPr>
        <w:pStyle w:val="TOC2"/>
        <w:tabs>
          <w:tab w:val="right" w:leader="dot" w:pos="8306"/>
        </w:tabs>
      </w:pPr>
      <w:hyperlink w:anchor="_Toc6345" w:history="1">
        <w:r>
          <w:rPr>
            <w:rFonts w:ascii="仿宋" w:eastAsia="仿宋" w:hAnsi="仿宋" w:cs="仿宋" w:hint="eastAsia"/>
            <w:lang w:eastAsia="zh-CN"/>
          </w:rPr>
          <w:t>(二)、建设期环境保护</w:t>
        </w:r>
        <w:r>
          <w:tab/>
        </w:r>
        <w:r>
          <w:fldChar w:fldCharType="begin"/>
        </w:r>
        <w:r>
          <w:instrText xml:space="preserve"> PAGEREF _Toc6345 \h </w:instrText>
        </w:r>
        <w:r>
          <w:fldChar w:fldCharType="separate"/>
        </w:r>
        <w:r>
          <w:t>40</w:t>
        </w:r>
        <w:r>
          <w:fldChar w:fldCharType="end"/>
        </w:r>
      </w:hyperlink>
    </w:p>
    <w:p>
      <w:pPr>
        <w:pStyle w:val="TOC2"/>
        <w:tabs>
          <w:tab w:val="right" w:leader="dot" w:pos="8306"/>
        </w:tabs>
      </w:pPr>
      <w:hyperlink w:anchor="_Toc9389" w:history="1">
        <w:r>
          <w:rPr>
            <w:rFonts w:ascii="仿宋" w:eastAsia="仿宋" w:hAnsi="仿宋" w:cs="仿宋" w:hint="eastAsia"/>
            <w:lang w:eastAsia="zh-CN"/>
          </w:rPr>
          <w:t>(三)、运营期环境保护</w:t>
        </w:r>
        <w:r>
          <w:tab/>
        </w:r>
        <w:r>
          <w:fldChar w:fldCharType="begin"/>
        </w:r>
        <w:r>
          <w:instrText xml:space="preserve"> PAGEREF _Toc9389 \h </w:instrText>
        </w:r>
        <w:r>
          <w:fldChar w:fldCharType="separate"/>
        </w:r>
        <w:r>
          <w:t>41</w:t>
        </w:r>
        <w:r>
          <w:fldChar w:fldCharType="end"/>
        </w:r>
      </w:hyperlink>
    </w:p>
    <w:p>
      <w:pPr>
        <w:pStyle w:val="TOC2"/>
        <w:tabs>
          <w:tab w:val="right" w:leader="dot" w:pos="8306"/>
        </w:tabs>
      </w:pPr>
      <w:hyperlink w:anchor="_Toc2879" w:history="1">
        <w:r>
          <w:rPr>
            <w:rFonts w:ascii="仿宋" w:eastAsia="仿宋" w:hAnsi="仿宋" w:cs="仿宋" w:hint="eastAsia"/>
            <w:lang w:eastAsia="zh-CN"/>
          </w:rPr>
          <w:t>(四)、紫外分光光度计项目建设对区域经济的影响</w:t>
        </w:r>
        <w:r>
          <w:tab/>
        </w:r>
        <w:r>
          <w:fldChar w:fldCharType="begin"/>
        </w:r>
        <w:r>
          <w:instrText xml:space="preserve"> PAGEREF _Toc2879 \h </w:instrText>
        </w:r>
        <w:r>
          <w:fldChar w:fldCharType="separate"/>
        </w:r>
        <w:r>
          <w:t>42</w:t>
        </w:r>
        <w:r>
          <w:fldChar w:fldCharType="end"/>
        </w:r>
      </w:hyperlink>
    </w:p>
    <w:p>
      <w:pPr>
        <w:pStyle w:val="TOC2"/>
        <w:tabs>
          <w:tab w:val="right" w:leader="dot" w:pos="8306"/>
        </w:tabs>
      </w:pPr>
      <w:hyperlink w:anchor="_Toc17853" w:history="1">
        <w:r>
          <w:rPr>
            <w:rFonts w:ascii="仿宋" w:eastAsia="仿宋" w:hAnsi="仿宋" w:cs="仿宋" w:hint="eastAsia"/>
            <w:lang w:eastAsia="zh-CN"/>
          </w:rPr>
          <w:t>(五)、废弃物处理</w:t>
        </w:r>
        <w:r>
          <w:tab/>
        </w:r>
        <w:r>
          <w:fldChar w:fldCharType="begin"/>
        </w:r>
        <w:r>
          <w:instrText xml:space="preserve"> PAGEREF _Toc17853 \h </w:instrText>
        </w:r>
        <w:r>
          <w:fldChar w:fldCharType="separate"/>
        </w:r>
        <w:r>
          <w:t>44</w:t>
        </w:r>
        <w:r>
          <w:fldChar w:fldCharType="end"/>
        </w:r>
      </w:hyperlink>
    </w:p>
    <w:p>
      <w:pPr>
        <w:pStyle w:val="TOC2"/>
        <w:tabs>
          <w:tab w:val="right" w:leader="dot" w:pos="8306"/>
        </w:tabs>
      </w:pPr>
      <w:hyperlink w:anchor="_Toc25812" w:history="1">
        <w:r>
          <w:rPr>
            <w:rFonts w:ascii="仿宋" w:eastAsia="仿宋" w:hAnsi="仿宋" w:cs="仿宋" w:hint="eastAsia"/>
            <w:lang w:eastAsia="zh-CN"/>
          </w:rPr>
          <w:t>(六)、特殊环境影响分析</w:t>
        </w:r>
        <w:r>
          <w:tab/>
        </w:r>
        <w:r>
          <w:fldChar w:fldCharType="begin"/>
        </w:r>
        <w:r>
          <w:instrText xml:space="preserve"> PAGEREF _Toc25812 \h </w:instrText>
        </w:r>
        <w:r>
          <w:fldChar w:fldCharType="separate"/>
        </w:r>
        <w:r>
          <w:t>45</w:t>
        </w:r>
        <w:r>
          <w:fldChar w:fldCharType="end"/>
        </w:r>
      </w:hyperlink>
    </w:p>
    <w:p>
      <w:pPr>
        <w:pStyle w:val="TOC2"/>
        <w:tabs>
          <w:tab w:val="right" w:leader="dot" w:pos="8306"/>
        </w:tabs>
      </w:pPr>
      <w:hyperlink w:anchor="_Toc4168" w:history="1">
        <w:r>
          <w:rPr>
            <w:rFonts w:ascii="仿宋" w:eastAsia="仿宋" w:hAnsi="仿宋" w:cs="仿宋" w:hint="eastAsia"/>
            <w:lang w:eastAsia="zh-CN"/>
          </w:rPr>
          <w:t>(七)、清洁生产</w:t>
        </w:r>
        <w:r>
          <w:tab/>
        </w:r>
        <w:r>
          <w:fldChar w:fldCharType="begin"/>
        </w:r>
        <w:r>
          <w:instrText xml:space="preserve"> PAGEREF _Toc4168 \h </w:instrText>
        </w:r>
        <w:r>
          <w:fldChar w:fldCharType="separate"/>
        </w:r>
        <w:r>
          <w:t>47</w:t>
        </w:r>
        <w:r>
          <w:fldChar w:fldCharType="end"/>
        </w:r>
      </w:hyperlink>
    </w:p>
    <w:p>
      <w:pPr>
        <w:pStyle w:val="TOC2"/>
        <w:tabs>
          <w:tab w:val="right" w:leader="dot" w:pos="8306"/>
        </w:tabs>
      </w:pPr>
      <w:hyperlink w:anchor="_Toc22130" w:history="1">
        <w:r>
          <w:rPr>
            <w:rFonts w:ascii="仿宋" w:eastAsia="仿宋" w:hAnsi="仿宋" w:cs="仿宋" w:hint="eastAsia"/>
            <w:lang w:eastAsia="zh-CN"/>
          </w:rPr>
          <w:t>(八)、环境保护综合评价</w:t>
        </w:r>
        <w:r>
          <w:tab/>
        </w:r>
        <w:r>
          <w:fldChar w:fldCharType="begin"/>
        </w:r>
        <w:r>
          <w:instrText xml:space="preserve"> PAGEREF _Toc22130 \h </w:instrText>
        </w:r>
        <w:r>
          <w:fldChar w:fldCharType="separate"/>
        </w:r>
        <w:r>
          <w:t>48</w:t>
        </w:r>
        <w:r>
          <w:fldChar w:fldCharType="end"/>
        </w:r>
      </w:hyperlink>
    </w:p>
    <w:p>
      <w:pPr>
        <w:pStyle w:val="TOC1"/>
        <w:tabs>
          <w:tab w:val="right" w:leader="dot" w:pos="8306"/>
        </w:tabs>
      </w:pPr>
      <w:hyperlink w:anchor="_Toc16979" w:history="1">
        <w:r>
          <w:rPr>
            <w:rFonts w:ascii="仿宋" w:eastAsia="仿宋" w:hAnsi="仿宋" w:cs="仿宋" w:hint="eastAsia"/>
            <w:lang w:eastAsia="zh-CN"/>
          </w:rPr>
          <w:t>十二、紫外分光光度计项目人力资源管理</w:t>
        </w:r>
        <w:r>
          <w:tab/>
        </w:r>
        <w:r>
          <w:fldChar w:fldCharType="begin"/>
        </w:r>
        <w:r>
          <w:instrText xml:space="preserve"> PAGEREF _Toc16979 \h </w:instrText>
        </w:r>
        <w:r>
          <w:fldChar w:fldCharType="separate"/>
        </w:r>
        <w:r>
          <w:t>49</w:t>
        </w:r>
        <w:r>
          <w:fldChar w:fldCharType="end"/>
        </w:r>
      </w:hyperlink>
    </w:p>
    <w:p>
      <w:pPr>
        <w:pStyle w:val="TOC2"/>
        <w:tabs>
          <w:tab w:val="right" w:leader="dot" w:pos="8306"/>
        </w:tabs>
      </w:pPr>
      <w:hyperlink w:anchor="_Toc15297" w:history="1">
        <w:r>
          <w:rPr>
            <w:rFonts w:ascii="仿宋" w:eastAsia="仿宋" w:hAnsi="仿宋" w:cs="仿宋" w:hint="eastAsia"/>
            <w:lang w:eastAsia="zh-CN"/>
          </w:rPr>
          <w:t>(一)、建立健全的预算管理制度</w:t>
        </w:r>
        <w:r>
          <w:tab/>
        </w:r>
        <w:r>
          <w:fldChar w:fldCharType="begin"/>
        </w:r>
        <w:r>
          <w:instrText xml:space="preserve"> PAGEREF _Toc15297 \h </w:instrText>
        </w:r>
        <w:r>
          <w:fldChar w:fldCharType="separate"/>
        </w:r>
        <w:r>
          <w:t>49</w:t>
        </w:r>
        <w:r>
          <w:fldChar w:fldCharType="end"/>
        </w:r>
      </w:hyperlink>
    </w:p>
    <w:p>
      <w:pPr>
        <w:pStyle w:val="TOC2"/>
        <w:tabs>
          <w:tab w:val="right" w:leader="dot" w:pos="8306"/>
        </w:tabs>
      </w:pPr>
      <w:hyperlink w:anchor="_Toc28602" w:history="1">
        <w:r>
          <w:rPr>
            <w:rFonts w:ascii="仿宋" w:eastAsia="仿宋" w:hAnsi="仿宋" w:cs="仿宋" w:hint="eastAsia"/>
            <w:lang w:eastAsia="zh-CN"/>
          </w:rPr>
          <w:t>(二)、加强资金流动监控</w:t>
        </w:r>
        <w:r>
          <w:tab/>
        </w:r>
        <w:r>
          <w:fldChar w:fldCharType="begin"/>
        </w:r>
        <w:r>
          <w:instrText xml:space="preserve"> PAGEREF _Toc28602 \h </w:instrText>
        </w:r>
        <w:r>
          <w:fldChar w:fldCharType="separate"/>
        </w:r>
        <w:r>
          <w:t>51</w:t>
        </w:r>
        <w:r>
          <w:fldChar w:fldCharType="end"/>
        </w:r>
      </w:hyperlink>
    </w:p>
    <w:p>
      <w:pPr>
        <w:pStyle w:val="TOC2"/>
        <w:tabs>
          <w:tab w:val="right" w:leader="dot" w:pos="8306"/>
        </w:tabs>
      </w:pPr>
      <w:hyperlink w:anchor="_Toc11447" w:history="1">
        <w:r>
          <w:rPr>
            <w:rFonts w:ascii="仿宋" w:eastAsia="仿宋" w:hAnsi="仿宋" w:cs="仿宋" w:hint="eastAsia"/>
            <w:lang w:eastAsia="zh-CN"/>
          </w:rPr>
          <w:t>(三)、制定完善的风险控制机制</w:t>
        </w:r>
        <w:r>
          <w:tab/>
        </w:r>
        <w:r>
          <w:fldChar w:fldCharType="begin"/>
        </w:r>
        <w:r>
          <w:instrText xml:space="preserve"> PAGEREF _Toc11447 \h </w:instrText>
        </w:r>
        <w:r>
          <w:fldChar w:fldCharType="separate"/>
        </w:r>
        <w:r>
          <w:t>52</w:t>
        </w:r>
        <w:r>
          <w:fldChar w:fldCharType="end"/>
        </w:r>
      </w:hyperlink>
    </w:p>
    <w:p>
      <w:pPr>
        <w:pStyle w:val="TOC2"/>
        <w:tabs>
          <w:tab w:val="right" w:leader="dot" w:pos="8306"/>
        </w:tabs>
      </w:pPr>
      <w:hyperlink w:anchor="_Toc32246" w:history="1">
        <w:r>
          <w:rPr>
            <w:rFonts w:ascii="仿宋" w:eastAsia="仿宋" w:hAnsi="仿宋" w:cs="仿宋" w:hint="eastAsia"/>
            <w:lang w:eastAsia="zh-CN"/>
          </w:rPr>
          <w:t>(四)、优化成本管理</w:t>
        </w:r>
        <w:r>
          <w:tab/>
        </w:r>
        <w:r>
          <w:fldChar w:fldCharType="begin"/>
        </w:r>
        <w:r>
          <w:instrText xml:space="preserve"> PAGEREF _Toc32246 \h </w:instrText>
        </w:r>
        <w:r>
          <w:fldChar w:fldCharType="separate"/>
        </w:r>
        <w:r>
          <w:t>53</w:t>
        </w:r>
        <w:r>
          <w:fldChar w:fldCharType="end"/>
        </w:r>
      </w:hyperlink>
    </w:p>
    <w:p>
      <w:pPr>
        <w:pStyle w:val="TOC1"/>
        <w:tabs>
          <w:tab w:val="right" w:leader="dot" w:pos="8306"/>
        </w:tabs>
      </w:pPr>
      <w:hyperlink w:anchor="_Toc30913" w:history="1">
        <w:r>
          <w:rPr>
            <w:rFonts w:ascii="仿宋" w:eastAsia="仿宋" w:hAnsi="仿宋" w:cs="仿宋" w:hint="eastAsia"/>
            <w:lang w:eastAsia="zh-CN"/>
          </w:rPr>
          <w:t>十三、紫外分光光度计项目工程方案分析</w:t>
        </w:r>
        <w:r>
          <w:tab/>
        </w:r>
        <w:r>
          <w:fldChar w:fldCharType="begin"/>
        </w:r>
        <w:r>
          <w:instrText xml:space="preserve"> PAGEREF _Toc30913 \h </w:instrText>
        </w:r>
        <w:r>
          <w:fldChar w:fldCharType="separate"/>
        </w:r>
        <w:r>
          <w:t>55</w:t>
        </w:r>
        <w:r>
          <w:fldChar w:fldCharType="end"/>
        </w:r>
      </w:hyperlink>
    </w:p>
    <w:p>
      <w:pPr>
        <w:pStyle w:val="TOC2"/>
        <w:tabs>
          <w:tab w:val="right" w:leader="dot" w:pos="8306"/>
        </w:tabs>
      </w:pPr>
      <w:hyperlink w:anchor="_Toc26424" w:history="1">
        <w:r>
          <w:rPr>
            <w:rFonts w:ascii="仿宋" w:eastAsia="仿宋" w:hAnsi="仿宋" w:cs="仿宋" w:hint="eastAsia"/>
            <w:lang w:eastAsia="zh-CN"/>
          </w:rPr>
          <w:t>(一)、建筑工程设计原则</w:t>
        </w:r>
        <w:r>
          <w:tab/>
        </w:r>
        <w:r>
          <w:fldChar w:fldCharType="begin"/>
        </w:r>
        <w:r>
          <w:instrText xml:space="preserve"> PAGEREF _Toc26424 \h </w:instrText>
        </w:r>
        <w:r>
          <w:fldChar w:fldCharType="separate"/>
        </w:r>
        <w:r>
          <w:t>55</w:t>
        </w:r>
        <w:r>
          <w:fldChar w:fldCharType="end"/>
        </w:r>
      </w:hyperlink>
    </w:p>
    <w:p>
      <w:pPr>
        <w:pStyle w:val="TOC2"/>
        <w:tabs>
          <w:tab w:val="right" w:leader="dot" w:pos="8306"/>
        </w:tabs>
      </w:pPr>
      <w:hyperlink w:anchor="_Toc16378" w:history="1">
        <w:r>
          <w:rPr>
            <w:rFonts w:ascii="仿宋" w:eastAsia="仿宋" w:hAnsi="仿宋" w:cs="仿宋" w:hint="eastAsia"/>
            <w:lang w:eastAsia="zh-CN"/>
          </w:rPr>
          <w:t>(二)、土建工程建设指标</w:t>
        </w:r>
        <w:r>
          <w:tab/>
        </w:r>
        <w:r>
          <w:fldChar w:fldCharType="begin"/>
        </w:r>
        <w:r>
          <w:instrText xml:space="preserve"> PAGEREF _Toc16378 \h </w:instrText>
        </w:r>
        <w:r>
          <w:fldChar w:fldCharType="separate"/>
        </w:r>
        <w:r>
          <w:t>58</w:t>
        </w:r>
        <w:r>
          <w:fldChar w:fldCharType="end"/>
        </w:r>
      </w:hyperlink>
    </w:p>
    <w:p>
      <w:pPr>
        <w:pStyle w:val="TOC1"/>
        <w:tabs>
          <w:tab w:val="right" w:leader="dot" w:pos="8306"/>
        </w:tabs>
      </w:pPr>
      <w:hyperlink w:anchor="_Toc18225" w:history="1">
        <w:r>
          <w:rPr>
            <w:rFonts w:ascii="仿宋" w:eastAsia="仿宋" w:hAnsi="仿宋" w:cs="仿宋" w:hint="eastAsia"/>
            <w:lang w:eastAsia="zh-CN"/>
          </w:rPr>
          <w:t>十四、质量管理体系</w:t>
        </w:r>
        <w:r>
          <w:tab/>
        </w:r>
        <w:r>
          <w:fldChar w:fldCharType="begin"/>
        </w:r>
        <w:r>
          <w:instrText xml:space="preserve"> PAGEREF _Toc18225 \h </w:instrText>
        </w:r>
        <w:r>
          <w:fldChar w:fldCharType="separate"/>
        </w:r>
        <w:r>
          <w:t>60</w:t>
        </w:r>
        <w:r>
          <w:fldChar w:fldCharType="end"/>
        </w:r>
      </w:hyperlink>
    </w:p>
    <w:p>
      <w:pPr>
        <w:pStyle w:val="TOC2"/>
        <w:tabs>
          <w:tab w:val="right" w:leader="dot" w:pos="8306"/>
        </w:tabs>
      </w:pPr>
      <w:hyperlink w:anchor="_Toc17225" w:history="1">
        <w:r>
          <w:rPr>
            <w:rFonts w:ascii="仿宋" w:eastAsia="仿宋" w:hAnsi="仿宋" w:cs="仿宋" w:hint="eastAsia"/>
            <w:lang w:eastAsia="zh-CN"/>
          </w:rPr>
          <w:t>(一)、质量目标与方针</w:t>
        </w:r>
        <w:r>
          <w:tab/>
        </w:r>
        <w:r>
          <w:fldChar w:fldCharType="begin"/>
        </w:r>
        <w:r>
          <w:instrText xml:space="preserve"> PAGEREF _Toc17225 \h </w:instrText>
        </w:r>
        <w:r>
          <w:fldChar w:fldCharType="separate"/>
        </w:r>
        <w:r>
          <w:t>60</w:t>
        </w:r>
        <w:r>
          <w:fldChar w:fldCharType="end"/>
        </w:r>
      </w:hyperlink>
    </w:p>
    <w:p>
      <w:pPr>
        <w:pStyle w:val="TOC2"/>
        <w:tabs>
          <w:tab w:val="right" w:leader="dot" w:pos="8306"/>
        </w:tabs>
      </w:pPr>
      <w:hyperlink w:anchor="_Toc1850" w:history="1">
        <w:r>
          <w:rPr>
            <w:rFonts w:ascii="仿宋" w:eastAsia="仿宋" w:hAnsi="仿宋" w:cs="仿宋" w:hint="eastAsia"/>
            <w:lang w:eastAsia="zh-CN"/>
          </w:rPr>
          <w:t>(二)、质量管理责任</w:t>
        </w:r>
        <w:r>
          <w:tab/>
        </w:r>
        <w:r>
          <w:fldChar w:fldCharType="begin"/>
        </w:r>
        <w:r>
          <w:instrText xml:space="preserve"> PAGEREF _Toc1850 \h </w:instrText>
        </w:r>
        <w:r>
          <w:fldChar w:fldCharType="separate"/>
        </w:r>
        <w:r>
          <w:t>61</w:t>
        </w:r>
        <w:r>
          <w:fldChar w:fldCharType="end"/>
        </w:r>
      </w:hyperlink>
    </w:p>
    <w:p>
      <w:pPr>
        <w:pStyle w:val="TOC2"/>
        <w:tabs>
          <w:tab w:val="right" w:leader="dot" w:pos="8306"/>
        </w:tabs>
      </w:pPr>
      <w:hyperlink w:anchor="_Toc2666" w:history="1">
        <w:r>
          <w:rPr>
            <w:rFonts w:ascii="仿宋" w:eastAsia="仿宋" w:hAnsi="仿宋" w:cs="仿宋" w:hint="eastAsia"/>
            <w:lang w:eastAsia="zh-CN"/>
          </w:rPr>
          <w:t>(三)、质量管理体系文件</w:t>
        </w:r>
        <w:r>
          <w:tab/>
        </w:r>
        <w:r>
          <w:fldChar w:fldCharType="begin"/>
        </w:r>
        <w:r>
          <w:instrText xml:space="preserve"> PAGEREF _Toc2666 \h </w:instrText>
        </w:r>
        <w:r>
          <w:fldChar w:fldCharType="separate"/>
        </w:r>
        <w:r>
          <w:t>62</w:t>
        </w:r>
        <w:r>
          <w:fldChar w:fldCharType="end"/>
        </w:r>
      </w:hyperlink>
    </w:p>
    <w:p>
      <w:pPr>
        <w:pStyle w:val="TOC2"/>
        <w:tabs>
          <w:tab w:val="right" w:leader="dot" w:pos="8306"/>
        </w:tabs>
      </w:pPr>
      <w:hyperlink w:anchor="_Toc27845" w:history="1">
        <w:r>
          <w:rPr>
            <w:rFonts w:ascii="仿宋" w:eastAsia="仿宋" w:hAnsi="仿宋" w:cs="仿宋" w:hint="eastAsia"/>
            <w:lang w:eastAsia="zh-CN"/>
          </w:rPr>
          <w:t>(四)、质量培训与教育</w:t>
        </w:r>
        <w:r>
          <w:tab/>
        </w:r>
        <w:r>
          <w:fldChar w:fldCharType="begin"/>
        </w:r>
        <w:r>
          <w:instrText xml:space="preserve"> PAGEREF _Toc27845 \h </w:instrText>
        </w:r>
        <w:r>
          <w:fldChar w:fldCharType="separate"/>
        </w:r>
        <w:r>
          <w:t>64</w:t>
        </w:r>
        <w:r>
          <w:fldChar w:fldCharType="end"/>
        </w:r>
      </w:hyperlink>
    </w:p>
    <w:p>
      <w:pPr>
        <w:pStyle w:val="TOC2"/>
        <w:tabs>
          <w:tab w:val="right" w:leader="dot" w:pos="8306"/>
        </w:tabs>
      </w:pPr>
      <w:hyperlink w:anchor="_Toc14112" w:history="1">
        <w:r>
          <w:rPr>
            <w:rFonts w:ascii="仿宋" w:eastAsia="仿宋" w:hAnsi="仿宋" w:cs="仿宋" w:hint="eastAsia"/>
            <w:lang w:eastAsia="zh-CN"/>
          </w:rPr>
          <w:t>(五)、质量审核与评价</w:t>
        </w:r>
        <w:r>
          <w:tab/>
        </w:r>
        <w:r>
          <w:fldChar w:fldCharType="begin"/>
        </w:r>
        <w:r>
          <w:instrText xml:space="preserve"> PAGEREF _Toc14112 \h </w:instrText>
        </w:r>
        <w:r>
          <w:fldChar w:fldCharType="separate"/>
        </w:r>
        <w:r>
          <w:t>65</w:t>
        </w:r>
        <w:r>
          <w:fldChar w:fldCharType="end"/>
        </w:r>
      </w:hyperlink>
    </w:p>
    <w:p>
      <w:pPr>
        <w:pStyle w:val="TOC2"/>
        <w:tabs>
          <w:tab w:val="right" w:leader="dot" w:pos="8306"/>
        </w:tabs>
      </w:pPr>
      <w:hyperlink w:anchor="_Toc9271" w:history="1">
        <w:r>
          <w:rPr>
            <w:rFonts w:ascii="仿宋" w:eastAsia="仿宋" w:hAnsi="仿宋" w:cs="仿宋" w:hint="eastAsia"/>
            <w:lang w:eastAsia="zh-CN"/>
          </w:rPr>
          <w:t>(六)、不符合与纠正措施</w:t>
        </w:r>
        <w:r>
          <w:tab/>
        </w:r>
        <w:r>
          <w:fldChar w:fldCharType="begin"/>
        </w:r>
        <w:r>
          <w:instrText xml:space="preserve"> PAGEREF _Toc9271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1"/>
      <w:r>
        <w:rPr>
          <w:rFonts w:ascii="仿宋" w:eastAsia="仿宋" w:hAnsi="仿宋" w:cs="仿宋" w:hint="eastAsia"/>
          <w:sz w:val="28"/>
          <w:lang w:eastAsia="zh-CN"/>
        </w:rPr>
        <w:t>一、紫外分光光度计项目文档管理</w:t>
      </w:r>
      <w:bookmarkEnd w:id="2"/>
    </w:p>
    <w:p>
      <w:pPr>
        <w:pStyle w:val="Heading2"/>
        <w:rPr>
          <w:rFonts w:ascii="仿宋" w:eastAsia="仿宋" w:hAnsi="仿宋" w:cs="仿宋" w:hint="eastAsia"/>
          <w:lang w:eastAsia="zh-CN"/>
        </w:rPr>
      </w:pPr>
      <w:bookmarkStart w:id="3" w:name="_Toc39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紫外分光光度计项目高度重视文档的质量和准确性，以支持紫外分光光度计项目的各项活动和决策。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文档的编制始于紫外分光光度计项目计划的初期，我们制定了详细的文档编制计划，明确了每个文档的内容、格式和编写责任人。在紫外分光光度计项目启动阶段，我们首先编制了紫外分光光度计项目章程，明确定义了紫外分光光度计项目的目标、范围、风险等关键要素。随后，紫外分光光度计项目团队根据计划陆续编制了需求文档、设计文档、测试文档等各类文档，确保紫外分光光度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分光光度计项目管理中的重要环节，旨在确保紫外分光光度计项目文档符合质量标准和紫外分光光度计项目需求。在紫外分光光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分光光度计项目相关利益方和专业领域的专家对文档进行独立审查。这有助于获取更全面、客观的反馈，确保紫外分光光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紫外分光光度计项目在文档编制与审查方面建立了严格的管理机制，通过规范的流程和多维度的审查，确保紫外分光光度计项目文档的质量、准确性和可靠性，为紫外分光光度计项目的顺利推进提供了有力支持。</w:t>
      </w:r>
    </w:p>
    <w:p>
      <w:pPr>
        <w:pStyle w:val="Heading2"/>
        <w:ind w:firstLine="560" w:firstLineChars="200"/>
        <w:rPr>
          <w:rFonts w:ascii="仿宋" w:eastAsia="仿宋" w:hAnsi="仿宋" w:cs="仿宋" w:hint="eastAsia"/>
          <w:sz w:val="28"/>
          <w:lang w:eastAsia="zh-CN"/>
        </w:rPr>
      </w:pPr>
      <w:bookmarkStart w:id="4" w:name="_Toc212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在紫外分光光度计项目中，我们致力于优化文档发布与分发过程，以确保信息的高效传递和团队间协作的顺畅进行。以下是我们采取的关键优化策略：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我们通过多渠道发布文档，包括电子邮件、紫外分光光度计项目管理平台、内部网站等，以满足不同团队成员的偏好和需求。多渠道发布确保了信息的全面覆盖。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我们采用了精细的权限控制，确保只有授权人员可以访问敏感信息。这种安全措施保护了紫外分光光度计项目文档的机密性，防止了未经授权的信息泄露。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9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分光光度计项目生命周期中一个至关重要的环节，直接关系到紫外分光光度计项目信息的长期保存和历史记录的完整性。在紫外分光光度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353"/>
      <w:r>
        <w:rPr>
          <w:rFonts w:ascii="仿宋" w:eastAsia="仿宋" w:hAnsi="仿宋" w:cs="仿宋" w:hint="eastAsia"/>
          <w:sz w:val="28"/>
          <w:lang w:eastAsia="zh-CN"/>
        </w:rPr>
        <w:t>二、紫外分光光度计项目可持续发展</w:t>
      </w:r>
      <w:bookmarkEnd w:id="6"/>
    </w:p>
    <w:p>
      <w:pPr>
        <w:pStyle w:val="Heading2"/>
        <w:rPr>
          <w:rFonts w:ascii="仿宋" w:eastAsia="仿宋" w:hAnsi="仿宋" w:cs="仿宋" w:hint="eastAsia"/>
          <w:lang w:eastAsia="zh-CN"/>
        </w:rPr>
      </w:pPr>
      <w:bookmarkStart w:id="7" w:name="_Toc2938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光光度计项目中，紫外分光光度计项目团队着眼于未来，明确了可持续发展的战略方向。制定的具体可持续发展目标包括降低资源使用、采用环保技术、最大化社会效益等。这一步骤不仅有助于紫外分光光度计项目在环保和社会责任方面达到最高标准，也为未来提供了明确的指引，确保紫外分光光度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可持续实践的融入紫外分光光度计项目管理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紫外分光光度计项目管理周期。从紫外分光光度计项目规划开始，紫外分光光度计项目团队就考虑了环境和社会的因素。在执行阶段，紫外分光光度计项目团队积极推动绿色技术的应用，优化资源利用。此外，关注员工的社会责任，通过培训和沟通活动提高员工对可持续发展的认知，使他们能够在日常工作中践行可持续实践。这些举措不仅为紫外分光光度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390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扎根于紫外分光光度计项目的可持续发展理念，我们深信环保与社会责任是紫外分光光度计项目成功的关键支柱。在紫外分光光度计项目的每一步，我们都致力于通过创新和实践，履行对环境和社会的坚定责任。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团队通过引入先进的环保技术、建立高效的废物处理系统以及推动能源节约措施，积极履行环保责任。定期的环保监测和评估确保紫外分光光度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不仅致力于自身可持续发展，还注重对社会的回馈。通过支持社区紫外分光光度计项目、参与慈善事业、提供培训机会等方式，紫外分光光度计项目积极履行社会责任。与当地社区建立积极互动，关注员工的工作与生活平衡，以及员工的身心健康，是紫外分光光度计项目在社会责任层面的关键举措。这样的实践不仅增强了紫外分光光度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42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192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的技术管理特点体现在其创新导向。通过引入最先进的技术趋势和解决方案，紫外分光光度计项目致力于提升科技含量、提高质量和效率水平。这意味着我们将采用最新的工具和方法，确保紫外分光光度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分光光度计项目技术管理的显著特征。通过整合不同领域的技术资源，我们实现了跨学科的协同工作。这有助于优化技术架构，提高整体效能。此外，整合性策略还促进了不同技术团队之间的紧密沟通和高效合作，确保紫外分光光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分光光度计项目所采用的技术。通过不断优化技术方案，紫外分光光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紫外分光光度计项目团队将在紫外分光光度计项目初期识别可能的技术风险，并采取相应的预防和应对措施。通过建立健全的风险评估机制，紫外分光光度计项目能够在实施过程中及时发现并解决潜在的技术问题，保障紫外分光光度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分光光度计项目中，技术将成为紫外分光光度计项目成功的有力支持。这一深度剖析揭示了技术管理在紫外分光光度计项目实施中的关键作用，为紫外分光光度计项目的技术基础奠定了坚实的基础。</w:t>
      </w:r>
    </w:p>
    <w:p>
      <w:pPr>
        <w:pStyle w:val="Heading2"/>
        <w:ind w:firstLine="560" w:firstLineChars="200"/>
        <w:rPr>
          <w:rFonts w:ascii="仿宋" w:eastAsia="仿宋" w:hAnsi="仿宋" w:cs="仿宋" w:hint="eastAsia"/>
          <w:sz w:val="28"/>
          <w:lang w:eastAsia="zh-CN"/>
        </w:rPr>
      </w:pPr>
      <w:bookmarkStart w:id="11" w:name="_Toc19574"/>
      <w:r>
        <w:rPr>
          <w:rFonts w:ascii="仿宋" w:eastAsia="仿宋" w:hAnsi="仿宋" w:cs="仿宋" w:hint="eastAsia"/>
          <w:sz w:val="28"/>
          <w:lang w:eastAsia="zh-CN"/>
        </w:rPr>
        <w:t>(二)、紫外分光光度计项目工艺技术设计方案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紫外分光光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分光光度计项目将严格按照相关行业规范要求进行组织。通过有效控制产品质量，紫外分光光度计项目将致力于为顾客提供优质的紫外分光光度计项目产品和良好的服务。这体现了紫外分光光度计项目对于生产活动合规性和质量标准的高度重视，为紫外分光光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紫外分光光度计项目注重生态效益和清洁生产原则。紫外分光光度计项目建设将紧密结合地方特色经济发展，与社会经济发展规划和区域环境保护规划方案相协调一致。通过与当地区域自然生态系统的结合，紫外分光光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紫外分光光度计项目产品具有多样化的客户需求和个性化的特点。因此，紫外分光光度计项目产品规格品种多样，且单批生产数量较小。为满足这一特点，紫外分光光度计项目承办单位将建设先进的柔性制造生产线。通过广泛应用柔性制造技术，紫外分光光度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紫外分光光度计项目采用的技术具有较高的技术含量和自动化水平，处于国内先进水平。这一技术选用不仅体现了对生产效率、质量和环境友好性的高标准要求，同时为紫外分光光度计项目的可持续发展奠定了坚实的基础。</w:t>
      </w:r>
    </w:p>
    <w:p>
      <w:pPr>
        <w:pStyle w:val="Heading2"/>
        <w:ind w:firstLine="560" w:firstLineChars="200"/>
        <w:rPr>
          <w:rFonts w:ascii="仿宋" w:eastAsia="仿宋" w:hAnsi="仿宋" w:cs="仿宋" w:hint="eastAsia"/>
          <w:sz w:val="28"/>
          <w:lang w:eastAsia="zh-CN"/>
        </w:rPr>
      </w:pPr>
      <w:bookmarkStart w:id="12" w:name="_Toc2098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为确保紫外分光光度计项目的高效生产和技术实施，我们制定了一套精心设计的设备选型方案，以满足紫外分光光度计项目生产、质量和环保的要求。该方案的主要特点如下：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紫外分光光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针对紫外分光光度计项目产品的多样性和小批量生产的特点，我们将建设柔性制造生产线。通过在设备选型中考虑柔性制造技术，可以灵活应对不同产品规格和生产需求，实现生产线的高度灵活性和适应性。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244"/>
      <w:r>
        <w:rPr>
          <w:rFonts w:ascii="仿宋" w:eastAsia="仿宋" w:hAnsi="仿宋" w:cs="仿宋" w:hint="eastAsia"/>
          <w:sz w:val="28"/>
          <w:lang w:eastAsia="zh-CN"/>
        </w:rPr>
        <w:t>四、紫外分光光度计项目土建工程</w:t>
      </w:r>
      <w:bookmarkEnd w:id="13"/>
    </w:p>
    <w:p>
      <w:pPr>
        <w:pStyle w:val="Heading2"/>
        <w:rPr>
          <w:rFonts w:ascii="仿宋" w:eastAsia="仿宋" w:hAnsi="仿宋" w:cs="仿宋" w:hint="eastAsia"/>
          <w:lang w:eastAsia="zh-CN"/>
        </w:rPr>
      </w:pPr>
      <w:bookmarkStart w:id="14" w:name="_Toc1601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在紫外分光光度计项目的建筑工程设计中，我们将秉承一系列重要的设计原则，以确保紫外分光光度计项目建筑在功能、美观、可持续性等方面达到最佳效果。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首要原则是确保建筑的功能性得到最大化的发挥。我们将充分理解紫外分光光度计项目的实际需求，合理布局各个功能区域，保证建筑在满足业务需求的同时，提供高效的工作环境。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在建筑设计中，我们将综合考虑建设和运营成本。通过精细的经济效益分析，确保设计方案在高效利用资源的同时，对紫外分光光度计项目的长期盈利能力有积极的贡献。</w:t>
      </w:r>
    </w:p>
    <w:p>
      <w:pPr>
        <w:pStyle w:val="Heading2"/>
        <w:ind w:firstLine="560" w:firstLineChars="200"/>
        <w:rPr>
          <w:rFonts w:ascii="仿宋" w:eastAsia="仿宋" w:hAnsi="仿宋" w:cs="仿宋" w:hint="eastAsia"/>
          <w:sz w:val="28"/>
          <w:lang w:eastAsia="zh-CN"/>
        </w:rPr>
      </w:pPr>
      <w:bookmarkStart w:id="15" w:name="_Toc3070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光光度计项目的土建工程设计中，我们将精准设定设计年限，结合紫外分光光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紫外分光光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634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紫外分光光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紫外分光光度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紫外分光光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0298"/>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本期工程紫外分光光度计项目预计总建筑面积XXX平方米，其中：计容建筑面积XXX平方米，计划建筑工程投资XX万元，占紫外分光光度计项目总投资的XX%。</w:t>
      </w:r>
    </w:p>
    <w:p>
      <w:pPr>
        <w:pStyle w:val="Heading1"/>
        <w:ind w:firstLine="560" w:firstLineChars="200"/>
        <w:rPr>
          <w:rFonts w:ascii="仿宋" w:eastAsia="仿宋" w:hAnsi="仿宋" w:cs="仿宋" w:hint="eastAsia"/>
          <w:sz w:val="28"/>
          <w:lang w:eastAsia="zh-CN"/>
        </w:rPr>
      </w:pPr>
      <w:bookmarkStart w:id="18" w:name="_Toc6527"/>
      <w:r>
        <w:rPr>
          <w:rFonts w:ascii="仿宋" w:eastAsia="仿宋" w:hAnsi="仿宋" w:cs="仿宋" w:hint="eastAsia"/>
          <w:sz w:val="28"/>
          <w:lang w:eastAsia="zh-CN"/>
        </w:rPr>
        <w:t>五、紫外分光光度计项目建设单位说明</w:t>
      </w:r>
      <w:bookmarkEnd w:id="18"/>
    </w:p>
    <w:p>
      <w:pPr>
        <w:pStyle w:val="Heading2"/>
        <w:rPr>
          <w:rFonts w:ascii="仿宋" w:eastAsia="仿宋" w:hAnsi="仿宋" w:cs="仿宋" w:hint="eastAsia"/>
          <w:lang w:eastAsia="zh-CN"/>
        </w:rPr>
      </w:pPr>
      <w:bookmarkStart w:id="19" w:name="_Toc18051"/>
      <w:r>
        <w:rPr>
          <w:rFonts w:ascii="仿宋" w:eastAsia="仿宋" w:hAnsi="仿宋" w:cs="仿宋" w:hint="eastAsia"/>
          <w:lang w:eastAsia="zh-CN"/>
        </w:rPr>
        <w:t>(一)、紫外分光光度计项目承办单位基本情况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204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紫外分光光度计项目承办单位的XXXX，我们着眼于实现可持续的经济效益。通过技术创新和解决方案的提供，公司预计在紫外分光光度计项目执行期间将获得可观的收入增长。这一收入来源主要包括紫外分光光度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同时，我们注重成本控制和效率提升，以确保紫外分光光度计项目的可持续盈利。透过精细的管理和资源优化，公司期望实现紫外分光光度计项目利润最大化。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紫外分光光度计项目实施进行全面的投资评估，包括紫外分光光度计项目启动阶段的资金投入和后续运营成本。通过对紫外分光光度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https://d.book118.com/557020002010006032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F054D"/>
    <w:rsid w:val="75CF0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2000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2024-01-16T08:50:00Z</dcterms:created>
  <dcterms:modified xsi:type="dcterms:W3CDTF">2024-01-16T08:50:16Z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A3A91A1FC12B46148B7F9EF835C44EAF_11</vt:lpwstr>
  </property>
  <property fmtid="{D5CDD505-2E9C-101B-9397-08002B2CF9AE}" pid="3" name="KSOProductBuildVer">
    <vt:lpwstr>2052-12.1.0.16120</vt:lpwstr>
  </property>
</Properties>
</file>