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管角钢市场分析及竞争策略报告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816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_Toc9816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4" w:history="1">
        <w:r>
          <w:rPr>
            <w:rFonts w:ascii="仿宋" w:eastAsia="仿宋" w:hAnsi="仿宋" w:cs="仿宋" w:hint="eastAsia"/>
            <w:lang w:val="en-US"/>
          </w:rPr>
          <w:t>一、投资方案</w:t>
        </w:r>
        <w:r>
          <w:tab/>
        </w:r>
        <w:r>
          <w:fldChar w:fldCharType="begin"/>
        </w:r>
        <w:r>
          <w:instrText xml:space="preserve"> PAGEREF _Toc29554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4" w:history="1">
        <w:r>
          <w:rPr>
            <w:rFonts w:ascii="仿宋" w:eastAsia="仿宋" w:hAnsi="仿宋" w:cs="仿宋" w:hint="eastAsia"/>
            <w:lang w:val="en-US"/>
          </w:rPr>
          <w:t>(一)、产品愿景</w:t>
        </w:r>
        <w:r>
          <w:tab/>
        </w:r>
        <w:r>
          <w:fldChar w:fldCharType="begin"/>
        </w:r>
        <w:r>
          <w:instrText xml:space="preserve"> PAGEREF _Toc12214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8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_Toc16548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78" w:history="1">
        <w:r>
          <w:rPr>
            <w:rFonts w:ascii="仿宋" w:eastAsia="仿宋" w:hAnsi="仿宋" w:cs="仿宋" w:hint="eastAsia"/>
            <w:lang w:val="en-US"/>
          </w:rPr>
          <w:t>二、后期运营与管理</w:t>
        </w:r>
        <w:r>
          <w:tab/>
        </w:r>
        <w:r>
          <w:fldChar w:fldCharType="begin"/>
        </w:r>
        <w:r>
          <w:instrText xml:space="preserve"> PAGEREF _Toc27478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" w:history="1">
        <w:r>
          <w:rPr>
            <w:rFonts w:ascii="仿宋" w:eastAsia="仿宋" w:hAnsi="仿宋" w:cs="仿宋" w:hint="eastAsia"/>
            <w:lang w:val="en-US"/>
          </w:rPr>
          <w:t>(一)、管角钢项目运营管理机制</w:t>
        </w:r>
        <w:r>
          <w:tab/>
        </w:r>
        <w:r>
          <w:fldChar w:fldCharType="begin"/>
        </w:r>
        <w:r>
          <w:instrText xml:space="preserve"> PAGEREF _Toc1725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" w:history="1">
        <w:r>
          <w:rPr>
            <w:rFonts w:ascii="仿宋" w:eastAsia="仿宋" w:hAnsi="仿宋" w:cs="仿宋" w:hint="eastAsia"/>
            <w:lang w:val="en-US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_Toc1604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5" w:history="1">
        <w:r>
          <w:rPr>
            <w:rFonts w:ascii="仿宋" w:eastAsia="仿宋" w:hAnsi="仿宋" w:cs="仿宋" w:hint="eastAsia"/>
            <w:lang w:val="en-US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_Toc26085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1" w:history="1">
        <w:r>
          <w:rPr>
            <w:rFonts w:ascii="仿宋" w:eastAsia="仿宋" w:hAnsi="仿宋" w:cs="仿宋" w:hint="eastAsia"/>
            <w:lang w:val="en-US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_Toc29201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5" w:history="1">
        <w:r>
          <w:rPr>
            <w:rFonts w:ascii="仿宋" w:eastAsia="仿宋" w:hAnsi="仿宋" w:cs="仿宋" w:hint="eastAsia"/>
            <w:lang w:val="en-US"/>
          </w:rPr>
          <w:t>三、必要性分析</w:t>
        </w:r>
        <w:r>
          <w:tab/>
        </w:r>
        <w:r>
          <w:fldChar w:fldCharType="begin"/>
        </w:r>
        <w:r>
          <w:instrText xml:space="preserve"> PAGEREF _Toc15185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" w:history="1">
        <w:r>
          <w:rPr>
            <w:rFonts w:ascii="仿宋" w:eastAsia="仿宋" w:hAnsi="仿宋" w:cs="仿宋" w:hint="eastAsia"/>
            <w:lang w:val="en-US"/>
          </w:rPr>
          <w:t>(一)、必要性分析</w:t>
        </w:r>
        <w:r>
          <w:tab/>
        </w:r>
        <w:r>
          <w:fldChar w:fldCharType="begin"/>
        </w:r>
        <w:r>
          <w:instrText xml:space="preserve"> PAGEREF _Toc2423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" w:history="1">
        <w:r>
          <w:rPr>
            <w:rFonts w:ascii="仿宋" w:eastAsia="仿宋" w:hAnsi="仿宋" w:cs="仿宋" w:hint="eastAsia"/>
            <w:lang w:val="en-US"/>
          </w:rPr>
          <w:t>四、管角钢行业行业发展现状</w:t>
        </w:r>
        <w:r>
          <w:tab/>
        </w:r>
        <w:r>
          <w:fldChar w:fldCharType="begin"/>
        </w:r>
        <w:r>
          <w:instrText xml:space="preserve"> PAGEREF _Toc1984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0" w:history="1">
        <w:r>
          <w:rPr>
            <w:rFonts w:ascii="仿宋" w:eastAsia="仿宋" w:hAnsi="仿宋" w:cs="仿宋" w:hint="eastAsia"/>
            <w:lang w:val="en-US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_Toc24420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1" w:history="1">
        <w:r>
          <w:rPr>
            <w:rFonts w:ascii="仿宋" w:eastAsia="仿宋" w:hAnsi="仿宋" w:cs="仿宋" w:hint="eastAsia"/>
            <w:lang w:val="en-US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_Toc31471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0" w:history="1">
        <w:r>
          <w:rPr>
            <w:rFonts w:ascii="仿宋" w:eastAsia="仿宋" w:hAnsi="仿宋" w:cs="仿宋" w:hint="eastAsia"/>
            <w:lang w:val="en-US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_Toc13080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9" w:history="1">
        <w:r>
          <w:rPr>
            <w:rFonts w:ascii="仿宋" w:eastAsia="仿宋" w:hAnsi="仿宋" w:cs="仿宋" w:hint="eastAsia"/>
            <w:lang w:val="en-US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_Toc21419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8" w:history="1">
        <w:r>
          <w:rPr>
            <w:rFonts w:ascii="仿宋" w:eastAsia="仿宋" w:hAnsi="仿宋" w:cs="仿宋" w:hint="eastAsia"/>
            <w:lang w:val="en-US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_Toc6778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" w:history="1">
        <w:r>
          <w:rPr>
            <w:rFonts w:ascii="仿宋" w:eastAsia="仿宋" w:hAnsi="仿宋" w:cs="仿宋" w:hint="eastAsia"/>
            <w:lang w:val="en-US"/>
          </w:rPr>
          <w:t>五、经济影响分析</w:t>
        </w:r>
        <w:r>
          <w:tab/>
        </w:r>
        <w:r>
          <w:fldChar w:fldCharType="begin"/>
        </w:r>
        <w:r>
          <w:instrText xml:space="preserve"> PAGEREF _Toc356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5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_Toc15315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5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_Toc7025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7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_Toc31367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4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_Toc9064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57" w:history="1">
        <w:r>
          <w:rPr>
            <w:rFonts w:ascii="仿宋" w:eastAsia="仿宋" w:hAnsi="仿宋" w:cs="仿宋" w:hint="eastAsia"/>
            <w:lang w:val="en-US"/>
          </w:rPr>
          <w:t>六、产品规划</w:t>
        </w:r>
        <w:r>
          <w:tab/>
        </w:r>
        <w:r>
          <w:fldChar w:fldCharType="begin"/>
        </w:r>
        <w:r>
          <w:instrText xml:space="preserve"> PAGEREF _Toc22157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0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_Toc29490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5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_Toc31925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941" w:history="1">
        <w:r>
          <w:rPr>
            <w:rFonts w:ascii="仿宋" w:eastAsia="仿宋" w:hAnsi="仿宋" w:cs="仿宋" w:hint="eastAsia"/>
            <w:lang w:val="en-US"/>
          </w:rPr>
          <w:t>七、劳动安全</w:t>
        </w:r>
        <w:r>
          <w:tab/>
        </w:r>
        <w:r>
          <w:fldChar w:fldCharType="begin"/>
        </w:r>
        <w:r>
          <w:instrText xml:space="preserve"> PAGEREF _Toc31941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6" w:history="1">
        <w:r>
          <w:rPr>
            <w:rFonts w:ascii="仿宋" w:eastAsia="仿宋" w:hAnsi="仿宋" w:cs="仿宋" w:hint="eastAsia"/>
            <w:lang w:val="en-US"/>
          </w:rPr>
          <w:t>(一)、编制依据</w:t>
        </w:r>
        <w:r>
          <w:tab/>
        </w:r>
        <w:r>
          <w:fldChar w:fldCharType="begin"/>
        </w:r>
        <w:r>
          <w:instrText xml:space="preserve"> PAGEREF _Toc13816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3" w:history="1">
        <w:r>
          <w:rPr>
            <w:rFonts w:ascii="仿宋" w:eastAsia="仿宋" w:hAnsi="仿宋" w:cs="仿宋" w:hint="eastAsia"/>
            <w:lang w:val="en-US"/>
          </w:rPr>
          <w:t>(二)、防范措施</w:t>
        </w:r>
        <w:r>
          <w:tab/>
        </w:r>
        <w:r>
          <w:fldChar w:fldCharType="begin"/>
        </w:r>
        <w:r>
          <w:instrText xml:space="preserve"> PAGEREF _Toc28843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0" w:history="1">
        <w:r>
          <w:rPr>
            <w:rFonts w:ascii="仿宋" w:eastAsia="仿宋" w:hAnsi="仿宋" w:cs="仿宋" w:hint="eastAsia"/>
            <w:lang w:val="en-US"/>
          </w:rPr>
          <w:t>(三)、预期效果评价</w:t>
        </w:r>
        <w:r>
          <w:tab/>
        </w:r>
        <w:r>
          <w:fldChar w:fldCharType="begin"/>
        </w:r>
        <w:r>
          <w:instrText xml:space="preserve"> PAGEREF _Toc5730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6" w:history="1">
        <w:r>
          <w:rPr>
            <w:rFonts w:ascii="仿宋" w:eastAsia="仿宋" w:hAnsi="仿宋" w:cs="仿宋" w:hint="eastAsia"/>
            <w:lang w:val="en-US"/>
          </w:rPr>
          <w:t>八、环境风险评估</w:t>
        </w:r>
        <w:r>
          <w:tab/>
        </w:r>
        <w:r>
          <w:fldChar w:fldCharType="begin"/>
        </w:r>
        <w:r>
          <w:instrText xml:space="preserve"> PAGEREF _Toc18876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6" w:history="1">
        <w:r>
          <w:rPr>
            <w:rFonts w:ascii="仿宋" w:eastAsia="仿宋" w:hAnsi="仿宋" w:cs="仿宋" w:hint="eastAsia"/>
            <w:lang w:val="en-US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_Toc4196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9" w:history="1">
        <w:r>
          <w:rPr>
            <w:rFonts w:ascii="仿宋" w:eastAsia="仿宋" w:hAnsi="仿宋" w:cs="仿宋" w:hint="eastAsia"/>
            <w:lang w:val="en-US"/>
          </w:rPr>
          <w:t>(二)、评价管角钢项目风险分析</w:t>
        </w:r>
        <w:r>
          <w:tab/>
        </w:r>
        <w:r>
          <w:fldChar w:fldCharType="begin"/>
        </w:r>
        <w:r>
          <w:instrText xml:space="preserve"> PAGEREF _Toc28599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0" w:history="1">
        <w:r>
          <w:rPr>
            <w:rFonts w:ascii="仿宋" w:eastAsia="仿宋" w:hAnsi="仿宋" w:cs="仿宋" w:hint="eastAsia"/>
            <w:lang w:val="en-US"/>
          </w:rPr>
          <w:t>(三)、风险应急预案</w:t>
        </w:r>
        <w:r>
          <w:tab/>
        </w:r>
        <w:r>
          <w:fldChar w:fldCharType="begin"/>
        </w:r>
        <w:r>
          <w:instrText xml:space="preserve"> PAGEREF _Toc30600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0" w:history="1">
        <w:r>
          <w:rPr>
            <w:rFonts w:ascii="仿宋" w:eastAsia="仿宋" w:hAnsi="仿宋" w:cs="仿宋" w:hint="eastAsia"/>
            <w:lang w:val="en-US"/>
          </w:rPr>
          <w:t>九、组织架构分析</w:t>
        </w:r>
        <w:r>
          <w:tab/>
        </w:r>
        <w:r>
          <w:fldChar w:fldCharType="begin"/>
        </w:r>
        <w:r>
          <w:instrText xml:space="preserve"> PAGEREF _Toc28580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2" w:history="1">
        <w:r>
          <w:rPr>
            <w:rFonts w:ascii="仿宋" w:eastAsia="仿宋" w:hAnsi="仿宋" w:cs="仿宋" w:hint="eastAsia"/>
            <w:lang w:val="en-US"/>
          </w:rPr>
          <w:t>(一)、人力资源配</w:t>
        </w:r>
        <w:r>
          <w:tab/>
        </w:r>
        <w:r>
          <w:fldChar w:fldCharType="begin"/>
        </w:r>
        <w:r>
          <w:instrText xml:space="preserve"> PAGEREF _Toc5592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0" w:history="1">
        <w:r>
          <w:rPr>
            <w:rFonts w:ascii="仿宋" w:eastAsia="仿宋" w:hAnsi="仿宋" w:cs="仿宋" w:hint="eastAsia"/>
            <w:lang w:val="en-US"/>
          </w:rPr>
          <w:t>十、建筑工程可行性分析</w:t>
        </w:r>
        <w:r>
          <w:tab/>
        </w:r>
        <w:r>
          <w:fldChar w:fldCharType="begin"/>
        </w:r>
        <w:r>
          <w:instrText xml:space="preserve"> PAGEREF _Toc20860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2" w:history="1">
        <w:r>
          <w:rPr>
            <w:rFonts w:ascii="仿宋" w:eastAsia="仿宋" w:hAnsi="仿宋" w:cs="仿宋" w:hint="eastAsia"/>
            <w:lang w:val="en-US"/>
          </w:rPr>
          <w:t>(一)、管角钢项目工程设计总体要求</w:t>
        </w:r>
        <w:r>
          <w:tab/>
        </w:r>
        <w:r>
          <w:fldChar w:fldCharType="begin"/>
        </w:r>
        <w:r>
          <w:instrText xml:space="preserve"> PAGEREF _Toc30932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_Toc3169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6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_Toc24686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2" w:history="1">
        <w:r>
          <w:rPr>
            <w:rFonts w:ascii="仿宋" w:eastAsia="仿宋" w:hAnsi="仿宋" w:cs="仿宋" w:hint="eastAsia"/>
            <w:lang w:val="en-US"/>
          </w:rPr>
          <w:t>(四)、管角钢项目选址原则</w:t>
        </w:r>
        <w:r>
          <w:tab/>
        </w:r>
        <w:r>
          <w:fldChar w:fldCharType="begin"/>
        </w:r>
        <w:r>
          <w:instrText xml:space="preserve"> PAGEREF _Toc30172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" w:history="1">
        <w:r>
          <w:rPr>
            <w:rFonts w:ascii="仿宋" w:eastAsia="仿宋" w:hAnsi="仿宋" w:cs="仿宋" w:hint="eastAsia"/>
            <w:lang w:val="en-US"/>
          </w:rPr>
          <w:t>(五)、管角钢项目选址综合评价</w:t>
        </w:r>
        <w:r>
          <w:tab/>
        </w:r>
        <w:r>
          <w:fldChar w:fldCharType="begin"/>
        </w:r>
        <w:r>
          <w:instrText xml:space="preserve"> PAGEREF _Toc1987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" w:history="1">
        <w:r>
          <w:rPr>
            <w:rFonts w:ascii="仿宋" w:eastAsia="仿宋" w:hAnsi="仿宋" w:cs="仿宋" w:hint="eastAsia"/>
            <w:lang w:val="en-US"/>
          </w:rPr>
          <w:t>十一、管角钢定价策略</w:t>
        </w:r>
        <w:r>
          <w:tab/>
        </w:r>
        <w:r>
          <w:fldChar w:fldCharType="begin"/>
        </w:r>
        <w:r>
          <w:instrText xml:space="preserve"> PAGEREF _Toc1706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5" w:history="1">
        <w:r>
          <w:rPr>
            <w:rFonts w:ascii="仿宋" w:eastAsia="仿宋" w:hAnsi="仿宋" w:cs="仿宋" w:hint="eastAsia"/>
            <w:lang w:val="en-US"/>
          </w:rPr>
          <w:t>(一)、定价策略概述</w:t>
        </w:r>
        <w:r>
          <w:tab/>
        </w:r>
        <w:r>
          <w:fldChar w:fldCharType="begin"/>
        </w:r>
        <w:r>
          <w:instrText xml:space="preserve"> PAGEREF _Toc10895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6" w:history="1">
        <w:r>
          <w:rPr>
            <w:rFonts w:ascii="仿宋" w:eastAsia="仿宋" w:hAnsi="仿宋" w:cs="仿宋" w:hint="eastAsia"/>
            <w:lang w:val="en-US"/>
          </w:rPr>
          <w:t>(二)、成本分析</w:t>
        </w:r>
        <w:r>
          <w:tab/>
        </w:r>
        <w:r>
          <w:fldChar w:fldCharType="begin"/>
        </w:r>
        <w:r>
          <w:instrText xml:space="preserve"> PAGEREF _Toc25026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" w:history="1">
        <w:r>
          <w:rPr>
            <w:rFonts w:ascii="仿宋" w:eastAsia="仿宋" w:hAnsi="仿宋" w:cs="仿宋" w:hint="eastAsia"/>
            <w:lang w:val="en-US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_Toc1390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9" w:history="1">
        <w:r>
          <w:rPr>
            <w:rFonts w:ascii="仿宋" w:eastAsia="仿宋" w:hAnsi="仿宋" w:cs="仿宋" w:hint="eastAsia"/>
            <w:lang w:val="en-US"/>
          </w:rPr>
          <w:t>(四)、竞争对手定价</w:t>
        </w:r>
        <w:r>
          <w:tab/>
        </w:r>
        <w:r>
          <w:fldChar w:fldCharType="begin"/>
        </w:r>
        <w:r>
          <w:instrText xml:space="preserve"> PAGEREF _Toc26829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71" w:history="1">
        <w:r>
          <w:rPr>
            <w:rFonts w:ascii="仿宋" w:eastAsia="仿宋" w:hAnsi="仿宋" w:cs="仿宋" w:hint="eastAsia"/>
            <w:lang w:val="en-US"/>
          </w:rPr>
          <w:t>十二、管角钢项目工艺说明</w:t>
        </w:r>
        <w:r>
          <w:tab/>
        </w:r>
        <w:r>
          <w:fldChar w:fldCharType="begin"/>
        </w:r>
        <w:r>
          <w:instrText xml:space="preserve"> PAGEREF _Toc5371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" w:history="1">
        <w:r>
          <w:rPr>
            <w:rFonts w:ascii="仿宋" w:eastAsia="仿宋" w:hAnsi="仿宋" w:cs="仿宋" w:hint="eastAsia"/>
            <w:lang w:val="en-US"/>
          </w:rPr>
          <w:t>(一)、管角钢项目建设期原辅材料供应情况</w:t>
        </w:r>
        <w:r>
          <w:tab/>
        </w:r>
        <w:r>
          <w:fldChar w:fldCharType="begin"/>
        </w:r>
        <w:r>
          <w:instrText xml:space="preserve"> PAGEREF _Toc2366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4" w:history="1">
        <w:r>
          <w:rPr>
            <w:rFonts w:ascii="仿宋" w:eastAsia="仿宋" w:hAnsi="仿宋" w:cs="仿宋" w:hint="eastAsia"/>
            <w:lang w:val="en-US"/>
          </w:rPr>
          <w:t>(二)、管角钢项目运营期原辅材料采购及管理</w:t>
        </w:r>
        <w:r>
          <w:tab/>
        </w:r>
        <w:r>
          <w:fldChar w:fldCharType="begin"/>
        </w:r>
        <w:r>
          <w:instrText xml:space="preserve"> PAGEREF _Toc3834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7" w:history="1">
        <w:r>
          <w:rPr>
            <w:rFonts w:ascii="仿宋" w:eastAsia="仿宋" w:hAnsi="仿宋" w:cs="仿宋" w:hint="eastAsia"/>
            <w:lang w:val="en-US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_Toc12137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0" w:history="1">
        <w:r>
          <w:rPr>
            <w:rFonts w:ascii="仿宋" w:eastAsia="仿宋" w:hAnsi="仿宋" w:cs="仿宋" w:hint="eastAsia"/>
            <w:lang w:val="en-US"/>
          </w:rPr>
          <w:t>(四)、管角钢项目工艺技术设计方案</w:t>
        </w:r>
        <w:r>
          <w:tab/>
        </w:r>
        <w:r>
          <w:fldChar w:fldCharType="begin"/>
        </w:r>
        <w:r>
          <w:instrText xml:space="preserve"> PAGEREF _Toc28070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8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_Toc30468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267" w:history="1">
        <w:r>
          <w:rPr>
            <w:rFonts w:ascii="仿宋" w:eastAsia="仿宋" w:hAnsi="仿宋" w:cs="仿宋" w:hint="eastAsia"/>
            <w:lang w:val="en-US"/>
          </w:rPr>
          <w:t>十三、工艺原则</w:t>
        </w:r>
        <w:r>
          <w:tab/>
        </w:r>
        <w:r>
          <w:fldChar w:fldCharType="begin"/>
        </w:r>
        <w:r>
          <w:instrText xml:space="preserve"> PAGEREF _Toc26267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9" w:history="1">
        <w:r>
          <w:rPr>
            <w:rFonts w:ascii="仿宋" w:eastAsia="仿宋" w:hAnsi="仿宋" w:cs="仿宋" w:hint="eastAsia"/>
            <w:lang w:val="en-US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_Toc11509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4" w:history="1">
        <w:r>
          <w:rPr>
            <w:rFonts w:ascii="仿宋" w:eastAsia="仿宋" w:hAnsi="仿宋" w:cs="仿宋" w:hint="eastAsia"/>
            <w:lang w:val="en-US"/>
          </w:rPr>
          <w:t>(二)、技术管理特点</w:t>
        </w:r>
        <w:r>
          <w:tab/>
        </w:r>
        <w:r>
          <w:fldChar w:fldCharType="begin"/>
        </w:r>
        <w:r>
          <w:instrText xml:space="preserve"> PAGEREF _Toc12794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7" w:history="1">
        <w:r>
          <w:rPr>
            <w:rFonts w:ascii="仿宋" w:eastAsia="仿宋" w:hAnsi="仿宋" w:cs="仿宋" w:hint="eastAsia"/>
            <w:lang w:val="en-US"/>
          </w:rPr>
          <w:t>(三)、管角钢项目工艺技术设计方案</w:t>
        </w:r>
        <w:r>
          <w:tab/>
        </w:r>
        <w:r>
          <w:fldChar w:fldCharType="begin"/>
        </w:r>
        <w:r>
          <w:instrText xml:space="preserve"> PAGEREF _Toc5217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2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_Toc27572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7" w:history="1">
        <w:r>
          <w:rPr>
            <w:rFonts w:ascii="仿宋" w:eastAsia="仿宋" w:hAnsi="仿宋" w:cs="仿宋" w:hint="eastAsia"/>
            <w:lang w:val="en-US"/>
          </w:rPr>
          <w:t>十四、创新与研发策略</w:t>
        </w:r>
        <w:r>
          <w:tab/>
        </w:r>
        <w:r>
          <w:fldChar w:fldCharType="begin"/>
        </w:r>
        <w:r>
          <w:instrText xml:space="preserve"> PAGEREF _Toc12627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4" w:history="1">
        <w:r>
          <w:rPr>
            <w:rFonts w:ascii="仿宋" w:eastAsia="仿宋" w:hAnsi="仿宋" w:cs="仿宋" w:hint="eastAsia"/>
            <w:lang w:val="en-US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_Toc26654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6" w:history="1">
        <w:r>
          <w:rPr>
            <w:rFonts w:ascii="仿宋" w:eastAsia="仿宋" w:hAnsi="仿宋" w:cs="仿宋" w:hint="eastAsia"/>
            <w:lang w:val="en-US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_Toc11636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8" w:history="1">
        <w:r>
          <w:rPr>
            <w:rFonts w:ascii="仿宋" w:eastAsia="仿宋" w:hAnsi="仿宋" w:cs="仿宋" w:hint="eastAsia"/>
            <w:lang w:val="en-US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_Toc24128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2" w:history="1">
        <w:r>
          <w:rPr>
            <w:rFonts w:ascii="仿宋" w:eastAsia="仿宋" w:hAnsi="仿宋" w:cs="仿宋" w:hint="eastAsia"/>
            <w:lang w:val="en-US"/>
          </w:rPr>
          <w:t>十五、法律法规及环境影响评价</w:t>
        </w:r>
        <w:r>
          <w:tab/>
        </w:r>
        <w:r>
          <w:fldChar w:fldCharType="begin"/>
        </w:r>
        <w:r>
          <w:instrText xml:space="preserve"> PAGEREF _Toc20392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4" w:history="1">
        <w:r>
          <w:rPr>
            <w:rFonts w:ascii="仿宋" w:eastAsia="仿宋" w:hAnsi="仿宋" w:cs="仿宋" w:hint="eastAsia"/>
            <w:lang w:val="en-US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_Toc7544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" w:history="1">
        <w:r>
          <w:rPr>
            <w:rFonts w:ascii="仿宋" w:eastAsia="仿宋" w:hAnsi="仿宋" w:cs="仿宋" w:hint="eastAsia"/>
            <w:lang w:val="en-US"/>
          </w:rPr>
          <w:t>(二)、环境影响评价</w:t>
        </w:r>
        <w:r>
          <w:tab/>
        </w:r>
        <w:r>
          <w:fldChar w:fldCharType="begin"/>
        </w:r>
        <w:r>
          <w:instrText xml:space="preserve"> PAGEREF _Toc1434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0" w:history="1">
        <w:r>
          <w:rPr>
            <w:rFonts w:ascii="仿宋" w:eastAsia="仿宋" w:hAnsi="仿宋" w:cs="仿宋" w:hint="eastAsia"/>
            <w:lang w:val="en-US"/>
          </w:rPr>
          <w:t>(三)、环保手续办理</w:t>
        </w:r>
        <w:r>
          <w:tab/>
        </w:r>
        <w:r>
          <w:fldChar w:fldCharType="begin"/>
        </w:r>
        <w:r>
          <w:instrText xml:space="preserve"> PAGEREF _Toc29040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2" w:history="1">
        <w:r>
          <w:rPr>
            <w:rFonts w:ascii="仿宋" w:eastAsia="仿宋" w:hAnsi="仿宋" w:cs="仿宋" w:hint="eastAsia"/>
            <w:lang w:val="en-US"/>
          </w:rPr>
          <w:t>十六、环境保护措施</w:t>
        </w:r>
        <w:r>
          <w:tab/>
        </w:r>
        <w:r>
          <w:fldChar w:fldCharType="begin"/>
        </w:r>
        <w:r>
          <w:instrText xml:space="preserve"> PAGEREF _Toc13932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9" w:history="1">
        <w:r>
          <w:rPr>
            <w:rFonts w:ascii="仿宋" w:eastAsia="仿宋" w:hAnsi="仿宋" w:cs="仿宋" w:hint="eastAsia"/>
            <w:lang w:val="en-US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_Toc11889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8" w:history="1">
        <w:r>
          <w:rPr>
            <w:rFonts w:ascii="仿宋" w:eastAsia="仿宋" w:hAnsi="仿宋" w:cs="仿宋" w:hint="eastAsia"/>
            <w:lang w:val="en-US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_Toc4138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7" w:history="1">
        <w:r>
          <w:rPr>
            <w:rFonts w:ascii="仿宋" w:eastAsia="仿宋" w:hAnsi="仿宋" w:cs="仿宋" w:hint="eastAsia"/>
            <w:lang w:val="en-US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_Toc29077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1" w:history="1">
        <w:r>
          <w:rPr>
            <w:rFonts w:ascii="仿宋" w:eastAsia="仿宋" w:hAnsi="仿宋" w:cs="仿宋" w:hint="eastAsia"/>
            <w:lang w:val="en-US"/>
          </w:rPr>
          <w:t>十七、管角钢商业模式</w:t>
        </w:r>
        <w:r>
          <w:tab/>
        </w:r>
        <w:r>
          <w:fldChar w:fldCharType="begin"/>
        </w:r>
        <w:r>
          <w:instrText xml:space="preserve"> PAGEREF _Toc19901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4" w:history="1">
        <w:r>
          <w:rPr>
            <w:rFonts w:ascii="仿宋" w:eastAsia="仿宋" w:hAnsi="仿宋" w:cs="仿宋" w:hint="eastAsia"/>
            <w:lang w:val="en-US"/>
          </w:rPr>
          <w:t>(一)、管角钢新型运营方式</w:t>
        </w:r>
        <w:r>
          <w:tab/>
        </w:r>
        <w:r>
          <w:fldChar w:fldCharType="begin"/>
        </w:r>
        <w:r>
          <w:instrText xml:space="preserve"> PAGEREF _Toc15224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7" w:history="1">
        <w:r>
          <w:rPr>
            <w:rFonts w:ascii="仿宋" w:eastAsia="仿宋" w:hAnsi="仿宋" w:cs="仿宋" w:hint="eastAsia"/>
            <w:lang w:val="en-US"/>
          </w:rPr>
          <w:t>(二)、管角钢数字化发展方案</w:t>
        </w:r>
        <w:r>
          <w:tab/>
        </w:r>
        <w:r>
          <w:fldChar w:fldCharType="begin"/>
        </w:r>
        <w:r>
          <w:instrText xml:space="preserve"> PAGEREF _Toc8547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" w:history="1">
        <w:r>
          <w:rPr>
            <w:rFonts w:ascii="仿宋" w:eastAsia="仿宋" w:hAnsi="仿宋" w:cs="仿宋" w:hint="eastAsia"/>
            <w:lang w:val="en-US"/>
          </w:rPr>
          <w:t>(三)、管角钢企业文化建设方案</w:t>
        </w:r>
        <w:r>
          <w:tab/>
        </w:r>
        <w:r>
          <w:fldChar w:fldCharType="begin"/>
        </w:r>
        <w:r>
          <w:instrText xml:space="preserve"> PAGEREF _Toc321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9" w:history="1">
        <w:r>
          <w:rPr>
            <w:rFonts w:ascii="仿宋" w:eastAsia="仿宋" w:hAnsi="仿宋" w:cs="仿宋" w:hint="eastAsia"/>
            <w:lang w:val="en-US"/>
          </w:rPr>
          <w:t>(四)、管角钢供应链管理</w:t>
        </w:r>
        <w:r>
          <w:tab/>
        </w:r>
        <w:r>
          <w:fldChar w:fldCharType="begin"/>
        </w:r>
        <w:r>
          <w:instrText xml:space="preserve"> PAGEREF _Toc4089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89" w:history="1">
        <w:r>
          <w:rPr>
            <w:rFonts w:ascii="仿宋" w:eastAsia="仿宋" w:hAnsi="仿宋" w:cs="仿宋" w:hint="eastAsia"/>
            <w:lang w:val="en-US"/>
          </w:rPr>
          <w:t>十八、管角钢项目执行与监控</w:t>
        </w:r>
        <w:r>
          <w:tab/>
        </w:r>
        <w:r>
          <w:fldChar w:fldCharType="begin"/>
        </w:r>
        <w:r>
          <w:instrText xml:space="preserve"> PAGEREF _Toc28489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0" w:history="1">
        <w:r>
          <w:rPr>
            <w:rFonts w:ascii="仿宋" w:eastAsia="仿宋" w:hAnsi="仿宋" w:cs="仿宋" w:hint="eastAsia"/>
            <w:lang w:val="en-US"/>
          </w:rPr>
          <w:t>(一)、管角钢项目执行计划</w:t>
        </w:r>
        <w:r>
          <w:tab/>
        </w:r>
        <w:r>
          <w:fldChar w:fldCharType="begin"/>
        </w:r>
        <w:r>
          <w:instrText xml:space="preserve"> PAGEREF _Toc11170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3" w:history="1">
        <w:r>
          <w:rPr>
            <w:rFonts w:ascii="仿宋" w:eastAsia="仿宋" w:hAnsi="仿宋" w:cs="仿宋" w:hint="eastAsia"/>
            <w:lang w:val="en-US"/>
          </w:rPr>
          <w:t>(二)、监控与评估体系</w:t>
        </w:r>
        <w:r>
          <w:tab/>
        </w:r>
        <w:r>
          <w:fldChar w:fldCharType="begin"/>
        </w:r>
        <w:r>
          <w:instrText xml:space="preserve"> PAGEREF _Toc12713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9" w:history="1">
        <w:r>
          <w:rPr>
            <w:rFonts w:ascii="仿宋" w:eastAsia="仿宋" w:hAnsi="仿宋" w:cs="仿宋" w:hint="eastAsia"/>
            <w:lang w:val="en-US"/>
          </w:rPr>
          <w:t>(三)、反馈机制与调整策略</w:t>
        </w:r>
        <w:r>
          <w:tab/>
        </w:r>
        <w:r>
          <w:fldChar w:fldCharType="begin"/>
        </w:r>
        <w:r>
          <w:instrText xml:space="preserve"> PAGEREF _Toc20619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43" w:history="1">
        <w:r>
          <w:rPr>
            <w:rFonts w:ascii="仿宋" w:eastAsia="仿宋" w:hAnsi="仿宋" w:cs="仿宋" w:hint="eastAsia"/>
            <w:lang w:val="en-US"/>
          </w:rPr>
          <w:t>十九、法律合规与安全管理</w:t>
        </w:r>
        <w:r>
          <w:tab/>
        </w:r>
        <w:r>
          <w:fldChar w:fldCharType="begin"/>
        </w:r>
        <w:r>
          <w:instrText xml:space="preserve"> PAGEREF _Toc31343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8" w:history="1">
        <w:r>
          <w:rPr>
            <w:rFonts w:ascii="仿宋" w:eastAsia="仿宋" w:hAnsi="仿宋" w:cs="仿宋" w:hint="eastAsia"/>
            <w:lang w:val="en-US"/>
          </w:rPr>
          <w:t>(一)、法律合规在安全管理中的地位</w:t>
        </w:r>
        <w:r>
          <w:tab/>
        </w:r>
        <w:r>
          <w:fldChar w:fldCharType="begin"/>
        </w:r>
        <w:r>
          <w:instrText xml:space="preserve"> PAGEREF _Toc23768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1310" w:history="1">
        <w:r>
          <w:rPr>
            <w:rFonts w:ascii="仿宋" w:eastAsia="仿宋" w:hAnsi="仿宋" w:cs="仿宋" w:hint="eastAsia"/>
            <w:lang w:val="en-US"/>
          </w:rPr>
          <w:t>(二)、法律合规的基本原则</w:t>
        </w:r>
        <w:r>
          <w:tab/>
        </w:r>
        <w:r>
          <w:fldChar w:fldCharType="begin"/>
        </w:r>
        <w:r>
          <w:instrText xml:space="preserve"> PAGEREF _Toc31310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1" w:history="1">
        <w:r>
          <w:rPr>
            <w:rFonts w:ascii="仿宋" w:eastAsia="仿宋" w:hAnsi="仿宋" w:cs="仿宋" w:hint="eastAsia"/>
            <w:lang w:val="en-US"/>
          </w:rPr>
          <w:t>(三)、法律合规与危险源管理</w:t>
        </w:r>
        <w:r>
          <w:tab/>
        </w:r>
        <w:r>
          <w:fldChar w:fldCharType="begin"/>
        </w:r>
        <w:r>
          <w:instrText xml:space="preserve"> PAGEREF _Toc25861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1" w:history="1">
        <w:r>
          <w:rPr>
            <w:rFonts w:ascii="仿宋" w:eastAsia="仿宋" w:hAnsi="仿宋" w:cs="仿宋" w:hint="eastAsia"/>
            <w:lang w:val="en-US"/>
          </w:rPr>
          <w:t>(四)、法律合规的监督与检查</w:t>
        </w:r>
        <w:r>
          <w:tab/>
        </w:r>
        <w:r>
          <w:fldChar w:fldCharType="begin"/>
        </w:r>
        <w:r>
          <w:instrText xml:space="preserve"> PAGEREF _Toc26631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8" w:history="1">
        <w:r>
          <w:rPr>
            <w:rFonts w:ascii="仿宋" w:eastAsia="仿宋" w:hAnsi="仿宋" w:cs="仿宋" w:hint="eastAsia"/>
            <w:lang w:val="en-US"/>
          </w:rPr>
          <w:t>(五)、法律合规培训与教育</w:t>
        </w:r>
        <w:r>
          <w:tab/>
        </w:r>
        <w:r>
          <w:fldChar w:fldCharType="begin"/>
        </w:r>
        <w:r>
          <w:instrText xml:space="preserve"> PAGEREF _Toc12348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9" w:history="1">
        <w:r>
          <w:rPr>
            <w:rFonts w:ascii="仿宋" w:eastAsia="仿宋" w:hAnsi="仿宋" w:cs="仿宋" w:hint="eastAsia"/>
            <w:lang w:val="en-US"/>
          </w:rPr>
          <w:t>(六)、法律合规与安全文化建设</w:t>
        </w:r>
        <w:r>
          <w:tab/>
        </w:r>
        <w:r>
          <w:fldChar w:fldCharType="begin"/>
        </w:r>
        <w:r>
          <w:instrText xml:space="preserve"> PAGEREF _Toc21469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12" w:history="1">
        <w:r>
          <w:rPr>
            <w:rFonts w:ascii="仿宋" w:eastAsia="仿宋" w:hAnsi="仿宋" w:cs="仿宋" w:hint="eastAsia"/>
            <w:lang w:val="en-US"/>
          </w:rPr>
          <w:t>二十、技术支持与维护</w:t>
        </w:r>
        <w:r>
          <w:tab/>
        </w:r>
        <w:r>
          <w:fldChar w:fldCharType="begin"/>
        </w:r>
        <w:r>
          <w:instrText xml:space="preserve"> PAGEREF _Toc25712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2" w:history="1">
        <w:r>
          <w:rPr>
            <w:rFonts w:ascii="仿宋" w:eastAsia="仿宋" w:hAnsi="仿宋" w:cs="仿宋" w:hint="eastAsia"/>
            <w:lang w:val="en-US"/>
          </w:rPr>
          <w:t>(一)、技术支持策略</w:t>
        </w:r>
        <w:r>
          <w:tab/>
        </w:r>
        <w:r>
          <w:fldChar w:fldCharType="begin"/>
        </w:r>
        <w:r>
          <w:instrText xml:space="preserve"> PAGEREF _Toc12232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3" w:history="1">
        <w:r>
          <w:rPr>
            <w:rFonts w:ascii="仿宋" w:eastAsia="仿宋" w:hAnsi="仿宋" w:cs="仿宋" w:hint="eastAsia"/>
            <w:lang w:val="en-US"/>
          </w:rPr>
          <w:t>(二)、设备维护计划</w:t>
        </w:r>
        <w:r>
          <w:tab/>
        </w:r>
        <w:r>
          <w:fldChar w:fldCharType="begin"/>
        </w:r>
        <w:r>
          <w:instrText xml:space="preserve"> PAGEREF _Toc18493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5" w:history="1">
        <w:r>
          <w:rPr>
            <w:rFonts w:ascii="仿宋" w:eastAsia="仿宋" w:hAnsi="仿宋" w:cs="仿宋" w:hint="eastAsia"/>
            <w:lang w:val="en-US"/>
          </w:rPr>
          <w:t>(三)、紧急事件计划</w:t>
        </w:r>
        <w:r>
          <w:tab/>
        </w:r>
        <w:r>
          <w:fldChar w:fldCharType="begin"/>
        </w:r>
        <w:r>
          <w:instrText xml:space="preserve"> PAGEREF _Toc31315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95" w:history="1">
        <w:r>
          <w:rPr>
            <w:rFonts w:ascii="仿宋" w:eastAsia="仿宋" w:hAnsi="仿宋" w:cs="仿宋" w:hint="eastAsia"/>
            <w:lang w:val="en-US"/>
          </w:rPr>
          <w:t>二十一、风险管理和应对措施</w:t>
        </w:r>
        <w:r>
          <w:tab/>
        </w:r>
        <w:r>
          <w:fldChar w:fldCharType="begin"/>
        </w:r>
        <w:r>
          <w:instrText xml:space="preserve"> PAGEREF _Toc28895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0" w:history="1">
        <w:r>
          <w:rPr>
            <w:rFonts w:ascii="仿宋" w:eastAsia="仿宋" w:hAnsi="仿宋" w:cs="仿宋" w:hint="eastAsia"/>
            <w:lang w:val="en-US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_Toc10560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3" w:history="1">
        <w:r>
          <w:rPr>
            <w:rFonts w:ascii="仿宋" w:eastAsia="仿宋" w:hAnsi="仿宋" w:cs="仿宋" w:hint="eastAsia"/>
            <w:lang w:val="en-US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_Toc9403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6" w:history="1">
        <w:r>
          <w:rPr>
            <w:rFonts w:ascii="仿宋" w:eastAsia="仿宋" w:hAnsi="仿宋" w:cs="仿宋" w:hint="eastAsia"/>
            <w:lang w:val="en-US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_Toc6756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3" w:history="1">
        <w:r>
          <w:rPr>
            <w:rFonts w:ascii="仿宋" w:eastAsia="仿宋" w:hAnsi="仿宋" w:cs="仿宋" w:hint="eastAsia"/>
            <w:lang w:val="en-US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_Toc16203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04" w:history="1">
        <w:r>
          <w:rPr>
            <w:rFonts w:ascii="仿宋" w:eastAsia="仿宋" w:hAnsi="仿宋" w:cs="仿宋" w:hint="eastAsia"/>
            <w:lang w:val="en-US"/>
          </w:rPr>
          <w:t>二十二第四十八章员工环保与可持续发展</w:t>
        </w:r>
        <w:r>
          <w:tab/>
        </w:r>
        <w:r>
          <w:fldChar w:fldCharType="begin"/>
        </w:r>
        <w:r>
          <w:instrText xml:space="preserve"> PAGEREF _Toc17504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" w:history="1">
        <w:r>
          <w:rPr>
            <w:rFonts w:ascii="仿宋" w:eastAsia="仿宋" w:hAnsi="仿宋" w:cs="仿宋" w:hint="eastAsia"/>
            <w:lang w:val="en-US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_Toc2422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0" w:history="1">
        <w:r>
          <w:rPr>
            <w:rFonts w:ascii="仿宋" w:eastAsia="仿宋" w:hAnsi="仿宋" w:cs="仿宋" w:hint="eastAsia"/>
            <w:lang w:val="en-US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_Toc28190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0" w:history="1">
        <w:r>
          <w:rPr>
            <w:rFonts w:ascii="仿宋" w:eastAsia="仿宋" w:hAnsi="仿宋" w:cs="仿宋" w:hint="eastAsia"/>
            <w:lang w:val="en-US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_Toc20890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7" w:history="1">
        <w:r>
          <w:rPr>
            <w:rFonts w:ascii="仿宋" w:eastAsia="仿宋" w:hAnsi="仿宋" w:cs="仿宋" w:hint="eastAsia"/>
            <w:lang w:val="en-US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_Toc11067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9" w:history="1">
        <w:r>
          <w:rPr>
            <w:rFonts w:ascii="仿宋" w:eastAsia="仿宋" w:hAnsi="仿宋" w:cs="仿宋" w:hint="eastAsia"/>
            <w:lang w:val="en-US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_Toc10439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" w:history="1">
        <w:r>
          <w:rPr>
            <w:rFonts w:ascii="仿宋" w:eastAsia="仿宋" w:hAnsi="仿宋" w:cs="仿宋" w:hint="eastAsia"/>
            <w:lang w:val="en-US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_Toc3274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https://d.book118.com/557021013016006050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管角钢市场分析及竞争策略报告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管角钢市场分析及竞争策略报告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管角钢市场分析及竞争策略报告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管角钢市场分析及竞争策略报告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管角钢市场分析及竞争策略报告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BB00E1A"/>
    <w:rsid w:val="5BB00E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557021013016006050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2024-02-21T01:28:00Z</dcterms:created>
  <dcterms:modified xsi:type="dcterms:W3CDTF">2024-02-21T01:29:16Z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