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道路运输服务项目规划设计蓝图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01" w:history="1">
        <w:r>
          <w:rPr>
            <w:rFonts w:ascii="仿宋" w:eastAsia="仿宋" w:hAnsi="仿宋" w:cs="仿宋" w:hint="eastAsia"/>
            <w:lang w:eastAsia="zh-CN"/>
          </w:rPr>
          <w:t>序言</w:t>
        </w:r>
        <w:r>
          <w:tab/>
        </w:r>
        <w:r>
          <w:fldChar w:fldCharType="begin"/>
        </w:r>
        <w:r>
          <w:instrText xml:space="preserve"> PAGEREF _Toc23601 \h </w:instrText>
        </w:r>
        <w:r>
          <w:fldChar w:fldCharType="separate"/>
        </w:r>
        <w:r>
          <w:t>3</w:t>
        </w:r>
        <w:r>
          <w:fldChar w:fldCharType="end"/>
        </w:r>
      </w:hyperlink>
    </w:p>
    <w:p>
      <w:pPr>
        <w:pStyle w:val="TOC1"/>
        <w:tabs>
          <w:tab w:val="right" w:leader="dot" w:pos="8306"/>
        </w:tabs>
      </w:pPr>
      <w:hyperlink w:anchor="_Toc16524" w:history="1">
        <w:r>
          <w:rPr>
            <w:rFonts w:ascii="仿宋" w:eastAsia="仿宋" w:hAnsi="仿宋" w:cs="仿宋" w:hint="eastAsia"/>
            <w:lang w:eastAsia="zh-CN"/>
          </w:rPr>
          <w:t>一、道路运输服务项目土建工程</w:t>
        </w:r>
        <w:r>
          <w:tab/>
        </w:r>
        <w:r>
          <w:fldChar w:fldCharType="begin"/>
        </w:r>
        <w:r>
          <w:instrText xml:space="preserve"> PAGEREF _Toc16524 \h </w:instrText>
        </w:r>
        <w:r>
          <w:fldChar w:fldCharType="separate"/>
        </w:r>
        <w:r>
          <w:t>3</w:t>
        </w:r>
        <w:r>
          <w:fldChar w:fldCharType="end"/>
        </w:r>
      </w:hyperlink>
    </w:p>
    <w:p>
      <w:pPr>
        <w:pStyle w:val="TOC2"/>
        <w:tabs>
          <w:tab w:val="right" w:leader="dot" w:pos="8306"/>
        </w:tabs>
      </w:pPr>
      <w:hyperlink w:anchor="_Toc10583" w:history="1">
        <w:r>
          <w:rPr>
            <w:rFonts w:ascii="仿宋" w:eastAsia="仿宋" w:hAnsi="仿宋" w:cs="仿宋" w:hint="eastAsia"/>
            <w:lang w:eastAsia="zh-CN"/>
          </w:rPr>
          <w:t>(一)、建筑工程设计原则</w:t>
        </w:r>
        <w:r>
          <w:tab/>
        </w:r>
        <w:r>
          <w:fldChar w:fldCharType="begin"/>
        </w:r>
        <w:r>
          <w:instrText xml:space="preserve"> PAGEREF _Toc10583 \h </w:instrText>
        </w:r>
        <w:r>
          <w:fldChar w:fldCharType="separate"/>
        </w:r>
        <w:r>
          <w:t>3</w:t>
        </w:r>
        <w:r>
          <w:fldChar w:fldCharType="end"/>
        </w:r>
      </w:hyperlink>
    </w:p>
    <w:p>
      <w:pPr>
        <w:pStyle w:val="TOC2"/>
        <w:tabs>
          <w:tab w:val="right" w:leader="dot" w:pos="8306"/>
        </w:tabs>
      </w:pPr>
      <w:hyperlink w:anchor="_Toc10837" w:history="1">
        <w:r>
          <w:rPr>
            <w:rFonts w:ascii="仿宋" w:eastAsia="仿宋" w:hAnsi="仿宋" w:cs="仿宋" w:hint="eastAsia"/>
            <w:lang w:eastAsia="zh-CN"/>
          </w:rPr>
          <w:t>(二)、土建工程设计年限及安全等级</w:t>
        </w:r>
        <w:r>
          <w:tab/>
        </w:r>
        <w:r>
          <w:fldChar w:fldCharType="begin"/>
        </w:r>
        <w:r>
          <w:instrText xml:space="preserve"> PAGEREF _Toc10837 \h </w:instrText>
        </w:r>
        <w:r>
          <w:fldChar w:fldCharType="separate"/>
        </w:r>
        <w:r>
          <w:t>4</w:t>
        </w:r>
        <w:r>
          <w:fldChar w:fldCharType="end"/>
        </w:r>
      </w:hyperlink>
    </w:p>
    <w:p>
      <w:pPr>
        <w:pStyle w:val="TOC2"/>
        <w:tabs>
          <w:tab w:val="right" w:leader="dot" w:pos="8306"/>
        </w:tabs>
      </w:pPr>
      <w:hyperlink w:anchor="_Toc15977" w:history="1">
        <w:r>
          <w:rPr>
            <w:rFonts w:ascii="仿宋" w:eastAsia="仿宋" w:hAnsi="仿宋" w:cs="仿宋" w:hint="eastAsia"/>
            <w:lang w:eastAsia="zh-CN"/>
          </w:rPr>
          <w:t>(三)、建筑工程设计总体要求</w:t>
        </w:r>
        <w:r>
          <w:tab/>
        </w:r>
        <w:r>
          <w:fldChar w:fldCharType="begin"/>
        </w:r>
        <w:r>
          <w:instrText xml:space="preserve"> PAGEREF _Toc15977 \h </w:instrText>
        </w:r>
        <w:r>
          <w:fldChar w:fldCharType="separate"/>
        </w:r>
        <w:r>
          <w:t>5</w:t>
        </w:r>
        <w:r>
          <w:fldChar w:fldCharType="end"/>
        </w:r>
      </w:hyperlink>
    </w:p>
    <w:p>
      <w:pPr>
        <w:pStyle w:val="TOC2"/>
        <w:tabs>
          <w:tab w:val="right" w:leader="dot" w:pos="8306"/>
        </w:tabs>
      </w:pPr>
      <w:hyperlink w:anchor="_Toc8564" w:history="1">
        <w:r>
          <w:rPr>
            <w:rFonts w:ascii="仿宋" w:eastAsia="仿宋" w:hAnsi="仿宋" w:cs="仿宋" w:hint="eastAsia"/>
            <w:lang w:eastAsia="zh-CN"/>
          </w:rPr>
          <w:t>(四)、土建工程建设指标</w:t>
        </w:r>
        <w:r>
          <w:tab/>
        </w:r>
        <w:r>
          <w:fldChar w:fldCharType="begin"/>
        </w:r>
        <w:r>
          <w:instrText xml:space="preserve"> PAGEREF _Toc8564 \h </w:instrText>
        </w:r>
        <w:r>
          <w:fldChar w:fldCharType="separate"/>
        </w:r>
        <w:r>
          <w:t>6</w:t>
        </w:r>
        <w:r>
          <w:fldChar w:fldCharType="end"/>
        </w:r>
      </w:hyperlink>
    </w:p>
    <w:p>
      <w:pPr>
        <w:pStyle w:val="TOC1"/>
        <w:tabs>
          <w:tab w:val="right" w:leader="dot" w:pos="8306"/>
        </w:tabs>
      </w:pPr>
      <w:hyperlink w:anchor="_Toc11572" w:history="1">
        <w:r>
          <w:rPr>
            <w:rFonts w:ascii="仿宋" w:eastAsia="仿宋" w:hAnsi="仿宋" w:cs="仿宋" w:hint="eastAsia"/>
            <w:lang w:eastAsia="zh-CN"/>
          </w:rPr>
          <w:t>二、产品规划分析</w:t>
        </w:r>
        <w:r>
          <w:tab/>
        </w:r>
        <w:r>
          <w:fldChar w:fldCharType="begin"/>
        </w:r>
        <w:r>
          <w:instrText xml:space="preserve"> PAGEREF _Toc11572 \h </w:instrText>
        </w:r>
        <w:r>
          <w:fldChar w:fldCharType="separate"/>
        </w:r>
        <w:r>
          <w:t>6</w:t>
        </w:r>
        <w:r>
          <w:fldChar w:fldCharType="end"/>
        </w:r>
      </w:hyperlink>
    </w:p>
    <w:p>
      <w:pPr>
        <w:pStyle w:val="TOC2"/>
        <w:tabs>
          <w:tab w:val="right" w:leader="dot" w:pos="8306"/>
        </w:tabs>
      </w:pPr>
      <w:hyperlink w:anchor="_Toc29503" w:history="1">
        <w:r>
          <w:rPr>
            <w:rFonts w:ascii="仿宋" w:eastAsia="仿宋" w:hAnsi="仿宋" w:cs="仿宋" w:hint="eastAsia"/>
            <w:lang w:eastAsia="zh-CN"/>
          </w:rPr>
          <w:t>(一)、产品规划</w:t>
        </w:r>
        <w:r>
          <w:tab/>
        </w:r>
        <w:r>
          <w:fldChar w:fldCharType="begin"/>
        </w:r>
        <w:r>
          <w:instrText xml:space="preserve"> PAGEREF _Toc29503 \h </w:instrText>
        </w:r>
        <w:r>
          <w:fldChar w:fldCharType="separate"/>
        </w:r>
        <w:r>
          <w:t>6</w:t>
        </w:r>
        <w:r>
          <w:fldChar w:fldCharType="end"/>
        </w:r>
      </w:hyperlink>
    </w:p>
    <w:p>
      <w:pPr>
        <w:pStyle w:val="TOC2"/>
        <w:tabs>
          <w:tab w:val="right" w:leader="dot" w:pos="8306"/>
        </w:tabs>
      </w:pPr>
      <w:hyperlink w:anchor="_Toc3433" w:history="1">
        <w:r>
          <w:rPr>
            <w:rFonts w:ascii="仿宋" w:eastAsia="仿宋" w:hAnsi="仿宋" w:cs="仿宋" w:hint="eastAsia"/>
            <w:lang w:eastAsia="zh-CN"/>
          </w:rPr>
          <w:t>(二)、建设规模</w:t>
        </w:r>
        <w:r>
          <w:tab/>
        </w:r>
        <w:r>
          <w:fldChar w:fldCharType="begin"/>
        </w:r>
        <w:r>
          <w:instrText xml:space="preserve"> PAGEREF _Toc3433 \h </w:instrText>
        </w:r>
        <w:r>
          <w:fldChar w:fldCharType="separate"/>
        </w:r>
        <w:r>
          <w:t>7</w:t>
        </w:r>
        <w:r>
          <w:fldChar w:fldCharType="end"/>
        </w:r>
      </w:hyperlink>
    </w:p>
    <w:p>
      <w:pPr>
        <w:pStyle w:val="TOC1"/>
        <w:tabs>
          <w:tab w:val="right" w:leader="dot" w:pos="8306"/>
        </w:tabs>
      </w:pPr>
      <w:hyperlink w:anchor="_Toc16761" w:history="1">
        <w:r>
          <w:rPr>
            <w:rFonts w:ascii="仿宋" w:eastAsia="仿宋" w:hAnsi="仿宋" w:cs="仿宋" w:hint="eastAsia"/>
            <w:lang w:eastAsia="zh-CN"/>
          </w:rPr>
          <w:t>三、道路运输服务项目危机管理</w:t>
        </w:r>
        <w:r>
          <w:tab/>
        </w:r>
        <w:r>
          <w:fldChar w:fldCharType="begin"/>
        </w:r>
        <w:r>
          <w:instrText xml:space="preserve"> PAGEREF _Toc16761 \h </w:instrText>
        </w:r>
        <w:r>
          <w:fldChar w:fldCharType="separate"/>
        </w:r>
        <w:r>
          <w:t>8</w:t>
        </w:r>
        <w:r>
          <w:fldChar w:fldCharType="end"/>
        </w:r>
      </w:hyperlink>
    </w:p>
    <w:p>
      <w:pPr>
        <w:pStyle w:val="TOC2"/>
        <w:tabs>
          <w:tab w:val="right" w:leader="dot" w:pos="8306"/>
        </w:tabs>
      </w:pPr>
      <w:hyperlink w:anchor="_Toc1868" w:history="1">
        <w:r>
          <w:rPr>
            <w:rFonts w:ascii="仿宋" w:eastAsia="仿宋" w:hAnsi="仿宋" w:cs="仿宋" w:hint="eastAsia"/>
            <w:lang w:eastAsia="zh-CN"/>
          </w:rPr>
          <w:t>(一)、危机预警与识别</w:t>
        </w:r>
        <w:r>
          <w:tab/>
        </w:r>
        <w:r>
          <w:fldChar w:fldCharType="begin"/>
        </w:r>
        <w:r>
          <w:instrText xml:space="preserve"> PAGEREF _Toc1868 \h </w:instrText>
        </w:r>
        <w:r>
          <w:fldChar w:fldCharType="separate"/>
        </w:r>
        <w:r>
          <w:t>8</w:t>
        </w:r>
        <w:r>
          <w:fldChar w:fldCharType="end"/>
        </w:r>
      </w:hyperlink>
    </w:p>
    <w:p>
      <w:pPr>
        <w:pStyle w:val="TOC2"/>
        <w:tabs>
          <w:tab w:val="right" w:leader="dot" w:pos="8306"/>
        </w:tabs>
      </w:pPr>
      <w:hyperlink w:anchor="_Toc4792" w:history="1">
        <w:r>
          <w:rPr>
            <w:rFonts w:ascii="仿宋" w:eastAsia="仿宋" w:hAnsi="仿宋" w:cs="仿宋" w:hint="eastAsia"/>
            <w:lang w:eastAsia="zh-CN"/>
          </w:rPr>
          <w:t>(二)、危机应对与恢复</w:t>
        </w:r>
        <w:r>
          <w:tab/>
        </w:r>
        <w:r>
          <w:fldChar w:fldCharType="begin"/>
        </w:r>
        <w:r>
          <w:instrText xml:space="preserve"> PAGEREF _Toc4792 \h </w:instrText>
        </w:r>
        <w:r>
          <w:fldChar w:fldCharType="separate"/>
        </w:r>
        <w:r>
          <w:t>9</w:t>
        </w:r>
        <w:r>
          <w:fldChar w:fldCharType="end"/>
        </w:r>
      </w:hyperlink>
    </w:p>
    <w:p>
      <w:pPr>
        <w:pStyle w:val="TOC1"/>
        <w:tabs>
          <w:tab w:val="right" w:leader="dot" w:pos="8306"/>
        </w:tabs>
      </w:pPr>
      <w:hyperlink w:anchor="_Toc4346" w:history="1">
        <w:r>
          <w:rPr>
            <w:rFonts w:ascii="仿宋" w:eastAsia="仿宋" w:hAnsi="仿宋" w:cs="仿宋" w:hint="eastAsia"/>
            <w:lang w:eastAsia="zh-CN"/>
          </w:rPr>
          <w:t>四、道路运输服务项目概论</w:t>
        </w:r>
        <w:r>
          <w:tab/>
        </w:r>
        <w:r>
          <w:fldChar w:fldCharType="begin"/>
        </w:r>
        <w:r>
          <w:instrText xml:space="preserve"> PAGEREF _Toc4346 \h </w:instrText>
        </w:r>
        <w:r>
          <w:fldChar w:fldCharType="separate"/>
        </w:r>
        <w:r>
          <w:t>11</w:t>
        </w:r>
        <w:r>
          <w:fldChar w:fldCharType="end"/>
        </w:r>
      </w:hyperlink>
    </w:p>
    <w:p>
      <w:pPr>
        <w:pStyle w:val="TOC2"/>
        <w:tabs>
          <w:tab w:val="right" w:leader="dot" w:pos="8306"/>
        </w:tabs>
      </w:pPr>
      <w:hyperlink w:anchor="_Toc20248" w:history="1">
        <w:r>
          <w:rPr>
            <w:rFonts w:ascii="仿宋" w:eastAsia="仿宋" w:hAnsi="仿宋" w:cs="仿宋" w:hint="eastAsia"/>
            <w:lang w:eastAsia="zh-CN"/>
          </w:rPr>
          <w:t>(一)、道路运输服务项目概况</w:t>
        </w:r>
        <w:r>
          <w:tab/>
        </w:r>
        <w:r>
          <w:fldChar w:fldCharType="begin"/>
        </w:r>
        <w:r>
          <w:instrText xml:space="preserve"> PAGEREF _Toc20248 \h </w:instrText>
        </w:r>
        <w:r>
          <w:fldChar w:fldCharType="separate"/>
        </w:r>
        <w:r>
          <w:t>11</w:t>
        </w:r>
        <w:r>
          <w:fldChar w:fldCharType="end"/>
        </w:r>
      </w:hyperlink>
    </w:p>
    <w:p>
      <w:pPr>
        <w:pStyle w:val="TOC2"/>
        <w:tabs>
          <w:tab w:val="right" w:leader="dot" w:pos="8306"/>
        </w:tabs>
      </w:pPr>
      <w:hyperlink w:anchor="_Toc23233" w:history="1">
        <w:r>
          <w:rPr>
            <w:rFonts w:ascii="仿宋" w:eastAsia="仿宋" w:hAnsi="仿宋" w:cs="仿宋" w:hint="eastAsia"/>
            <w:lang w:eastAsia="zh-CN"/>
          </w:rPr>
          <w:t>(二)、道路运输服务项目目标</w:t>
        </w:r>
        <w:r>
          <w:tab/>
        </w:r>
        <w:r>
          <w:fldChar w:fldCharType="begin"/>
        </w:r>
        <w:r>
          <w:instrText xml:space="preserve"> PAGEREF _Toc23233 \h </w:instrText>
        </w:r>
        <w:r>
          <w:fldChar w:fldCharType="separate"/>
        </w:r>
        <w:r>
          <w:t>13</w:t>
        </w:r>
        <w:r>
          <w:fldChar w:fldCharType="end"/>
        </w:r>
      </w:hyperlink>
    </w:p>
    <w:p>
      <w:pPr>
        <w:pStyle w:val="TOC2"/>
        <w:tabs>
          <w:tab w:val="right" w:leader="dot" w:pos="8306"/>
        </w:tabs>
      </w:pPr>
      <w:hyperlink w:anchor="_Toc21421" w:history="1">
        <w:r>
          <w:rPr>
            <w:rFonts w:ascii="仿宋" w:eastAsia="仿宋" w:hAnsi="仿宋" w:cs="仿宋" w:hint="eastAsia"/>
            <w:lang w:eastAsia="zh-CN"/>
          </w:rPr>
          <w:t>(三)、道路运输服务项目提出的理由</w:t>
        </w:r>
        <w:r>
          <w:tab/>
        </w:r>
        <w:r>
          <w:fldChar w:fldCharType="begin"/>
        </w:r>
        <w:r>
          <w:instrText xml:space="preserve"> PAGEREF _Toc21421 \h </w:instrText>
        </w:r>
        <w:r>
          <w:fldChar w:fldCharType="separate"/>
        </w:r>
        <w:r>
          <w:t>14</w:t>
        </w:r>
        <w:r>
          <w:fldChar w:fldCharType="end"/>
        </w:r>
      </w:hyperlink>
    </w:p>
    <w:p>
      <w:pPr>
        <w:pStyle w:val="TOC2"/>
        <w:tabs>
          <w:tab w:val="right" w:leader="dot" w:pos="8306"/>
        </w:tabs>
      </w:pPr>
      <w:hyperlink w:anchor="_Toc2914" w:history="1">
        <w:r>
          <w:rPr>
            <w:rFonts w:ascii="仿宋" w:eastAsia="仿宋" w:hAnsi="仿宋" w:cs="仿宋" w:hint="eastAsia"/>
            <w:lang w:eastAsia="zh-CN"/>
          </w:rPr>
          <w:t>(四)、道路运输服务项目意义</w:t>
        </w:r>
        <w:r>
          <w:tab/>
        </w:r>
        <w:r>
          <w:fldChar w:fldCharType="begin"/>
        </w:r>
        <w:r>
          <w:instrText xml:space="preserve"> PAGEREF _Toc2914 \h </w:instrText>
        </w:r>
        <w:r>
          <w:fldChar w:fldCharType="separate"/>
        </w:r>
        <w:r>
          <w:t>16</w:t>
        </w:r>
        <w:r>
          <w:fldChar w:fldCharType="end"/>
        </w:r>
      </w:hyperlink>
    </w:p>
    <w:p>
      <w:pPr>
        <w:pStyle w:val="TOC2"/>
        <w:tabs>
          <w:tab w:val="right" w:leader="dot" w:pos="8306"/>
        </w:tabs>
      </w:pPr>
      <w:hyperlink w:anchor="_Toc23112" w:history="1">
        <w:r>
          <w:rPr>
            <w:rFonts w:ascii="仿宋" w:eastAsia="仿宋" w:hAnsi="仿宋" w:cs="仿宋" w:hint="eastAsia"/>
            <w:lang w:eastAsia="zh-CN"/>
          </w:rPr>
          <w:t>(五)、道路运输服务项目背景</w:t>
        </w:r>
        <w:r>
          <w:tab/>
        </w:r>
        <w:r>
          <w:fldChar w:fldCharType="begin"/>
        </w:r>
        <w:r>
          <w:instrText xml:space="preserve"> PAGEREF _Toc23112 \h </w:instrText>
        </w:r>
        <w:r>
          <w:fldChar w:fldCharType="separate"/>
        </w:r>
        <w:r>
          <w:t>16</w:t>
        </w:r>
        <w:r>
          <w:fldChar w:fldCharType="end"/>
        </w:r>
      </w:hyperlink>
    </w:p>
    <w:p>
      <w:pPr>
        <w:pStyle w:val="TOC1"/>
        <w:tabs>
          <w:tab w:val="right" w:leader="dot" w:pos="8306"/>
        </w:tabs>
      </w:pPr>
      <w:hyperlink w:anchor="_Toc13109" w:history="1">
        <w:r>
          <w:rPr>
            <w:rFonts w:ascii="仿宋" w:eastAsia="仿宋" w:hAnsi="仿宋" w:cs="仿宋" w:hint="eastAsia"/>
            <w:lang w:eastAsia="zh-CN"/>
          </w:rPr>
          <w:t>五、道路运输服务项目建设背景及必要性分析</w:t>
        </w:r>
        <w:r>
          <w:tab/>
        </w:r>
        <w:r>
          <w:fldChar w:fldCharType="begin"/>
        </w:r>
        <w:r>
          <w:instrText xml:space="preserve"> PAGEREF _Toc13109 \h </w:instrText>
        </w:r>
        <w:r>
          <w:fldChar w:fldCharType="separate"/>
        </w:r>
        <w:r>
          <w:t>17</w:t>
        </w:r>
        <w:r>
          <w:fldChar w:fldCharType="end"/>
        </w:r>
      </w:hyperlink>
    </w:p>
    <w:p>
      <w:pPr>
        <w:pStyle w:val="TOC2"/>
        <w:tabs>
          <w:tab w:val="right" w:leader="dot" w:pos="8306"/>
        </w:tabs>
      </w:pPr>
      <w:hyperlink w:anchor="_Toc8325" w:history="1">
        <w:r>
          <w:rPr>
            <w:rFonts w:ascii="仿宋" w:eastAsia="仿宋" w:hAnsi="仿宋" w:cs="仿宋" w:hint="eastAsia"/>
            <w:lang w:eastAsia="zh-CN"/>
          </w:rPr>
          <w:t>(一)、道路运输服务项目背景分析</w:t>
        </w:r>
        <w:r>
          <w:tab/>
        </w:r>
        <w:r>
          <w:fldChar w:fldCharType="begin"/>
        </w:r>
        <w:r>
          <w:instrText xml:space="preserve"> PAGEREF _Toc8325 \h </w:instrText>
        </w:r>
        <w:r>
          <w:fldChar w:fldCharType="separate"/>
        </w:r>
        <w:r>
          <w:t>17</w:t>
        </w:r>
        <w:r>
          <w:fldChar w:fldCharType="end"/>
        </w:r>
      </w:hyperlink>
    </w:p>
    <w:p>
      <w:pPr>
        <w:pStyle w:val="TOC2"/>
        <w:tabs>
          <w:tab w:val="right" w:leader="dot" w:pos="8306"/>
        </w:tabs>
      </w:pPr>
      <w:hyperlink w:anchor="_Toc21886" w:history="1">
        <w:r>
          <w:rPr>
            <w:rFonts w:ascii="仿宋" w:eastAsia="仿宋" w:hAnsi="仿宋" w:cs="仿宋" w:hint="eastAsia"/>
            <w:lang w:eastAsia="zh-CN"/>
          </w:rPr>
          <w:t>(二)、道路运输服务项目建设必要性分析</w:t>
        </w:r>
        <w:r>
          <w:tab/>
        </w:r>
        <w:r>
          <w:fldChar w:fldCharType="begin"/>
        </w:r>
        <w:r>
          <w:instrText xml:space="preserve"> PAGEREF _Toc21886 \h </w:instrText>
        </w:r>
        <w:r>
          <w:fldChar w:fldCharType="separate"/>
        </w:r>
        <w:r>
          <w:t>19</w:t>
        </w:r>
        <w:r>
          <w:fldChar w:fldCharType="end"/>
        </w:r>
      </w:hyperlink>
    </w:p>
    <w:p>
      <w:pPr>
        <w:pStyle w:val="TOC1"/>
        <w:tabs>
          <w:tab w:val="right" w:leader="dot" w:pos="8306"/>
        </w:tabs>
      </w:pPr>
      <w:hyperlink w:anchor="_Toc20551" w:history="1">
        <w:r>
          <w:rPr>
            <w:rFonts w:ascii="仿宋" w:eastAsia="仿宋" w:hAnsi="仿宋" w:cs="仿宋" w:hint="eastAsia"/>
            <w:lang w:eastAsia="zh-CN"/>
          </w:rPr>
          <w:t>六、道路运输服务项目选址可行性分析</w:t>
        </w:r>
        <w:r>
          <w:tab/>
        </w:r>
        <w:r>
          <w:fldChar w:fldCharType="begin"/>
        </w:r>
        <w:r>
          <w:instrText xml:space="preserve"> PAGEREF _Toc20551 \h </w:instrText>
        </w:r>
        <w:r>
          <w:fldChar w:fldCharType="separate"/>
        </w:r>
        <w:r>
          <w:t>20</w:t>
        </w:r>
        <w:r>
          <w:fldChar w:fldCharType="end"/>
        </w:r>
      </w:hyperlink>
    </w:p>
    <w:p>
      <w:pPr>
        <w:pStyle w:val="TOC2"/>
        <w:tabs>
          <w:tab w:val="right" w:leader="dot" w:pos="8306"/>
        </w:tabs>
      </w:pPr>
      <w:hyperlink w:anchor="_Toc8577" w:history="1">
        <w:r>
          <w:rPr>
            <w:rFonts w:ascii="仿宋" w:eastAsia="仿宋" w:hAnsi="仿宋" w:cs="仿宋" w:hint="eastAsia"/>
            <w:lang w:eastAsia="zh-CN"/>
          </w:rPr>
          <w:t>(一)、道路运输服务项目选址</w:t>
        </w:r>
        <w:r>
          <w:tab/>
        </w:r>
        <w:r>
          <w:fldChar w:fldCharType="begin"/>
        </w:r>
        <w:r>
          <w:instrText xml:space="preserve"> PAGEREF _Toc8577 \h </w:instrText>
        </w:r>
        <w:r>
          <w:fldChar w:fldCharType="separate"/>
        </w:r>
        <w:r>
          <w:t>20</w:t>
        </w:r>
        <w:r>
          <w:fldChar w:fldCharType="end"/>
        </w:r>
      </w:hyperlink>
    </w:p>
    <w:p>
      <w:pPr>
        <w:pStyle w:val="TOC2"/>
        <w:tabs>
          <w:tab w:val="right" w:leader="dot" w:pos="8306"/>
        </w:tabs>
      </w:pPr>
      <w:hyperlink w:anchor="_Toc32004" w:history="1">
        <w:r>
          <w:rPr>
            <w:rFonts w:ascii="仿宋" w:eastAsia="仿宋" w:hAnsi="仿宋" w:cs="仿宋" w:hint="eastAsia"/>
            <w:lang w:eastAsia="zh-CN"/>
          </w:rPr>
          <w:t>(二)、用地控制指标</w:t>
        </w:r>
        <w:r>
          <w:tab/>
        </w:r>
        <w:r>
          <w:fldChar w:fldCharType="begin"/>
        </w:r>
        <w:r>
          <w:instrText xml:space="preserve"> PAGEREF _Toc32004 \h </w:instrText>
        </w:r>
        <w:r>
          <w:fldChar w:fldCharType="separate"/>
        </w:r>
        <w:r>
          <w:t>21</w:t>
        </w:r>
        <w:r>
          <w:fldChar w:fldCharType="end"/>
        </w:r>
      </w:hyperlink>
    </w:p>
    <w:p>
      <w:pPr>
        <w:pStyle w:val="TOC2"/>
        <w:tabs>
          <w:tab w:val="right" w:leader="dot" w:pos="8306"/>
        </w:tabs>
      </w:pPr>
      <w:hyperlink w:anchor="_Toc273" w:history="1">
        <w:r>
          <w:rPr>
            <w:rFonts w:ascii="仿宋" w:eastAsia="仿宋" w:hAnsi="仿宋" w:cs="仿宋" w:hint="eastAsia"/>
            <w:lang w:eastAsia="zh-CN"/>
          </w:rPr>
          <w:t>(三)、节约用地措施</w:t>
        </w:r>
        <w:r>
          <w:tab/>
        </w:r>
        <w:r>
          <w:fldChar w:fldCharType="begin"/>
        </w:r>
        <w:r>
          <w:instrText xml:space="preserve"> PAGEREF _Toc273 \h </w:instrText>
        </w:r>
        <w:r>
          <w:fldChar w:fldCharType="separate"/>
        </w:r>
        <w:r>
          <w:t>22</w:t>
        </w:r>
        <w:r>
          <w:fldChar w:fldCharType="end"/>
        </w:r>
      </w:hyperlink>
    </w:p>
    <w:p>
      <w:pPr>
        <w:pStyle w:val="TOC2"/>
        <w:tabs>
          <w:tab w:val="right" w:leader="dot" w:pos="8306"/>
        </w:tabs>
      </w:pPr>
      <w:hyperlink w:anchor="_Toc25752" w:history="1">
        <w:r>
          <w:rPr>
            <w:rFonts w:ascii="仿宋" w:eastAsia="仿宋" w:hAnsi="仿宋" w:cs="仿宋" w:hint="eastAsia"/>
            <w:lang w:eastAsia="zh-CN"/>
          </w:rPr>
          <w:t>(四)、总图布置方案</w:t>
        </w:r>
        <w:r>
          <w:tab/>
        </w:r>
        <w:r>
          <w:fldChar w:fldCharType="begin"/>
        </w:r>
        <w:r>
          <w:instrText xml:space="preserve"> PAGEREF _Toc25752 \h </w:instrText>
        </w:r>
        <w:r>
          <w:fldChar w:fldCharType="separate"/>
        </w:r>
        <w:r>
          <w:t>24</w:t>
        </w:r>
        <w:r>
          <w:fldChar w:fldCharType="end"/>
        </w:r>
      </w:hyperlink>
    </w:p>
    <w:p>
      <w:pPr>
        <w:pStyle w:val="TOC2"/>
        <w:tabs>
          <w:tab w:val="right" w:leader="dot" w:pos="8306"/>
        </w:tabs>
      </w:pPr>
      <w:hyperlink w:anchor="_Toc4266" w:history="1">
        <w:r>
          <w:rPr>
            <w:rFonts w:ascii="仿宋" w:eastAsia="仿宋" w:hAnsi="仿宋" w:cs="仿宋" w:hint="eastAsia"/>
            <w:lang w:eastAsia="zh-CN"/>
          </w:rPr>
          <w:t>(五)、选址综合评价</w:t>
        </w:r>
        <w:r>
          <w:tab/>
        </w:r>
        <w:r>
          <w:fldChar w:fldCharType="begin"/>
        </w:r>
        <w:r>
          <w:instrText xml:space="preserve"> PAGEREF _Toc4266 \h </w:instrText>
        </w:r>
        <w:r>
          <w:fldChar w:fldCharType="separate"/>
        </w:r>
        <w:r>
          <w:t>25</w:t>
        </w:r>
        <w:r>
          <w:fldChar w:fldCharType="end"/>
        </w:r>
      </w:hyperlink>
    </w:p>
    <w:p>
      <w:pPr>
        <w:pStyle w:val="TOC1"/>
        <w:tabs>
          <w:tab w:val="right" w:leader="dot" w:pos="8306"/>
        </w:tabs>
      </w:pPr>
      <w:hyperlink w:anchor="_Toc22384" w:history="1">
        <w:r>
          <w:rPr>
            <w:rFonts w:ascii="仿宋" w:eastAsia="仿宋" w:hAnsi="仿宋" w:cs="仿宋" w:hint="eastAsia"/>
            <w:lang w:eastAsia="zh-CN"/>
          </w:rPr>
          <w:t>七、道路运输服务项目人力资源培养与发展</w:t>
        </w:r>
        <w:r>
          <w:tab/>
        </w:r>
        <w:r>
          <w:fldChar w:fldCharType="begin"/>
        </w:r>
        <w:r>
          <w:instrText xml:space="preserve"> PAGEREF _Toc22384 \h </w:instrText>
        </w:r>
        <w:r>
          <w:fldChar w:fldCharType="separate"/>
        </w:r>
        <w:r>
          <w:t>26</w:t>
        </w:r>
        <w:r>
          <w:fldChar w:fldCharType="end"/>
        </w:r>
      </w:hyperlink>
    </w:p>
    <w:p>
      <w:pPr>
        <w:pStyle w:val="TOC2"/>
        <w:tabs>
          <w:tab w:val="right" w:leader="dot" w:pos="8306"/>
        </w:tabs>
      </w:pPr>
      <w:hyperlink w:anchor="_Toc30044" w:history="1">
        <w:r>
          <w:rPr>
            <w:rFonts w:ascii="仿宋" w:eastAsia="仿宋" w:hAnsi="仿宋" w:cs="仿宋" w:hint="eastAsia"/>
            <w:lang w:eastAsia="zh-CN"/>
          </w:rPr>
          <w:t>(一)、人才需求与规划</w:t>
        </w:r>
        <w:r>
          <w:tab/>
        </w:r>
        <w:r>
          <w:fldChar w:fldCharType="begin"/>
        </w:r>
        <w:r>
          <w:instrText xml:space="preserve"> PAGEREF _Toc30044 \h </w:instrText>
        </w:r>
        <w:r>
          <w:fldChar w:fldCharType="separate"/>
        </w:r>
        <w:r>
          <w:t>26</w:t>
        </w:r>
        <w:r>
          <w:fldChar w:fldCharType="end"/>
        </w:r>
      </w:hyperlink>
    </w:p>
    <w:p>
      <w:pPr>
        <w:pStyle w:val="TOC2"/>
        <w:tabs>
          <w:tab w:val="right" w:leader="dot" w:pos="8306"/>
        </w:tabs>
      </w:pPr>
      <w:hyperlink w:anchor="_Toc2893" w:history="1">
        <w:r>
          <w:rPr>
            <w:rFonts w:ascii="仿宋" w:eastAsia="仿宋" w:hAnsi="仿宋" w:cs="仿宋" w:hint="eastAsia"/>
            <w:lang w:eastAsia="zh-CN"/>
          </w:rPr>
          <w:t>(二)、培训与发展计划</w:t>
        </w:r>
        <w:r>
          <w:tab/>
        </w:r>
        <w:r>
          <w:fldChar w:fldCharType="begin"/>
        </w:r>
        <w:r>
          <w:instrText xml:space="preserve"> PAGEREF _Toc2893 \h </w:instrText>
        </w:r>
        <w:r>
          <w:fldChar w:fldCharType="separate"/>
        </w:r>
        <w:r>
          <w:t>26</w:t>
        </w:r>
        <w:r>
          <w:fldChar w:fldCharType="end"/>
        </w:r>
      </w:hyperlink>
    </w:p>
    <w:p>
      <w:pPr>
        <w:pStyle w:val="TOC1"/>
        <w:tabs>
          <w:tab w:val="right" w:leader="dot" w:pos="8306"/>
        </w:tabs>
      </w:pPr>
      <w:hyperlink w:anchor="_Toc26385" w:history="1">
        <w:r>
          <w:rPr>
            <w:rFonts w:ascii="仿宋" w:eastAsia="仿宋" w:hAnsi="仿宋" w:cs="仿宋" w:hint="eastAsia"/>
            <w:lang w:eastAsia="zh-CN"/>
          </w:rPr>
          <w:t>八、生产安全保护</w:t>
        </w:r>
        <w:r>
          <w:tab/>
        </w:r>
        <w:r>
          <w:fldChar w:fldCharType="begin"/>
        </w:r>
        <w:r>
          <w:instrText xml:space="preserve"> PAGEREF _Toc26385 \h </w:instrText>
        </w:r>
        <w:r>
          <w:fldChar w:fldCharType="separate"/>
        </w:r>
        <w:r>
          <w:t>27</w:t>
        </w:r>
        <w:r>
          <w:fldChar w:fldCharType="end"/>
        </w:r>
      </w:hyperlink>
    </w:p>
    <w:p>
      <w:pPr>
        <w:pStyle w:val="TOC2"/>
        <w:tabs>
          <w:tab w:val="right" w:leader="dot" w:pos="8306"/>
        </w:tabs>
      </w:pPr>
      <w:hyperlink w:anchor="_Toc29939" w:history="1">
        <w:r>
          <w:rPr>
            <w:rFonts w:ascii="仿宋" w:eastAsia="仿宋" w:hAnsi="仿宋" w:cs="仿宋" w:hint="eastAsia"/>
            <w:lang w:eastAsia="zh-CN"/>
          </w:rPr>
          <w:t>(一)、消防安全</w:t>
        </w:r>
        <w:r>
          <w:tab/>
        </w:r>
        <w:r>
          <w:fldChar w:fldCharType="begin"/>
        </w:r>
        <w:r>
          <w:instrText xml:space="preserve"> PAGEREF _Toc29939 \h </w:instrText>
        </w:r>
        <w:r>
          <w:fldChar w:fldCharType="separate"/>
        </w:r>
        <w:r>
          <w:t>27</w:t>
        </w:r>
        <w:r>
          <w:fldChar w:fldCharType="end"/>
        </w:r>
      </w:hyperlink>
    </w:p>
    <w:p>
      <w:pPr>
        <w:pStyle w:val="TOC2"/>
        <w:tabs>
          <w:tab w:val="right" w:leader="dot" w:pos="8306"/>
        </w:tabs>
      </w:pPr>
      <w:hyperlink w:anchor="_Toc14831" w:history="1">
        <w:r>
          <w:rPr>
            <w:rFonts w:ascii="仿宋" w:eastAsia="仿宋" w:hAnsi="仿宋" w:cs="仿宋" w:hint="eastAsia"/>
            <w:lang w:eastAsia="zh-CN"/>
          </w:rPr>
          <w:t>(二)、防火防爆总图布置措施</w:t>
        </w:r>
        <w:r>
          <w:tab/>
        </w:r>
        <w:r>
          <w:fldChar w:fldCharType="begin"/>
        </w:r>
        <w:r>
          <w:instrText xml:space="preserve"> PAGEREF _Toc14831 \h </w:instrText>
        </w:r>
        <w:r>
          <w:fldChar w:fldCharType="separate"/>
        </w:r>
        <w:r>
          <w:t>28</w:t>
        </w:r>
        <w:r>
          <w:fldChar w:fldCharType="end"/>
        </w:r>
      </w:hyperlink>
    </w:p>
    <w:p>
      <w:pPr>
        <w:pStyle w:val="TOC2"/>
        <w:tabs>
          <w:tab w:val="right" w:leader="dot" w:pos="8306"/>
        </w:tabs>
      </w:pPr>
      <w:hyperlink w:anchor="_Toc26754" w:history="1">
        <w:r>
          <w:rPr>
            <w:rFonts w:ascii="仿宋" w:eastAsia="仿宋" w:hAnsi="仿宋" w:cs="仿宋" w:hint="eastAsia"/>
            <w:lang w:eastAsia="zh-CN"/>
          </w:rPr>
          <w:t>(三)、自然灾害防范措施</w:t>
        </w:r>
        <w:r>
          <w:tab/>
        </w:r>
        <w:r>
          <w:fldChar w:fldCharType="begin"/>
        </w:r>
        <w:r>
          <w:instrText xml:space="preserve"> PAGEREF _Toc26754 \h </w:instrText>
        </w:r>
        <w:r>
          <w:fldChar w:fldCharType="separate"/>
        </w:r>
        <w:r>
          <w:t>29</w:t>
        </w:r>
        <w:r>
          <w:fldChar w:fldCharType="end"/>
        </w:r>
      </w:hyperlink>
    </w:p>
    <w:p>
      <w:pPr>
        <w:pStyle w:val="TOC2"/>
        <w:tabs>
          <w:tab w:val="right" w:leader="dot" w:pos="8306"/>
        </w:tabs>
      </w:pPr>
      <w:hyperlink w:anchor="_Toc18409" w:history="1">
        <w:r>
          <w:rPr>
            <w:rFonts w:ascii="仿宋" w:eastAsia="仿宋" w:hAnsi="仿宋" w:cs="仿宋" w:hint="eastAsia"/>
            <w:lang w:eastAsia="zh-CN"/>
          </w:rPr>
          <w:t>(四)、安全色及安全标志使用要求</w:t>
        </w:r>
        <w:r>
          <w:tab/>
        </w:r>
        <w:r>
          <w:fldChar w:fldCharType="begin"/>
        </w:r>
        <w:r>
          <w:instrText xml:space="preserve"> PAGEREF _Toc18409 \h </w:instrText>
        </w:r>
        <w:r>
          <w:fldChar w:fldCharType="separate"/>
        </w:r>
        <w:r>
          <w:t>30</w:t>
        </w:r>
        <w:r>
          <w:fldChar w:fldCharType="end"/>
        </w:r>
      </w:hyperlink>
    </w:p>
    <w:p>
      <w:pPr>
        <w:pStyle w:val="TOC2"/>
        <w:tabs>
          <w:tab w:val="right" w:leader="dot" w:pos="8306"/>
        </w:tabs>
      </w:pPr>
      <w:hyperlink w:anchor="_Toc32065" w:history="1">
        <w:r>
          <w:rPr>
            <w:rFonts w:ascii="仿宋" w:eastAsia="仿宋" w:hAnsi="仿宋" w:cs="仿宋" w:hint="eastAsia"/>
            <w:lang w:eastAsia="zh-CN"/>
          </w:rPr>
          <w:t>(五)、防尘防毒措施</w:t>
        </w:r>
        <w:r>
          <w:tab/>
        </w:r>
        <w:r>
          <w:fldChar w:fldCharType="begin"/>
        </w:r>
        <w:r>
          <w:instrText xml:space="preserve"> PAGEREF _Toc32065 \h </w:instrText>
        </w:r>
        <w:r>
          <w:fldChar w:fldCharType="separate"/>
        </w:r>
        <w:r>
          <w:t>31</w:t>
        </w:r>
        <w:r>
          <w:fldChar w:fldCharType="end"/>
        </w:r>
      </w:hyperlink>
    </w:p>
    <w:p>
      <w:pPr>
        <w:pStyle w:val="TOC2"/>
        <w:tabs>
          <w:tab w:val="right" w:leader="dot" w:pos="8306"/>
        </w:tabs>
      </w:pPr>
      <w:hyperlink w:anchor="_Toc25534" w:history="1">
        <w:r>
          <w:rPr>
            <w:rFonts w:ascii="仿宋" w:eastAsia="仿宋" w:hAnsi="仿宋" w:cs="仿宋" w:hint="eastAsia"/>
            <w:lang w:eastAsia="zh-CN"/>
          </w:rPr>
          <w:t>(六)、防静电、触电防护及防雷措施</w:t>
        </w:r>
        <w:r>
          <w:tab/>
        </w:r>
        <w:r>
          <w:fldChar w:fldCharType="begin"/>
        </w:r>
        <w:r>
          <w:instrText xml:space="preserve"> PAGEREF _Toc25534 \h </w:instrText>
        </w:r>
        <w:r>
          <w:fldChar w:fldCharType="separate"/>
        </w:r>
        <w:r>
          <w:t>32</w:t>
        </w:r>
        <w:r>
          <w:fldChar w:fldCharType="end"/>
        </w:r>
      </w:hyperlink>
    </w:p>
    <w:p>
      <w:pPr>
        <w:pStyle w:val="TOC2"/>
        <w:tabs>
          <w:tab w:val="right" w:leader="dot" w:pos="8306"/>
        </w:tabs>
      </w:pPr>
      <w:hyperlink w:anchor="_Toc22826" w:history="1">
        <w:r>
          <w:rPr>
            <w:rFonts w:ascii="仿宋" w:eastAsia="仿宋" w:hAnsi="仿宋" w:cs="仿宋" w:hint="eastAsia"/>
            <w:lang w:eastAsia="zh-CN"/>
          </w:rPr>
          <w:t>(七)、机械设备安全保障措施</w:t>
        </w:r>
        <w:r>
          <w:tab/>
        </w:r>
        <w:r>
          <w:fldChar w:fldCharType="begin"/>
        </w:r>
        <w:r>
          <w:instrText xml:space="preserve"> PAGEREF _Toc22826 \h </w:instrText>
        </w:r>
        <w:r>
          <w:fldChar w:fldCharType="separate"/>
        </w:r>
        <w:r>
          <w:t>33</w:t>
        </w:r>
        <w:r>
          <w:fldChar w:fldCharType="end"/>
        </w:r>
      </w:hyperlink>
    </w:p>
    <w:p>
      <w:pPr>
        <w:pStyle w:val="TOC1"/>
        <w:tabs>
          <w:tab w:val="right" w:leader="dot" w:pos="8306"/>
        </w:tabs>
      </w:pPr>
      <w:hyperlink w:anchor="_Toc2286" w:history="1">
        <w:r>
          <w:rPr>
            <w:rFonts w:ascii="仿宋" w:eastAsia="仿宋" w:hAnsi="仿宋" w:cs="仿宋" w:hint="eastAsia"/>
            <w:lang w:eastAsia="zh-CN"/>
          </w:rPr>
          <w:t>九、道路运输服务项目社会影响</w:t>
        </w:r>
        <w:r>
          <w:tab/>
        </w:r>
        <w:r>
          <w:fldChar w:fldCharType="begin"/>
        </w:r>
        <w:r>
          <w:instrText xml:space="preserve"> PAGEREF _Toc2286 \h </w:instrText>
        </w:r>
        <w:r>
          <w:fldChar w:fldCharType="separate"/>
        </w:r>
        <w:r>
          <w:t>35</w:t>
        </w:r>
        <w:r>
          <w:fldChar w:fldCharType="end"/>
        </w:r>
      </w:hyperlink>
    </w:p>
    <w:p>
      <w:pPr>
        <w:pStyle w:val="TOC2"/>
        <w:tabs>
          <w:tab w:val="right" w:leader="dot" w:pos="8306"/>
        </w:tabs>
      </w:pPr>
      <w:hyperlink w:anchor="_Toc27002" w:history="1">
        <w:r>
          <w:rPr>
            <w:rFonts w:ascii="仿宋" w:eastAsia="仿宋" w:hAnsi="仿宋" w:cs="仿宋" w:hint="eastAsia"/>
            <w:lang w:eastAsia="zh-CN"/>
          </w:rPr>
          <w:t>(一)、社会责任与义务</w:t>
        </w:r>
        <w:r>
          <w:tab/>
        </w:r>
        <w:r>
          <w:fldChar w:fldCharType="begin"/>
        </w:r>
        <w:r>
          <w:instrText xml:space="preserve"> PAGEREF _Toc27002 \h </w:instrText>
        </w:r>
        <w:r>
          <w:fldChar w:fldCharType="separate"/>
        </w:r>
        <w:r>
          <w:t>35</w:t>
        </w:r>
        <w:r>
          <w:fldChar w:fldCharType="end"/>
        </w:r>
      </w:hyperlink>
    </w:p>
    <w:p>
      <w:pPr>
        <w:pStyle w:val="TOC2"/>
        <w:tabs>
          <w:tab w:val="right" w:leader="dot" w:pos="8306"/>
        </w:tabs>
      </w:pPr>
      <w:hyperlink w:anchor="_Toc22647" w:history="1">
        <w:r>
          <w:rPr>
            <w:rFonts w:ascii="仿宋" w:eastAsia="仿宋" w:hAnsi="仿宋" w:cs="仿宋" w:hint="eastAsia"/>
            <w:lang w:eastAsia="zh-CN"/>
          </w:rPr>
          <w:t>(二)、社会参与与沟通</w:t>
        </w:r>
        <w:r>
          <w:tab/>
        </w:r>
        <w:r>
          <w:fldChar w:fldCharType="begin"/>
        </w:r>
        <w:r>
          <w:instrText xml:space="preserve"> PAGEREF _Toc22647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90" w:history="1">
        <w:r>
          <w:rPr>
            <w:rFonts w:ascii="仿宋" w:eastAsia="仿宋" w:hAnsi="仿宋" w:cs="仿宋" w:hint="eastAsia"/>
            <w:lang w:eastAsia="zh-CN"/>
          </w:rPr>
          <w:t>十、道路运输服务项目财务管理</w:t>
        </w:r>
        <w:r>
          <w:tab/>
        </w:r>
        <w:r>
          <w:fldChar w:fldCharType="begin"/>
        </w:r>
        <w:r>
          <w:instrText xml:space="preserve"> PAGEREF _Toc30990 \h </w:instrText>
        </w:r>
        <w:r>
          <w:fldChar w:fldCharType="separate"/>
        </w:r>
        <w:r>
          <w:t>37</w:t>
        </w:r>
        <w:r>
          <w:fldChar w:fldCharType="end"/>
        </w:r>
      </w:hyperlink>
    </w:p>
    <w:p>
      <w:pPr>
        <w:pStyle w:val="TOC2"/>
        <w:tabs>
          <w:tab w:val="right" w:leader="dot" w:pos="8306"/>
        </w:tabs>
      </w:pPr>
      <w:hyperlink w:anchor="_Toc12372" w:history="1">
        <w:r>
          <w:rPr>
            <w:rFonts w:ascii="仿宋" w:eastAsia="仿宋" w:hAnsi="仿宋" w:cs="仿宋" w:hint="eastAsia"/>
            <w:lang w:eastAsia="zh-CN"/>
          </w:rPr>
          <w:t>(一)、资金需求大</w:t>
        </w:r>
        <w:r>
          <w:tab/>
        </w:r>
        <w:r>
          <w:fldChar w:fldCharType="begin"/>
        </w:r>
        <w:r>
          <w:instrText xml:space="preserve"> PAGEREF _Toc12372 \h </w:instrText>
        </w:r>
        <w:r>
          <w:fldChar w:fldCharType="separate"/>
        </w:r>
        <w:r>
          <w:t>37</w:t>
        </w:r>
        <w:r>
          <w:fldChar w:fldCharType="end"/>
        </w:r>
      </w:hyperlink>
    </w:p>
    <w:p>
      <w:pPr>
        <w:pStyle w:val="TOC2"/>
        <w:tabs>
          <w:tab w:val="right" w:leader="dot" w:pos="8306"/>
        </w:tabs>
      </w:pPr>
      <w:hyperlink w:anchor="_Toc23122" w:history="1">
        <w:r>
          <w:rPr>
            <w:rFonts w:ascii="仿宋" w:eastAsia="仿宋" w:hAnsi="仿宋" w:cs="仿宋" w:hint="eastAsia"/>
            <w:lang w:eastAsia="zh-CN"/>
          </w:rPr>
          <w:t>(二)、研发周期长</w:t>
        </w:r>
        <w:r>
          <w:tab/>
        </w:r>
        <w:r>
          <w:fldChar w:fldCharType="begin"/>
        </w:r>
        <w:r>
          <w:instrText xml:space="preserve"> PAGEREF _Toc23122 \h </w:instrText>
        </w:r>
        <w:r>
          <w:fldChar w:fldCharType="separate"/>
        </w:r>
        <w:r>
          <w:t>38</w:t>
        </w:r>
        <w:r>
          <w:fldChar w:fldCharType="end"/>
        </w:r>
      </w:hyperlink>
    </w:p>
    <w:p>
      <w:pPr>
        <w:pStyle w:val="TOC2"/>
        <w:tabs>
          <w:tab w:val="right" w:leader="dot" w:pos="8306"/>
        </w:tabs>
      </w:pPr>
      <w:hyperlink w:anchor="_Toc23571" w:history="1">
        <w:r>
          <w:rPr>
            <w:rFonts w:ascii="仿宋" w:eastAsia="仿宋" w:hAnsi="仿宋" w:cs="仿宋" w:hint="eastAsia"/>
            <w:lang w:eastAsia="zh-CN"/>
          </w:rPr>
          <w:t>(三)、市场风险大</w:t>
        </w:r>
        <w:r>
          <w:tab/>
        </w:r>
        <w:r>
          <w:fldChar w:fldCharType="begin"/>
        </w:r>
        <w:r>
          <w:instrText xml:space="preserve"> PAGEREF _Toc23571 \h </w:instrText>
        </w:r>
        <w:r>
          <w:fldChar w:fldCharType="separate"/>
        </w:r>
        <w:r>
          <w:t>39</w:t>
        </w:r>
        <w:r>
          <w:fldChar w:fldCharType="end"/>
        </w:r>
      </w:hyperlink>
    </w:p>
    <w:p>
      <w:pPr>
        <w:pStyle w:val="TOC2"/>
        <w:tabs>
          <w:tab w:val="right" w:leader="dot" w:pos="8306"/>
        </w:tabs>
      </w:pPr>
      <w:hyperlink w:anchor="_Toc18962" w:history="1">
        <w:r>
          <w:rPr>
            <w:rFonts w:ascii="仿宋" w:eastAsia="仿宋" w:hAnsi="仿宋" w:cs="仿宋" w:hint="eastAsia"/>
            <w:lang w:eastAsia="zh-CN"/>
          </w:rPr>
          <w:t>(四)、利润率高</w:t>
        </w:r>
        <w:r>
          <w:tab/>
        </w:r>
        <w:r>
          <w:fldChar w:fldCharType="begin"/>
        </w:r>
        <w:r>
          <w:instrText xml:space="preserve"> PAGEREF _Toc18962 \h </w:instrText>
        </w:r>
        <w:r>
          <w:fldChar w:fldCharType="separate"/>
        </w:r>
        <w:r>
          <w:t>42</w:t>
        </w:r>
        <w:r>
          <w:fldChar w:fldCharType="end"/>
        </w:r>
      </w:hyperlink>
    </w:p>
    <w:p>
      <w:pPr>
        <w:pStyle w:val="TOC1"/>
        <w:tabs>
          <w:tab w:val="right" w:leader="dot" w:pos="8306"/>
        </w:tabs>
      </w:pPr>
      <w:hyperlink w:anchor="_Toc3838" w:history="1">
        <w:r>
          <w:rPr>
            <w:rFonts w:ascii="仿宋" w:eastAsia="仿宋" w:hAnsi="仿宋" w:cs="仿宋" w:hint="eastAsia"/>
            <w:lang w:eastAsia="zh-CN"/>
          </w:rPr>
          <w:t>十一、道路运输服务项目经营效益</w:t>
        </w:r>
        <w:r>
          <w:tab/>
        </w:r>
        <w:r>
          <w:fldChar w:fldCharType="begin"/>
        </w:r>
        <w:r>
          <w:instrText xml:space="preserve"> PAGEREF _Toc3838 \h </w:instrText>
        </w:r>
        <w:r>
          <w:fldChar w:fldCharType="separate"/>
        </w:r>
        <w:r>
          <w:t>44</w:t>
        </w:r>
        <w:r>
          <w:fldChar w:fldCharType="end"/>
        </w:r>
      </w:hyperlink>
    </w:p>
    <w:p>
      <w:pPr>
        <w:pStyle w:val="TOC2"/>
        <w:tabs>
          <w:tab w:val="right" w:leader="dot" w:pos="8306"/>
        </w:tabs>
      </w:pPr>
      <w:hyperlink w:anchor="_Toc6511" w:history="1">
        <w:r>
          <w:rPr>
            <w:rFonts w:ascii="仿宋" w:eastAsia="仿宋" w:hAnsi="仿宋" w:cs="仿宋" w:hint="eastAsia"/>
            <w:lang w:eastAsia="zh-CN"/>
          </w:rPr>
          <w:t>(一)、经济评价财务测算</w:t>
        </w:r>
        <w:r>
          <w:tab/>
        </w:r>
        <w:r>
          <w:fldChar w:fldCharType="begin"/>
        </w:r>
        <w:r>
          <w:instrText xml:space="preserve"> PAGEREF _Toc6511 \h </w:instrText>
        </w:r>
        <w:r>
          <w:fldChar w:fldCharType="separate"/>
        </w:r>
        <w:r>
          <w:t>44</w:t>
        </w:r>
        <w:r>
          <w:fldChar w:fldCharType="end"/>
        </w:r>
      </w:hyperlink>
    </w:p>
    <w:p>
      <w:pPr>
        <w:pStyle w:val="TOC2"/>
        <w:tabs>
          <w:tab w:val="right" w:leader="dot" w:pos="8306"/>
        </w:tabs>
      </w:pPr>
      <w:hyperlink w:anchor="_Toc7340" w:history="1">
        <w:r>
          <w:rPr>
            <w:rFonts w:ascii="仿宋" w:eastAsia="仿宋" w:hAnsi="仿宋" w:cs="仿宋" w:hint="eastAsia"/>
            <w:lang w:eastAsia="zh-CN"/>
          </w:rPr>
          <w:t>(二)、道路运输服务项目盈利能力分析</w:t>
        </w:r>
        <w:r>
          <w:tab/>
        </w:r>
        <w:r>
          <w:fldChar w:fldCharType="begin"/>
        </w:r>
        <w:r>
          <w:instrText xml:space="preserve"> PAGEREF _Toc7340 \h </w:instrText>
        </w:r>
        <w:r>
          <w:fldChar w:fldCharType="separate"/>
        </w:r>
        <w:r>
          <w:t>45</w:t>
        </w:r>
        <w:r>
          <w:fldChar w:fldCharType="end"/>
        </w:r>
      </w:hyperlink>
    </w:p>
    <w:p>
      <w:pPr>
        <w:pStyle w:val="TOC1"/>
        <w:tabs>
          <w:tab w:val="right" w:leader="dot" w:pos="8306"/>
        </w:tabs>
      </w:pPr>
      <w:hyperlink w:anchor="_Toc24762" w:history="1">
        <w:r>
          <w:rPr>
            <w:rFonts w:ascii="仿宋" w:eastAsia="仿宋" w:hAnsi="仿宋" w:cs="仿宋" w:hint="eastAsia"/>
            <w:lang w:eastAsia="zh-CN"/>
          </w:rPr>
          <w:t>十二、道路运输服务项目技术管理</w:t>
        </w:r>
        <w:r>
          <w:tab/>
        </w:r>
        <w:r>
          <w:fldChar w:fldCharType="begin"/>
        </w:r>
        <w:r>
          <w:instrText xml:space="preserve"> PAGEREF _Toc24762 \h </w:instrText>
        </w:r>
        <w:r>
          <w:fldChar w:fldCharType="separate"/>
        </w:r>
        <w:r>
          <w:t>46</w:t>
        </w:r>
        <w:r>
          <w:fldChar w:fldCharType="end"/>
        </w:r>
      </w:hyperlink>
    </w:p>
    <w:p>
      <w:pPr>
        <w:pStyle w:val="TOC2"/>
        <w:tabs>
          <w:tab w:val="right" w:leader="dot" w:pos="8306"/>
        </w:tabs>
      </w:pPr>
      <w:hyperlink w:anchor="_Toc19185" w:history="1">
        <w:r>
          <w:rPr>
            <w:rFonts w:ascii="仿宋" w:eastAsia="仿宋" w:hAnsi="仿宋" w:cs="仿宋" w:hint="eastAsia"/>
            <w:lang w:eastAsia="zh-CN"/>
          </w:rPr>
          <w:t>(一)、技术方案选用方向</w:t>
        </w:r>
        <w:r>
          <w:tab/>
        </w:r>
        <w:r>
          <w:fldChar w:fldCharType="begin"/>
        </w:r>
        <w:r>
          <w:instrText xml:space="preserve"> PAGEREF _Toc19185 \h </w:instrText>
        </w:r>
        <w:r>
          <w:fldChar w:fldCharType="separate"/>
        </w:r>
        <w:r>
          <w:t>46</w:t>
        </w:r>
        <w:r>
          <w:fldChar w:fldCharType="end"/>
        </w:r>
      </w:hyperlink>
    </w:p>
    <w:p>
      <w:pPr>
        <w:pStyle w:val="TOC2"/>
        <w:tabs>
          <w:tab w:val="right" w:leader="dot" w:pos="8306"/>
        </w:tabs>
      </w:pPr>
      <w:hyperlink w:anchor="_Toc18963" w:history="1">
        <w:r>
          <w:rPr>
            <w:rFonts w:ascii="仿宋" w:eastAsia="仿宋" w:hAnsi="仿宋" w:cs="仿宋" w:hint="eastAsia"/>
            <w:lang w:eastAsia="zh-CN"/>
          </w:rPr>
          <w:t>(二)、工艺技术方案选用原则</w:t>
        </w:r>
        <w:r>
          <w:tab/>
        </w:r>
        <w:r>
          <w:fldChar w:fldCharType="begin"/>
        </w:r>
        <w:r>
          <w:instrText xml:space="preserve"> PAGEREF _Toc18963 \h </w:instrText>
        </w:r>
        <w:r>
          <w:fldChar w:fldCharType="separate"/>
        </w:r>
        <w:r>
          <w:t>48</w:t>
        </w:r>
        <w:r>
          <w:fldChar w:fldCharType="end"/>
        </w:r>
      </w:hyperlink>
    </w:p>
    <w:p>
      <w:pPr>
        <w:pStyle w:val="TOC2"/>
        <w:tabs>
          <w:tab w:val="right" w:leader="dot" w:pos="8306"/>
        </w:tabs>
      </w:pPr>
      <w:hyperlink w:anchor="_Toc12430" w:history="1">
        <w:r>
          <w:rPr>
            <w:rFonts w:ascii="仿宋" w:eastAsia="仿宋" w:hAnsi="仿宋" w:cs="仿宋" w:hint="eastAsia"/>
            <w:lang w:eastAsia="zh-CN"/>
          </w:rPr>
          <w:t>(三)、工艺技术方案要求</w:t>
        </w:r>
        <w:r>
          <w:tab/>
        </w:r>
        <w:r>
          <w:fldChar w:fldCharType="begin"/>
        </w:r>
        <w:r>
          <w:instrText xml:space="preserve"> PAGEREF _Toc12430 \h </w:instrText>
        </w:r>
        <w:r>
          <w:fldChar w:fldCharType="separate"/>
        </w:r>
        <w:r>
          <w:t>50</w:t>
        </w:r>
        <w:r>
          <w:fldChar w:fldCharType="end"/>
        </w:r>
      </w:hyperlink>
    </w:p>
    <w:p>
      <w:pPr>
        <w:pStyle w:val="TOC1"/>
        <w:tabs>
          <w:tab w:val="right" w:leader="dot" w:pos="8306"/>
        </w:tabs>
      </w:pPr>
      <w:hyperlink w:anchor="_Toc14830" w:history="1">
        <w:r>
          <w:rPr>
            <w:rFonts w:ascii="仿宋" w:eastAsia="仿宋" w:hAnsi="仿宋" w:cs="仿宋" w:hint="eastAsia"/>
            <w:lang w:eastAsia="zh-CN"/>
          </w:rPr>
          <w:t>十三、供应链管理</w:t>
        </w:r>
        <w:r>
          <w:tab/>
        </w:r>
        <w:r>
          <w:fldChar w:fldCharType="begin"/>
        </w:r>
        <w:r>
          <w:instrText xml:space="preserve"> PAGEREF _Toc14830 \h </w:instrText>
        </w:r>
        <w:r>
          <w:fldChar w:fldCharType="separate"/>
        </w:r>
        <w:r>
          <w:t>52</w:t>
        </w:r>
        <w:r>
          <w:fldChar w:fldCharType="end"/>
        </w:r>
      </w:hyperlink>
    </w:p>
    <w:p>
      <w:pPr>
        <w:pStyle w:val="TOC2"/>
        <w:tabs>
          <w:tab w:val="right" w:leader="dot" w:pos="8306"/>
        </w:tabs>
      </w:pPr>
      <w:hyperlink w:anchor="_Toc28168" w:history="1">
        <w:r>
          <w:rPr>
            <w:rFonts w:ascii="仿宋" w:eastAsia="仿宋" w:hAnsi="仿宋" w:cs="仿宋" w:hint="eastAsia"/>
            <w:lang w:eastAsia="zh-CN"/>
          </w:rPr>
          <w:t>(一)、供应链战略规划</w:t>
        </w:r>
        <w:r>
          <w:tab/>
        </w:r>
        <w:r>
          <w:fldChar w:fldCharType="begin"/>
        </w:r>
        <w:r>
          <w:instrText xml:space="preserve"> PAGEREF _Toc28168 \h </w:instrText>
        </w:r>
        <w:r>
          <w:fldChar w:fldCharType="separate"/>
        </w:r>
        <w:r>
          <w:t>52</w:t>
        </w:r>
        <w:r>
          <w:fldChar w:fldCharType="end"/>
        </w:r>
      </w:hyperlink>
    </w:p>
    <w:p>
      <w:pPr>
        <w:pStyle w:val="TOC2"/>
        <w:tabs>
          <w:tab w:val="right" w:leader="dot" w:pos="8306"/>
        </w:tabs>
      </w:pPr>
      <w:hyperlink w:anchor="_Toc3322" w:history="1">
        <w:r>
          <w:rPr>
            <w:rFonts w:ascii="仿宋" w:eastAsia="仿宋" w:hAnsi="仿宋" w:cs="仿宋" w:hint="eastAsia"/>
            <w:lang w:eastAsia="zh-CN"/>
          </w:rPr>
          <w:t>(二)、供应商选择与合作</w:t>
        </w:r>
        <w:r>
          <w:tab/>
        </w:r>
        <w:r>
          <w:fldChar w:fldCharType="begin"/>
        </w:r>
        <w:r>
          <w:instrText xml:space="preserve"> PAGEREF _Toc3322 \h </w:instrText>
        </w:r>
        <w:r>
          <w:fldChar w:fldCharType="separate"/>
        </w:r>
        <w:r>
          <w:t>54</w:t>
        </w:r>
        <w:r>
          <w:fldChar w:fldCharType="end"/>
        </w:r>
      </w:hyperlink>
    </w:p>
    <w:p>
      <w:pPr>
        <w:pStyle w:val="TOC2"/>
        <w:tabs>
          <w:tab w:val="right" w:leader="dot" w:pos="8306"/>
        </w:tabs>
      </w:pPr>
      <w:hyperlink w:anchor="_Toc14992" w:history="1">
        <w:r>
          <w:rPr>
            <w:rFonts w:ascii="仿宋" w:eastAsia="仿宋" w:hAnsi="仿宋" w:cs="仿宋" w:hint="eastAsia"/>
            <w:lang w:eastAsia="zh-CN"/>
          </w:rPr>
          <w:t>(三)、物流与库存管理</w:t>
        </w:r>
        <w:r>
          <w:tab/>
        </w:r>
        <w:r>
          <w:fldChar w:fldCharType="begin"/>
        </w:r>
        <w:r>
          <w:instrText xml:space="preserve"> PAGEREF _Toc14992 \h </w:instrText>
        </w:r>
        <w:r>
          <w:fldChar w:fldCharType="separate"/>
        </w:r>
        <w:r>
          <w:t>55</w:t>
        </w:r>
        <w:r>
          <w:fldChar w:fldCharType="end"/>
        </w:r>
      </w:hyperlink>
    </w:p>
    <w:p>
      <w:pPr>
        <w:pStyle w:val="TOC1"/>
        <w:tabs>
          <w:tab w:val="right" w:leader="dot" w:pos="8306"/>
        </w:tabs>
      </w:pPr>
      <w:hyperlink w:anchor="_Toc7674" w:history="1">
        <w:r>
          <w:rPr>
            <w:rFonts w:ascii="仿宋" w:eastAsia="仿宋" w:hAnsi="仿宋" w:cs="仿宋" w:hint="eastAsia"/>
            <w:lang w:eastAsia="zh-CN"/>
          </w:rPr>
          <w:t>十四、道路运输服务项目工程方案分析</w:t>
        </w:r>
        <w:r>
          <w:tab/>
        </w:r>
        <w:r>
          <w:fldChar w:fldCharType="begin"/>
        </w:r>
        <w:r>
          <w:instrText xml:space="preserve"> PAGEREF _Toc7674 \h </w:instrText>
        </w:r>
        <w:r>
          <w:fldChar w:fldCharType="separate"/>
        </w:r>
        <w:r>
          <w:t>56</w:t>
        </w:r>
        <w:r>
          <w:fldChar w:fldCharType="end"/>
        </w:r>
      </w:hyperlink>
    </w:p>
    <w:p>
      <w:pPr>
        <w:pStyle w:val="TOC2"/>
        <w:tabs>
          <w:tab w:val="right" w:leader="dot" w:pos="8306"/>
        </w:tabs>
      </w:pPr>
      <w:hyperlink w:anchor="_Toc19689" w:history="1">
        <w:r>
          <w:rPr>
            <w:rFonts w:ascii="仿宋" w:eastAsia="仿宋" w:hAnsi="仿宋" w:cs="仿宋" w:hint="eastAsia"/>
            <w:lang w:eastAsia="zh-CN"/>
          </w:rPr>
          <w:t>(一)、建筑工程设计原则</w:t>
        </w:r>
        <w:r>
          <w:tab/>
        </w:r>
        <w:r>
          <w:fldChar w:fldCharType="begin"/>
        </w:r>
        <w:r>
          <w:instrText xml:space="preserve"> PAGEREF _Toc19689 \h </w:instrText>
        </w:r>
        <w:r>
          <w:fldChar w:fldCharType="separate"/>
        </w:r>
        <w:r>
          <w:t>56</w:t>
        </w:r>
        <w:r>
          <w:fldChar w:fldCharType="end"/>
        </w:r>
      </w:hyperlink>
    </w:p>
    <w:p>
      <w:pPr>
        <w:pStyle w:val="TOC2"/>
        <w:tabs>
          <w:tab w:val="right" w:leader="dot" w:pos="8306"/>
        </w:tabs>
      </w:pPr>
      <w:hyperlink w:anchor="_Toc7046" w:history="1">
        <w:r>
          <w:rPr>
            <w:rFonts w:ascii="仿宋" w:eastAsia="仿宋" w:hAnsi="仿宋" w:cs="仿宋" w:hint="eastAsia"/>
            <w:lang w:eastAsia="zh-CN"/>
          </w:rPr>
          <w:t>(二)、土建工程建设指标</w:t>
        </w:r>
        <w:r>
          <w:tab/>
        </w:r>
        <w:r>
          <w:fldChar w:fldCharType="begin"/>
        </w:r>
        <w:r>
          <w:instrText xml:space="preserve"> PAGEREF _Toc7046 \h </w:instrText>
        </w:r>
        <w:r>
          <w:fldChar w:fldCharType="separate"/>
        </w:r>
        <w:r>
          <w:t>60</w:t>
        </w:r>
        <w:r>
          <w:fldChar w:fldCharType="end"/>
        </w:r>
      </w:hyperlink>
    </w:p>
    <w:p>
      <w:pPr>
        <w:pStyle w:val="TOC1"/>
        <w:tabs>
          <w:tab w:val="right" w:leader="dot" w:pos="8306"/>
        </w:tabs>
      </w:pPr>
      <w:hyperlink w:anchor="_Toc10405" w:history="1">
        <w:r>
          <w:rPr>
            <w:rFonts w:ascii="仿宋" w:eastAsia="仿宋" w:hAnsi="仿宋" w:cs="仿宋" w:hint="eastAsia"/>
            <w:lang w:eastAsia="zh-CN"/>
          </w:rPr>
          <w:t>十五、道路运输服务项目实施时间节点</w:t>
        </w:r>
        <w:r>
          <w:tab/>
        </w:r>
        <w:r>
          <w:fldChar w:fldCharType="begin"/>
        </w:r>
        <w:r>
          <w:instrText xml:space="preserve"> PAGEREF _Toc10405 \h </w:instrText>
        </w:r>
        <w:r>
          <w:fldChar w:fldCharType="separate"/>
        </w:r>
        <w:r>
          <w:t>61</w:t>
        </w:r>
        <w:r>
          <w:fldChar w:fldCharType="end"/>
        </w:r>
      </w:hyperlink>
    </w:p>
    <w:p>
      <w:pPr>
        <w:pStyle w:val="TOC2"/>
        <w:tabs>
          <w:tab w:val="right" w:leader="dot" w:pos="8306"/>
        </w:tabs>
      </w:pPr>
      <w:hyperlink w:anchor="_Toc13529" w:history="1">
        <w:r>
          <w:rPr>
            <w:rFonts w:ascii="仿宋" w:eastAsia="仿宋" w:hAnsi="仿宋" w:cs="仿宋" w:hint="eastAsia"/>
            <w:lang w:eastAsia="zh-CN"/>
          </w:rPr>
          <w:t>(一)、道路运输服务项目启动阶段时间节点</w:t>
        </w:r>
        <w:r>
          <w:tab/>
        </w:r>
        <w:r>
          <w:fldChar w:fldCharType="begin"/>
        </w:r>
        <w:r>
          <w:instrText xml:space="preserve"> PAGEREF _Toc13529 \h </w:instrText>
        </w:r>
        <w:r>
          <w:fldChar w:fldCharType="separate"/>
        </w:r>
        <w:r>
          <w:t>61</w:t>
        </w:r>
        <w:r>
          <w:fldChar w:fldCharType="end"/>
        </w:r>
      </w:hyperlink>
    </w:p>
    <w:p>
      <w:pPr>
        <w:pStyle w:val="TOC2"/>
        <w:tabs>
          <w:tab w:val="right" w:leader="dot" w:pos="8306"/>
        </w:tabs>
      </w:pPr>
      <w:hyperlink w:anchor="_Toc23095" w:history="1">
        <w:r>
          <w:rPr>
            <w:rFonts w:ascii="仿宋" w:eastAsia="仿宋" w:hAnsi="仿宋" w:cs="仿宋" w:hint="eastAsia"/>
            <w:lang w:eastAsia="zh-CN"/>
          </w:rPr>
          <w:t>(二)、道路运输服务项目执行阶段时间节点</w:t>
        </w:r>
        <w:r>
          <w:tab/>
        </w:r>
        <w:r>
          <w:fldChar w:fldCharType="begin"/>
        </w:r>
        <w:r>
          <w:instrText xml:space="preserve"> PAGEREF _Toc23095 \h </w:instrText>
        </w:r>
        <w:r>
          <w:fldChar w:fldCharType="separate"/>
        </w:r>
        <w:r>
          <w:t>62</w:t>
        </w:r>
        <w:r>
          <w:fldChar w:fldCharType="end"/>
        </w:r>
      </w:hyperlink>
    </w:p>
    <w:p>
      <w:pPr>
        <w:pStyle w:val="TOC2"/>
        <w:tabs>
          <w:tab w:val="right" w:leader="dot" w:pos="8306"/>
        </w:tabs>
      </w:pPr>
      <w:hyperlink w:anchor="_Toc7705" w:history="1">
        <w:r>
          <w:rPr>
            <w:rFonts w:ascii="仿宋" w:eastAsia="仿宋" w:hAnsi="仿宋" w:cs="仿宋" w:hint="eastAsia"/>
            <w:lang w:eastAsia="zh-CN"/>
          </w:rPr>
          <w:t>(三)、道路运输服务项目完成阶段时间节点</w:t>
        </w:r>
        <w:r>
          <w:tab/>
        </w:r>
        <w:r>
          <w:fldChar w:fldCharType="begin"/>
        </w:r>
        <w:r>
          <w:instrText xml:space="preserve"> PAGEREF _Toc7705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24"/>
      <w:r>
        <w:rPr>
          <w:rFonts w:ascii="仿宋" w:eastAsia="仿宋" w:hAnsi="仿宋" w:cs="仿宋" w:hint="eastAsia"/>
          <w:sz w:val="28"/>
          <w:lang w:eastAsia="zh-CN"/>
        </w:rPr>
        <w:t>一、道路运输服务项目土建工程</w:t>
      </w:r>
      <w:bookmarkEnd w:id="2"/>
    </w:p>
    <w:p>
      <w:pPr>
        <w:pStyle w:val="Heading2"/>
        <w:rPr>
          <w:rFonts w:ascii="仿宋" w:eastAsia="仿宋" w:hAnsi="仿宋" w:cs="仿宋" w:hint="eastAsia"/>
          <w:lang w:eastAsia="zh-CN"/>
        </w:rPr>
      </w:pPr>
      <w:bookmarkStart w:id="3" w:name="_Toc105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在道路运输服务项目的建筑工程设计中，我们将秉承一系列重要的设计原则，以确保道路运输服务项目建筑在功能、美观、可持续性等方面达到最佳效果。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首要原则是确保建筑的功能性得到最大化的发挥。我们将充分理解道路运输服务项目的实际需求，合理布局各个功能区域，保证建筑在满足业务需求的同时，提供高效的工作环境。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在建筑设计中，我们将综合考虑建设和运营成本。通过精细的经济效益分析，确保设计方案在高效利用资源的同时，对道路运输服务项目的长期盈利能力有积极的贡献。</w:t>
      </w:r>
    </w:p>
    <w:p>
      <w:pPr>
        <w:pStyle w:val="Heading2"/>
        <w:ind w:firstLine="560" w:firstLineChars="200"/>
        <w:rPr>
          <w:rFonts w:ascii="仿宋" w:eastAsia="仿宋" w:hAnsi="仿宋" w:cs="仿宋" w:hint="eastAsia"/>
          <w:sz w:val="28"/>
          <w:lang w:eastAsia="zh-CN"/>
        </w:rPr>
      </w:pPr>
      <w:bookmarkStart w:id="4" w:name="_Toc1083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运输服务项目的土建工程设计中，我们将精准设定设计年限，结合道路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道路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9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道路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道路运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道路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5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本期工程道路运输服务项目预计总建筑面积XXX平方米，其中：计容建筑面积XXX平方米，计划建筑工程投资XX万元，占道路运输服务项目总投资的XX%。</w:t>
      </w:r>
    </w:p>
    <w:p>
      <w:pPr>
        <w:pStyle w:val="Heading1"/>
        <w:ind w:firstLine="560" w:firstLineChars="200"/>
        <w:rPr>
          <w:rFonts w:ascii="仿宋" w:eastAsia="仿宋" w:hAnsi="仿宋" w:cs="仿宋" w:hint="eastAsia"/>
          <w:sz w:val="28"/>
          <w:lang w:eastAsia="zh-CN"/>
        </w:rPr>
      </w:pPr>
      <w:bookmarkStart w:id="7" w:name="_Toc1157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950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道路运输服务项目的主要产品是XXXX，预计年产值为XXX万元。这一产品在市场中占据着重要的地位，其广泛的应用范围使得该道路运输服务项目的市场前景非常广阔。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道路运输服务项目的xxx产品作为重要的原材料之一，将在多个领域发挥关键作用。其在建筑、交通、能源等方面的广泛应用将为整个产业链提供强大的支持，形成产业协同效应。道路运输服务项目的年产值XXX万XXX万XXX万万元不仅反映了其在市场上的巨大潜力，更预示着它对国民经济的积极贡献。这种关联度高、涉及面广的产业关系，使得该道路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43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总征地面积为XXXX平方米，相当于约XX.XX亩，其中净用地面积为XXXX平方米，红线范围内相当于约XX.XX亩。这一用地规模充分考虑了道路运输服务项目的建设需求，保障了道路运输服务项目在合适的空间内得以充分发展。道路运输服务项目规划的总建筑面积为XXXX平方米，其中主体工程建设占XXXX平方米，计容建筑面积达XXXX平方米。预计建筑工程的投资将达到XXXX万元，为道路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计划购置的设备共计XXXX台（套），设备购置费用为XXXX万元。这一设备购置计划充分考虑到道路运输服务项目的生产需求和技术要求，确保了道路运输服务项目在生产运营中具备先进的技术装备和高效的生产能力。设备的合理配置将为道路运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计划总投资为XXXX万元，预计年实现营业收入为XXXX万元。这一产能规模的设定旨在确保道路运输服务项目能够在投资与回报之间取得平衡，实现长期可持续的发展。道路运输服务项目的总投资充分考虑到各个方面的需求，包括用地建设、设备购置等多个环节，以确保道路运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6761"/>
      <w:r>
        <w:rPr>
          <w:rFonts w:ascii="仿宋" w:eastAsia="仿宋" w:hAnsi="仿宋" w:cs="仿宋" w:hint="eastAsia"/>
          <w:sz w:val="28"/>
          <w:lang w:eastAsia="zh-CN"/>
        </w:rPr>
        <w:t>三、道路运输服务项目危机管理</w:t>
      </w:r>
      <w:bookmarkEnd w:id="10"/>
    </w:p>
    <w:p>
      <w:pPr>
        <w:pStyle w:val="Heading2"/>
        <w:rPr>
          <w:rFonts w:ascii="仿宋" w:eastAsia="仿宋" w:hAnsi="仿宋" w:cs="仿宋" w:hint="eastAsia"/>
          <w:lang w:eastAsia="zh-CN"/>
        </w:rPr>
      </w:pPr>
      <w:bookmarkStart w:id="11" w:name="_Toc186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运输服务项目危机管理中，危机预警与识别是确保道路运输服务项目稳健运行的核心步骤。通过建立全面的监测机制，道路运输服务项目团队旨在及时发现和理解潜在的风险和危机因素，以便采取及时的预防和应对措施，确保道路运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首先，通过深入的风险评估，道路运输服务项目团队全面分析了整个道路运输服务项目和各个阶段可能存在的威胁。这包括准确评估每个潜在风险的发生概率和可能影响的程度，为后续危机预警提供了有力支持。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道路运输服务项目团队着重于明确定义道路运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道路运输服务项目进展的持续监控，团队能够及时发现潜在问题并作出迅速反应。道路运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在这一阶段，团队的专业素养和反应速度将发挥至关重要的作用，以确保潜在危机能够在初期得到有效的处理，最大程度地减轻负面影响。通过危机预警与识别，道路运输服务项目得以更有序、可控地推进。</w:t>
      </w:r>
    </w:p>
    <w:p>
      <w:pPr>
        <w:pStyle w:val="Heading2"/>
        <w:ind w:firstLine="560" w:firstLineChars="200"/>
        <w:rPr>
          <w:rFonts w:ascii="仿宋" w:eastAsia="仿宋" w:hAnsi="仿宋" w:cs="仿宋" w:hint="eastAsia"/>
          <w:sz w:val="28"/>
          <w:lang w:eastAsia="zh-CN"/>
        </w:rPr>
      </w:pPr>
      <w:bookmarkStart w:id="12" w:name="_Toc479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在危机发生时，道路运输服务项目团队立即行动，成立了应急小组。该小组的任务是迅速制定并实施紧急应对措施，以最小化潜在损失。以下是采取的主要措施：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暂停道路运输服务项目进度：为遏制危机蔓延，道路运输服务项目暂时停止进行，以便全面评估当前状况。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资源重新分配：重新评估道路运输服务项目资源的分配，确保最大限度地减小损失。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实时沟通：与关键利益相关者建立实时沟通机制，向他们传递道路运输服务项目危机的实际状况，保障道路运输服务项目核心利益。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在紧急应对的同时，道路运输服务项目团队强调了团队协作和有效沟通的重要性。以下是团队协作的关键举措：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信息共享机制：建立了信息共享平台，确保团队成员能够及时获取道路运输服务项目危机的实时信息。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领导者沟通：道路运输服务项目领导者通过定期会议和即时沟通工具，指导团队应对危机，保持团队稳定运行。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随着危机得到初步控制，道路运输服务项目团队转向制定恢复计划，以确保道路运输服务项目能够从中迅速恢复。主要恢复计划包括：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修复受损的进度计划：重新评估道路运输服务项目进度，制定修复计划，确保道路运输服务项目尽快回归正常进程。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重新调整资源分配：优化资源分配，确保道路运输服务项目在有限资源下高效运转。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风险管理机制加强：对道路运输服务项目风险进行全面评估，制定更强化的风险管理策略，以预防未来可能的危机。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4346"/>
      <w:r>
        <w:rPr>
          <w:rFonts w:ascii="仿宋" w:eastAsia="仿宋" w:hAnsi="仿宋" w:cs="仿宋" w:hint="eastAsia"/>
          <w:sz w:val="28"/>
          <w:lang w:eastAsia="zh-CN"/>
        </w:rPr>
        <w:t>四、道路运输服务项目概论</w:t>
      </w:r>
      <w:bookmarkEnd w:id="13"/>
    </w:p>
    <w:p>
      <w:pPr>
        <w:pStyle w:val="Heading2"/>
        <w:rPr>
          <w:rFonts w:ascii="仿宋" w:eastAsia="仿宋" w:hAnsi="仿宋" w:cs="仿宋" w:hint="eastAsia"/>
          <w:lang w:eastAsia="zh-CN"/>
        </w:rPr>
      </w:pPr>
      <w:bookmarkStart w:id="14" w:name="_Toc20248"/>
      <w:r>
        <w:rPr>
          <w:rFonts w:ascii="仿宋" w:eastAsia="仿宋" w:hAnsi="仿宋" w:cs="仿宋" w:hint="eastAsia"/>
          <w:lang w:eastAsia="zh-CN"/>
        </w:rPr>
        <w:t>(一)、道路运输服务项目概况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起源追溯至对市场的深入洞察。市场的不断演变与变革为道路运输服务项目提供了难得的机遇。当前市场存在的需求缺口和变革的大环境共同构成了道路运输服务项目的背景。这个道路运输服务项目旨在充分利用市场机遇，填补行业中尚未满足的需求，为客户提供全新的解决方案。市场的变革和需求的增长使得这个道路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道路运输服务项目名称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正式命名为道路运输服务。这个名称不仅仅是一个标识，更代表了道路运输服务项目的核心理念和愿景。它蕴含着道路运输服务项目所要解决问题的关键字，具有强烈的表达和辨识度，为道路运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道路运输服务项目目标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核心目标是提供一种全新、高效的解决方案，满足客户日益增长的需求。道路运输服务项目追求的不仅仅是满足市场需求，更是在市场中获得卓越的竞争优势。通过不断提升产品或服务的质量和创新水平，道路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道路运输服务项目范围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全面涵盖了产品研发、制造、市场推广和售后服务，确保从产品设计到最终用户体验的全方位关注。这一全面的道路运输服务项目范围是为了确保道路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道路运输服务项目时间表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道路运输服务项目计划在未来18个月内完成，包括研发、测试、市场试点和正式推出等不同阶段。这个时间表的合理设计是为了确保道路运输服务项目各个阶段的顺利推进，以便按时交付高质量的成果。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道路运输服务项目预算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总预算估算为XX百万美元，主要分配在研发、市场推广、人员培训和运营等方面。这一充足的预算为道路运输服务项目提供了充足的资源，确保道路运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道路运输服务项目风险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可能面临的风险包括市场接受度低、技术难题、竞争激烈等。道路运输服务项目团队已经制定了相应的风险应对计划，通过前瞻性的风险管理，确保道路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道路运输服务项目团队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道路运输服务项目汇聚了一支经验丰富、多领域专业素养的核心团队，确保道路运输服务项目在各个方面都能拥有高水平的执行力。团队的协同作战是道路运输服务项目成功的关键因素之一。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道路运输服务项目背景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道路运输服务项目的背景根植于市场对更高效、创新产品的渴望，同时也受到科技发展对行业格局的深刻改变的影响。这为道路运输服务项目提供了广阔的发展空间和市场需求。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道路运输服务项目现状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截至目前，道路运输服务项目已完成市场调研和技术验证，取得了初步的成功。这为道路运输服务项目在未来的发展奠定了坚实的基础，为更远大的目标打下了坚实的基石。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3233"/>
      <w:r>
        <w:rPr>
          <w:rFonts w:ascii="仿宋" w:eastAsia="仿宋" w:hAnsi="仿宋" w:cs="仿宋" w:hint="eastAsia"/>
          <w:sz w:val="28"/>
          <w:lang w:eastAsia="zh-CN"/>
        </w:rPr>
        <w:t>(二)、道路运输服务项目目标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keyword》道路运输服务项目首要业务目标是在市场中占据有利地位，实现产品/服务的成功推广和销售。通过不断提升产品质量、创新性，道路运输服务项目追求成为行业中的领导者，赢得更多客户的青睐。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在科技迅速发展的时代，道路运输服务项目着眼于技术创新。通过持续的研发和技术升级，道路运输服务项目旨在推出更具创新性的产品或服务，以满足市场对新鲜、先进解决方案的需求。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为了建立可持续的客户关系，道路运输服务项目设定了客户满意度目标。通过提供卓越的产品质量和优质的客户服务，道路运输服务项目追求赢得客户的信任和忠诚度，确保他们的满意度达到行业领先水平。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道路运输服务项目注重社会责任和可持续发展。通过实施环保、社会责任道路运输服务项目，道路运输服务项目致力于在经济发展的同时保护环境，促进社会公平，实现可持续经营。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道路运输服务项目的团队是实现目标的核心驱动力。因此，道路运输服务项目设定了团队发展目标，包括提升团队成员的专业技能、培养领导力，以及搭建协同高效的团队工作氛围。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421"/>
      <w:r>
        <w:rPr>
          <w:rFonts w:ascii="仿宋" w:eastAsia="仿宋" w:hAnsi="仿宋" w:cs="仿宋" w:hint="eastAsia"/>
          <w:sz w:val="28"/>
          <w:lang w:eastAsia="zh-CN"/>
        </w:rPr>
        <w:t>(三)、道路运输服务项目提出的理由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道路运输服务项目提出的理由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提出源于对市场机遇的深刻洞察。当前市场中存在的需求缺口和行业发展趋势表明，有巨大的商业机会等待被开发。通过准确捕捉市场机遇，道路运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理念基于对技术创新的信仰。通过持续的研发和技术投入，道路运输服务项目有望推出更具创新性的产品或服务。在科技飞速发展的当下，道路运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道路运输服务项目的提出是为了增强企业的行业竞争力。通过提升产品或服务的质量和独特性，道路运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响应了消费者需求的变化。随着社会和科技的不断发展，消费者对产品和服务的需求也在发生变化。通过深入了解并及时回应消费者的新需求，道路运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道路运输服务项目的提出是企业战略发展规划的一部分。在面对日益激烈的市场竞争和不断变化的商业环境中，道路运输服务项目作为企业战略的一环，旨在为企业开辟新的增长领域，巩固企业在行业中的地位。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提出不仅仅是基于商业考量，还注重社会责任。通过推出环保、社会责任等方面的道路运输服务项目，道路运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道路运输服务项目的提出反映了对利益相关者期望的关注。包括客户、员工、投资者等利益相关者在企业发展中都有着各自的期望，道路运输服务项目力求在满足这些期望的同时，取得更大的共赢。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914"/>
      <w:r>
        <w:rPr>
          <w:rFonts w:ascii="仿宋" w:eastAsia="仿宋" w:hAnsi="仿宋" w:cs="仿宋" w:hint="eastAsia"/>
          <w:sz w:val="28"/>
          <w:lang w:eastAsia="zh-CN"/>
        </w:rPr>
        <w:t>(四)、道路运输服务项目意义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在实施道路运输服务项目的过程中，我们不仅仅是在追逐商业成功，更是为企业和社会的多个层面创造了深远的意义。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首要意义在于提升企业的市场竞争力。通过持续的创新和对产品质量的高标准要求，道路运输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道路运输服务项目的推进将促使行业技术水平的提升。通过引入先进技术和创新性解决方案，道路运输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道路运输服务项目不仅创造了大量就业机会，提高了就业水平，还注重社会责任和环保。通过参与社会公益事业和推动环保道路运输服务项目，道路运输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综合而言，道路运输服务项目意义重大，不仅推动了企业的发展，也为行业和社会的进步贡献了积极力量。这是一个全面而深刻的影响，将在未来产生可持续的正面效应。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3112"/>
      <w:r>
        <w:rPr>
          <w:rFonts w:ascii="仿宋" w:eastAsia="仿宋" w:hAnsi="仿宋" w:cs="仿宋" w:hint="eastAsia"/>
          <w:sz w:val="28"/>
          <w:lang w:eastAsia="zh-CN"/>
        </w:rPr>
        <w:t>(五)、道路运输服务项目背景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https://d.book118.com/557022015136006052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180640"/>
    <w:rsid w:val="0C1806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22015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2024-03-02T06:22:00Z</dcterms:created>
  <dcterms:modified xsi:type="dcterms:W3CDTF">2024-03-02T06:23:05Z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1DEAEF0D650A4B0DAD46D652CB251685_11</vt:lpwstr>
  </property>
  <property fmtid="{D5CDD505-2E9C-101B-9397-08002B2CF9AE}" pid="3" name="KSOProductBuildVer">
    <vt:lpwstr>2052-12.1.0.16388</vt:lpwstr>
  </property>
</Properties>
</file>