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微合金粉末项目规划设计方案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28" w:history="1">
        <w:r>
          <w:rPr>
            <w:rFonts w:ascii="仿宋" w:eastAsia="仿宋" w:hAnsi="仿宋" w:cs="仿宋" w:hint="eastAsia"/>
            <w:lang w:eastAsia="zh-CN"/>
          </w:rPr>
          <w:t>概论</w:t>
        </w:r>
        <w:r>
          <w:tab/>
        </w:r>
        <w:r>
          <w:fldChar w:fldCharType="begin"/>
        </w:r>
        <w:r>
          <w:instrText xml:space="preserve"> PAGEREF _Toc22728 \h </w:instrText>
        </w:r>
        <w:r>
          <w:fldChar w:fldCharType="separate"/>
        </w:r>
        <w:r>
          <w:t>3</w:t>
        </w:r>
        <w:r>
          <w:fldChar w:fldCharType="end"/>
        </w:r>
      </w:hyperlink>
    </w:p>
    <w:p>
      <w:pPr>
        <w:pStyle w:val="TOC1"/>
        <w:tabs>
          <w:tab w:val="right" w:leader="dot" w:pos="8306"/>
        </w:tabs>
      </w:pPr>
      <w:hyperlink w:anchor="_Toc12661" w:history="1">
        <w:r>
          <w:rPr>
            <w:rFonts w:ascii="仿宋" w:eastAsia="仿宋" w:hAnsi="仿宋" w:cs="仿宋" w:hint="eastAsia"/>
            <w:lang w:eastAsia="zh-CN"/>
          </w:rPr>
          <w:t>一、工艺说明</w:t>
        </w:r>
        <w:r>
          <w:tab/>
        </w:r>
        <w:r>
          <w:fldChar w:fldCharType="begin"/>
        </w:r>
        <w:r>
          <w:instrText xml:space="preserve"> PAGEREF _Toc12661 \h </w:instrText>
        </w:r>
        <w:r>
          <w:fldChar w:fldCharType="separate"/>
        </w:r>
        <w:r>
          <w:t>3</w:t>
        </w:r>
        <w:r>
          <w:fldChar w:fldCharType="end"/>
        </w:r>
      </w:hyperlink>
    </w:p>
    <w:p>
      <w:pPr>
        <w:pStyle w:val="TOC2"/>
        <w:tabs>
          <w:tab w:val="right" w:leader="dot" w:pos="8306"/>
        </w:tabs>
      </w:pPr>
      <w:hyperlink w:anchor="_Toc19867" w:history="1">
        <w:r>
          <w:rPr>
            <w:rFonts w:ascii="仿宋" w:eastAsia="仿宋" w:hAnsi="仿宋" w:cs="仿宋" w:hint="eastAsia"/>
            <w:lang w:eastAsia="zh-CN"/>
          </w:rPr>
          <w:t>(一)、技术管理特点</w:t>
        </w:r>
        <w:r>
          <w:tab/>
        </w:r>
        <w:r>
          <w:fldChar w:fldCharType="begin"/>
        </w:r>
        <w:r>
          <w:instrText xml:space="preserve"> PAGEREF _Toc19867 \h </w:instrText>
        </w:r>
        <w:r>
          <w:fldChar w:fldCharType="separate"/>
        </w:r>
        <w:r>
          <w:t>3</w:t>
        </w:r>
        <w:r>
          <w:fldChar w:fldCharType="end"/>
        </w:r>
      </w:hyperlink>
    </w:p>
    <w:p>
      <w:pPr>
        <w:pStyle w:val="TOC2"/>
        <w:tabs>
          <w:tab w:val="right" w:leader="dot" w:pos="8306"/>
        </w:tabs>
      </w:pPr>
      <w:hyperlink w:anchor="_Toc5973" w:history="1">
        <w:r>
          <w:rPr>
            <w:rFonts w:ascii="仿宋" w:eastAsia="仿宋" w:hAnsi="仿宋" w:cs="仿宋" w:hint="eastAsia"/>
            <w:lang w:eastAsia="zh-CN"/>
          </w:rPr>
          <w:t>(二)、微合金粉末项目工艺技术设计方案</w:t>
        </w:r>
        <w:r>
          <w:tab/>
        </w:r>
        <w:r>
          <w:fldChar w:fldCharType="begin"/>
        </w:r>
        <w:r>
          <w:instrText xml:space="preserve"> PAGEREF _Toc5973 \h </w:instrText>
        </w:r>
        <w:r>
          <w:fldChar w:fldCharType="separate"/>
        </w:r>
        <w:r>
          <w:t>4</w:t>
        </w:r>
        <w:r>
          <w:fldChar w:fldCharType="end"/>
        </w:r>
      </w:hyperlink>
    </w:p>
    <w:p>
      <w:pPr>
        <w:pStyle w:val="TOC2"/>
        <w:tabs>
          <w:tab w:val="right" w:leader="dot" w:pos="8306"/>
        </w:tabs>
      </w:pPr>
      <w:hyperlink w:anchor="_Toc28056" w:history="1">
        <w:r>
          <w:rPr>
            <w:rFonts w:ascii="仿宋" w:eastAsia="仿宋" w:hAnsi="仿宋" w:cs="仿宋" w:hint="eastAsia"/>
            <w:lang w:eastAsia="zh-CN"/>
          </w:rPr>
          <w:t>(三)、设备选型方案</w:t>
        </w:r>
        <w:r>
          <w:tab/>
        </w:r>
        <w:r>
          <w:fldChar w:fldCharType="begin"/>
        </w:r>
        <w:r>
          <w:instrText xml:space="preserve"> PAGEREF _Toc28056 \h </w:instrText>
        </w:r>
        <w:r>
          <w:fldChar w:fldCharType="separate"/>
        </w:r>
        <w:r>
          <w:t>5</w:t>
        </w:r>
        <w:r>
          <w:fldChar w:fldCharType="end"/>
        </w:r>
      </w:hyperlink>
    </w:p>
    <w:p>
      <w:pPr>
        <w:pStyle w:val="TOC1"/>
        <w:tabs>
          <w:tab w:val="right" w:leader="dot" w:pos="8306"/>
        </w:tabs>
      </w:pPr>
      <w:hyperlink w:anchor="_Toc26287" w:history="1">
        <w:r>
          <w:rPr>
            <w:rFonts w:ascii="仿宋" w:eastAsia="仿宋" w:hAnsi="仿宋" w:cs="仿宋" w:hint="eastAsia"/>
            <w:lang w:eastAsia="zh-CN"/>
          </w:rPr>
          <w:t>二、微合金粉末项目建设单位说明</w:t>
        </w:r>
        <w:r>
          <w:tab/>
        </w:r>
        <w:r>
          <w:fldChar w:fldCharType="begin"/>
        </w:r>
        <w:r>
          <w:instrText xml:space="preserve"> PAGEREF _Toc26287 \h </w:instrText>
        </w:r>
        <w:r>
          <w:fldChar w:fldCharType="separate"/>
        </w:r>
        <w:r>
          <w:t>7</w:t>
        </w:r>
        <w:r>
          <w:fldChar w:fldCharType="end"/>
        </w:r>
      </w:hyperlink>
    </w:p>
    <w:p>
      <w:pPr>
        <w:pStyle w:val="TOC2"/>
        <w:tabs>
          <w:tab w:val="right" w:leader="dot" w:pos="8306"/>
        </w:tabs>
      </w:pPr>
      <w:hyperlink w:anchor="_Toc1334" w:history="1">
        <w:r>
          <w:rPr>
            <w:rFonts w:ascii="仿宋" w:eastAsia="仿宋" w:hAnsi="仿宋" w:cs="仿宋" w:hint="eastAsia"/>
            <w:lang w:eastAsia="zh-CN"/>
          </w:rPr>
          <w:t>(一)、微合金粉末项目承办单位基本情况</w:t>
        </w:r>
        <w:r>
          <w:tab/>
        </w:r>
        <w:r>
          <w:fldChar w:fldCharType="begin"/>
        </w:r>
        <w:r>
          <w:instrText xml:space="preserve"> PAGEREF _Toc1334 \h </w:instrText>
        </w:r>
        <w:r>
          <w:fldChar w:fldCharType="separate"/>
        </w:r>
        <w:r>
          <w:t>7</w:t>
        </w:r>
        <w:r>
          <w:fldChar w:fldCharType="end"/>
        </w:r>
      </w:hyperlink>
    </w:p>
    <w:p>
      <w:pPr>
        <w:pStyle w:val="TOC2"/>
        <w:tabs>
          <w:tab w:val="right" w:leader="dot" w:pos="8306"/>
        </w:tabs>
      </w:pPr>
      <w:hyperlink w:anchor="_Toc21480" w:history="1">
        <w:r>
          <w:rPr>
            <w:rFonts w:ascii="仿宋" w:eastAsia="仿宋" w:hAnsi="仿宋" w:cs="仿宋" w:hint="eastAsia"/>
            <w:lang w:eastAsia="zh-CN"/>
          </w:rPr>
          <w:t>(二)、公司经济效益分析</w:t>
        </w:r>
        <w:r>
          <w:tab/>
        </w:r>
        <w:r>
          <w:fldChar w:fldCharType="begin"/>
        </w:r>
        <w:r>
          <w:instrText xml:space="preserve"> PAGEREF _Toc21480 \h </w:instrText>
        </w:r>
        <w:r>
          <w:fldChar w:fldCharType="separate"/>
        </w:r>
        <w:r>
          <w:t>7</w:t>
        </w:r>
        <w:r>
          <w:fldChar w:fldCharType="end"/>
        </w:r>
      </w:hyperlink>
    </w:p>
    <w:p>
      <w:pPr>
        <w:pStyle w:val="TOC1"/>
        <w:tabs>
          <w:tab w:val="right" w:leader="dot" w:pos="8306"/>
        </w:tabs>
      </w:pPr>
      <w:hyperlink w:anchor="_Toc20977" w:history="1">
        <w:r>
          <w:rPr>
            <w:rFonts w:ascii="仿宋" w:eastAsia="仿宋" w:hAnsi="仿宋" w:cs="仿宋" w:hint="eastAsia"/>
            <w:lang w:eastAsia="zh-CN"/>
          </w:rPr>
          <w:t>三、微合金粉末项目危机管理</w:t>
        </w:r>
        <w:r>
          <w:tab/>
        </w:r>
        <w:r>
          <w:fldChar w:fldCharType="begin"/>
        </w:r>
        <w:r>
          <w:instrText xml:space="preserve"> PAGEREF _Toc20977 \h </w:instrText>
        </w:r>
        <w:r>
          <w:fldChar w:fldCharType="separate"/>
        </w:r>
        <w:r>
          <w:t>8</w:t>
        </w:r>
        <w:r>
          <w:fldChar w:fldCharType="end"/>
        </w:r>
      </w:hyperlink>
    </w:p>
    <w:p>
      <w:pPr>
        <w:pStyle w:val="TOC2"/>
        <w:tabs>
          <w:tab w:val="right" w:leader="dot" w:pos="8306"/>
        </w:tabs>
      </w:pPr>
      <w:hyperlink w:anchor="_Toc7847" w:history="1">
        <w:r>
          <w:rPr>
            <w:rFonts w:ascii="仿宋" w:eastAsia="仿宋" w:hAnsi="仿宋" w:cs="仿宋" w:hint="eastAsia"/>
            <w:lang w:eastAsia="zh-CN"/>
          </w:rPr>
          <w:t>(一)、危机预警与识别</w:t>
        </w:r>
        <w:r>
          <w:tab/>
        </w:r>
        <w:r>
          <w:fldChar w:fldCharType="begin"/>
        </w:r>
        <w:r>
          <w:instrText xml:space="preserve"> PAGEREF _Toc7847 \h </w:instrText>
        </w:r>
        <w:r>
          <w:fldChar w:fldCharType="separate"/>
        </w:r>
        <w:r>
          <w:t>8</w:t>
        </w:r>
        <w:r>
          <w:fldChar w:fldCharType="end"/>
        </w:r>
      </w:hyperlink>
    </w:p>
    <w:p>
      <w:pPr>
        <w:pStyle w:val="TOC2"/>
        <w:tabs>
          <w:tab w:val="right" w:leader="dot" w:pos="8306"/>
        </w:tabs>
      </w:pPr>
      <w:hyperlink w:anchor="_Toc5251" w:history="1">
        <w:r>
          <w:rPr>
            <w:rFonts w:ascii="仿宋" w:eastAsia="仿宋" w:hAnsi="仿宋" w:cs="仿宋" w:hint="eastAsia"/>
            <w:lang w:eastAsia="zh-CN"/>
          </w:rPr>
          <w:t>(二)、危机应对与恢复</w:t>
        </w:r>
        <w:r>
          <w:tab/>
        </w:r>
        <w:r>
          <w:fldChar w:fldCharType="begin"/>
        </w:r>
        <w:r>
          <w:instrText xml:space="preserve"> PAGEREF _Toc5251 \h </w:instrText>
        </w:r>
        <w:r>
          <w:fldChar w:fldCharType="separate"/>
        </w:r>
        <w:r>
          <w:t>9</w:t>
        </w:r>
        <w:r>
          <w:fldChar w:fldCharType="end"/>
        </w:r>
      </w:hyperlink>
    </w:p>
    <w:p>
      <w:pPr>
        <w:pStyle w:val="TOC1"/>
        <w:tabs>
          <w:tab w:val="right" w:leader="dot" w:pos="8306"/>
        </w:tabs>
      </w:pPr>
      <w:hyperlink w:anchor="_Toc19881" w:history="1">
        <w:r>
          <w:rPr>
            <w:rFonts w:ascii="仿宋" w:eastAsia="仿宋" w:hAnsi="仿宋" w:cs="仿宋" w:hint="eastAsia"/>
            <w:lang w:eastAsia="zh-CN"/>
          </w:rPr>
          <w:t>四、微合金粉末项目绩效评估</w:t>
        </w:r>
        <w:r>
          <w:tab/>
        </w:r>
        <w:r>
          <w:fldChar w:fldCharType="begin"/>
        </w:r>
        <w:r>
          <w:instrText xml:space="preserve"> PAGEREF _Toc19881 \h </w:instrText>
        </w:r>
        <w:r>
          <w:fldChar w:fldCharType="separate"/>
        </w:r>
        <w:r>
          <w:t>11</w:t>
        </w:r>
        <w:r>
          <w:fldChar w:fldCharType="end"/>
        </w:r>
      </w:hyperlink>
    </w:p>
    <w:p>
      <w:pPr>
        <w:pStyle w:val="TOC2"/>
        <w:tabs>
          <w:tab w:val="right" w:leader="dot" w:pos="8306"/>
        </w:tabs>
      </w:pPr>
      <w:hyperlink w:anchor="_Toc1522" w:history="1">
        <w:r>
          <w:rPr>
            <w:rFonts w:ascii="仿宋" w:eastAsia="仿宋" w:hAnsi="仿宋" w:cs="仿宋" w:hint="eastAsia"/>
            <w:lang w:eastAsia="zh-CN"/>
          </w:rPr>
          <w:t>(一)、绩效评估指标</w:t>
        </w:r>
        <w:r>
          <w:tab/>
        </w:r>
        <w:r>
          <w:fldChar w:fldCharType="begin"/>
        </w:r>
        <w:r>
          <w:instrText xml:space="preserve"> PAGEREF _Toc1522 \h </w:instrText>
        </w:r>
        <w:r>
          <w:fldChar w:fldCharType="separate"/>
        </w:r>
        <w:r>
          <w:t>11</w:t>
        </w:r>
        <w:r>
          <w:fldChar w:fldCharType="end"/>
        </w:r>
      </w:hyperlink>
    </w:p>
    <w:p>
      <w:pPr>
        <w:pStyle w:val="TOC2"/>
        <w:tabs>
          <w:tab w:val="right" w:leader="dot" w:pos="8306"/>
        </w:tabs>
      </w:pPr>
      <w:hyperlink w:anchor="_Toc22038" w:history="1">
        <w:r>
          <w:rPr>
            <w:rFonts w:ascii="仿宋" w:eastAsia="仿宋" w:hAnsi="仿宋" w:cs="仿宋" w:hint="eastAsia"/>
            <w:lang w:eastAsia="zh-CN"/>
          </w:rPr>
          <w:t>(二)、绩效评估方法</w:t>
        </w:r>
        <w:r>
          <w:tab/>
        </w:r>
        <w:r>
          <w:fldChar w:fldCharType="begin"/>
        </w:r>
        <w:r>
          <w:instrText xml:space="preserve"> PAGEREF _Toc22038 \h </w:instrText>
        </w:r>
        <w:r>
          <w:fldChar w:fldCharType="separate"/>
        </w:r>
        <w:r>
          <w:t>12</w:t>
        </w:r>
        <w:r>
          <w:fldChar w:fldCharType="end"/>
        </w:r>
      </w:hyperlink>
    </w:p>
    <w:p>
      <w:pPr>
        <w:pStyle w:val="TOC2"/>
        <w:tabs>
          <w:tab w:val="right" w:leader="dot" w:pos="8306"/>
        </w:tabs>
      </w:pPr>
      <w:hyperlink w:anchor="_Toc19999" w:history="1">
        <w:r>
          <w:rPr>
            <w:rFonts w:ascii="仿宋" w:eastAsia="仿宋" w:hAnsi="仿宋" w:cs="仿宋" w:hint="eastAsia"/>
            <w:lang w:eastAsia="zh-CN"/>
          </w:rPr>
          <w:t>(三)、绩效评估周期</w:t>
        </w:r>
        <w:r>
          <w:tab/>
        </w:r>
        <w:r>
          <w:fldChar w:fldCharType="begin"/>
        </w:r>
        <w:r>
          <w:instrText xml:space="preserve"> PAGEREF _Toc19999 \h </w:instrText>
        </w:r>
        <w:r>
          <w:fldChar w:fldCharType="separate"/>
        </w:r>
        <w:r>
          <w:t>13</w:t>
        </w:r>
        <w:r>
          <w:fldChar w:fldCharType="end"/>
        </w:r>
      </w:hyperlink>
    </w:p>
    <w:p>
      <w:pPr>
        <w:pStyle w:val="TOC1"/>
        <w:tabs>
          <w:tab w:val="right" w:leader="dot" w:pos="8306"/>
        </w:tabs>
      </w:pPr>
      <w:hyperlink w:anchor="_Toc29269" w:history="1">
        <w:r>
          <w:rPr>
            <w:rFonts w:ascii="仿宋" w:eastAsia="仿宋" w:hAnsi="仿宋" w:cs="仿宋" w:hint="eastAsia"/>
            <w:lang w:eastAsia="zh-CN"/>
          </w:rPr>
          <w:t>五、产品规划分析</w:t>
        </w:r>
        <w:r>
          <w:tab/>
        </w:r>
        <w:r>
          <w:fldChar w:fldCharType="begin"/>
        </w:r>
        <w:r>
          <w:instrText xml:space="preserve"> PAGEREF _Toc29269 \h </w:instrText>
        </w:r>
        <w:r>
          <w:fldChar w:fldCharType="separate"/>
        </w:r>
        <w:r>
          <w:t>14</w:t>
        </w:r>
        <w:r>
          <w:fldChar w:fldCharType="end"/>
        </w:r>
      </w:hyperlink>
    </w:p>
    <w:p>
      <w:pPr>
        <w:pStyle w:val="TOC2"/>
        <w:tabs>
          <w:tab w:val="right" w:leader="dot" w:pos="8306"/>
        </w:tabs>
      </w:pPr>
      <w:hyperlink w:anchor="_Toc20407" w:history="1">
        <w:r>
          <w:rPr>
            <w:rFonts w:ascii="仿宋" w:eastAsia="仿宋" w:hAnsi="仿宋" w:cs="仿宋" w:hint="eastAsia"/>
            <w:lang w:eastAsia="zh-CN"/>
          </w:rPr>
          <w:t>(一)、产品规划</w:t>
        </w:r>
        <w:r>
          <w:tab/>
        </w:r>
        <w:r>
          <w:fldChar w:fldCharType="begin"/>
        </w:r>
        <w:r>
          <w:instrText xml:space="preserve"> PAGEREF _Toc20407 \h </w:instrText>
        </w:r>
        <w:r>
          <w:fldChar w:fldCharType="separate"/>
        </w:r>
        <w:r>
          <w:t>14</w:t>
        </w:r>
        <w:r>
          <w:fldChar w:fldCharType="end"/>
        </w:r>
      </w:hyperlink>
    </w:p>
    <w:p>
      <w:pPr>
        <w:pStyle w:val="TOC2"/>
        <w:tabs>
          <w:tab w:val="right" w:leader="dot" w:pos="8306"/>
        </w:tabs>
      </w:pPr>
      <w:hyperlink w:anchor="_Toc19639" w:history="1">
        <w:r>
          <w:rPr>
            <w:rFonts w:ascii="仿宋" w:eastAsia="仿宋" w:hAnsi="仿宋" w:cs="仿宋" w:hint="eastAsia"/>
            <w:lang w:eastAsia="zh-CN"/>
          </w:rPr>
          <w:t>(二)、建设规模</w:t>
        </w:r>
        <w:r>
          <w:tab/>
        </w:r>
        <w:r>
          <w:fldChar w:fldCharType="begin"/>
        </w:r>
        <w:r>
          <w:instrText xml:space="preserve"> PAGEREF _Toc19639 \h </w:instrText>
        </w:r>
        <w:r>
          <w:fldChar w:fldCharType="separate"/>
        </w:r>
        <w:r>
          <w:t>15</w:t>
        </w:r>
        <w:r>
          <w:fldChar w:fldCharType="end"/>
        </w:r>
      </w:hyperlink>
    </w:p>
    <w:p>
      <w:pPr>
        <w:pStyle w:val="TOC1"/>
        <w:tabs>
          <w:tab w:val="right" w:leader="dot" w:pos="8306"/>
        </w:tabs>
      </w:pPr>
      <w:hyperlink w:anchor="_Toc31920" w:history="1">
        <w:r>
          <w:rPr>
            <w:rFonts w:ascii="仿宋" w:eastAsia="仿宋" w:hAnsi="仿宋" w:cs="仿宋" w:hint="eastAsia"/>
            <w:lang w:eastAsia="zh-CN"/>
          </w:rPr>
          <w:t>六、微合金粉末项目文档管理</w:t>
        </w:r>
        <w:r>
          <w:tab/>
        </w:r>
        <w:r>
          <w:fldChar w:fldCharType="begin"/>
        </w:r>
        <w:r>
          <w:instrText xml:space="preserve"> PAGEREF _Toc31920 \h </w:instrText>
        </w:r>
        <w:r>
          <w:fldChar w:fldCharType="separate"/>
        </w:r>
        <w:r>
          <w:t>16</w:t>
        </w:r>
        <w:r>
          <w:fldChar w:fldCharType="end"/>
        </w:r>
      </w:hyperlink>
    </w:p>
    <w:p>
      <w:pPr>
        <w:pStyle w:val="TOC2"/>
        <w:tabs>
          <w:tab w:val="right" w:leader="dot" w:pos="8306"/>
        </w:tabs>
      </w:pPr>
      <w:hyperlink w:anchor="_Toc1155" w:history="1">
        <w:r>
          <w:rPr>
            <w:rFonts w:ascii="仿宋" w:eastAsia="仿宋" w:hAnsi="仿宋" w:cs="仿宋" w:hint="eastAsia"/>
            <w:lang w:eastAsia="zh-CN"/>
          </w:rPr>
          <w:t>(一)、文档编制与审查</w:t>
        </w:r>
        <w:r>
          <w:tab/>
        </w:r>
        <w:r>
          <w:fldChar w:fldCharType="begin"/>
        </w:r>
        <w:r>
          <w:instrText xml:space="preserve"> PAGEREF _Toc1155 \h </w:instrText>
        </w:r>
        <w:r>
          <w:fldChar w:fldCharType="separate"/>
        </w:r>
        <w:r>
          <w:t>16</w:t>
        </w:r>
        <w:r>
          <w:fldChar w:fldCharType="end"/>
        </w:r>
      </w:hyperlink>
    </w:p>
    <w:p>
      <w:pPr>
        <w:pStyle w:val="TOC2"/>
        <w:tabs>
          <w:tab w:val="right" w:leader="dot" w:pos="8306"/>
        </w:tabs>
      </w:pPr>
      <w:hyperlink w:anchor="_Toc16322" w:history="1">
        <w:r>
          <w:rPr>
            <w:rFonts w:ascii="仿宋" w:eastAsia="仿宋" w:hAnsi="仿宋" w:cs="仿宋" w:hint="eastAsia"/>
            <w:lang w:eastAsia="zh-CN"/>
          </w:rPr>
          <w:t>(二)、文档发布与分发</w:t>
        </w:r>
        <w:r>
          <w:tab/>
        </w:r>
        <w:r>
          <w:fldChar w:fldCharType="begin"/>
        </w:r>
        <w:r>
          <w:instrText xml:space="preserve"> PAGEREF _Toc16322 \h </w:instrText>
        </w:r>
        <w:r>
          <w:fldChar w:fldCharType="separate"/>
        </w:r>
        <w:r>
          <w:t>17</w:t>
        </w:r>
        <w:r>
          <w:fldChar w:fldCharType="end"/>
        </w:r>
      </w:hyperlink>
    </w:p>
    <w:p>
      <w:pPr>
        <w:pStyle w:val="TOC2"/>
        <w:tabs>
          <w:tab w:val="right" w:leader="dot" w:pos="8306"/>
        </w:tabs>
      </w:pPr>
      <w:hyperlink w:anchor="_Toc2066" w:history="1">
        <w:r>
          <w:rPr>
            <w:rFonts w:ascii="仿宋" w:eastAsia="仿宋" w:hAnsi="仿宋" w:cs="仿宋" w:hint="eastAsia"/>
            <w:lang w:eastAsia="zh-CN"/>
          </w:rPr>
          <w:t>(三)、文档存档与归档</w:t>
        </w:r>
        <w:r>
          <w:tab/>
        </w:r>
        <w:r>
          <w:fldChar w:fldCharType="begin"/>
        </w:r>
        <w:r>
          <w:instrText xml:space="preserve"> PAGEREF _Toc2066 \h </w:instrText>
        </w:r>
        <w:r>
          <w:fldChar w:fldCharType="separate"/>
        </w:r>
        <w:r>
          <w:t>18</w:t>
        </w:r>
        <w:r>
          <w:fldChar w:fldCharType="end"/>
        </w:r>
      </w:hyperlink>
    </w:p>
    <w:p>
      <w:pPr>
        <w:pStyle w:val="TOC1"/>
        <w:tabs>
          <w:tab w:val="right" w:leader="dot" w:pos="8306"/>
        </w:tabs>
      </w:pPr>
      <w:hyperlink w:anchor="_Toc10862" w:history="1">
        <w:r>
          <w:rPr>
            <w:rFonts w:ascii="仿宋" w:eastAsia="仿宋" w:hAnsi="仿宋" w:cs="仿宋" w:hint="eastAsia"/>
            <w:lang w:eastAsia="zh-CN"/>
          </w:rPr>
          <w:t>七、微合金粉末项目创新与研发</w:t>
        </w:r>
        <w:r>
          <w:tab/>
        </w:r>
        <w:r>
          <w:fldChar w:fldCharType="begin"/>
        </w:r>
        <w:r>
          <w:instrText xml:space="preserve"> PAGEREF _Toc10862 \h </w:instrText>
        </w:r>
        <w:r>
          <w:fldChar w:fldCharType="separate"/>
        </w:r>
        <w:r>
          <w:t>19</w:t>
        </w:r>
        <w:r>
          <w:fldChar w:fldCharType="end"/>
        </w:r>
      </w:hyperlink>
    </w:p>
    <w:p>
      <w:pPr>
        <w:pStyle w:val="TOC2"/>
        <w:tabs>
          <w:tab w:val="right" w:leader="dot" w:pos="8306"/>
        </w:tabs>
      </w:pPr>
      <w:hyperlink w:anchor="_Toc21793" w:history="1">
        <w:r>
          <w:rPr>
            <w:rFonts w:ascii="仿宋" w:eastAsia="仿宋" w:hAnsi="仿宋" w:cs="仿宋" w:hint="eastAsia"/>
            <w:lang w:eastAsia="zh-CN"/>
          </w:rPr>
          <w:t>(一)、创新策略与方向</w:t>
        </w:r>
        <w:r>
          <w:tab/>
        </w:r>
        <w:r>
          <w:fldChar w:fldCharType="begin"/>
        </w:r>
        <w:r>
          <w:instrText xml:space="preserve"> PAGEREF _Toc21793 \h </w:instrText>
        </w:r>
        <w:r>
          <w:fldChar w:fldCharType="separate"/>
        </w:r>
        <w:r>
          <w:t>19</w:t>
        </w:r>
        <w:r>
          <w:fldChar w:fldCharType="end"/>
        </w:r>
      </w:hyperlink>
    </w:p>
    <w:p>
      <w:pPr>
        <w:pStyle w:val="TOC2"/>
        <w:tabs>
          <w:tab w:val="right" w:leader="dot" w:pos="8306"/>
        </w:tabs>
      </w:pPr>
      <w:hyperlink w:anchor="_Toc21663" w:history="1">
        <w:r>
          <w:rPr>
            <w:rFonts w:ascii="仿宋" w:eastAsia="仿宋" w:hAnsi="仿宋" w:cs="仿宋" w:hint="eastAsia"/>
            <w:lang w:eastAsia="zh-CN"/>
          </w:rPr>
          <w:t>(二)、研发规划与投入</w:t>
        </w:r>
        <w:r>
          <w:tab/>
        </w:r>
        <w:r>
          <w:fldChar w:fldCharType="begin"/>
        </w:r>
        <w:r>
          <w:instrText xml:space="preserve"> PAGEREF _Toc21663 \h </w:instrText>
        </w:r>
        <w:r>
          <w:fldChar w:fldCharType="separate"/>
        </w:r>
        <w:r>
          <w:t>20</w:t>
        </w:r>
        <w:r>
          <w:fldChar w:fldCharType="end"/>
        </w:r>
      </w:hyperlink>
    </w:p>
    <w:p>
      <w:pPr>
        <w:pStyle w:val="TOC1"/>
        <w:tabs>
          <w:tab w:val="right" w:leader="dot" w:pos="8306"/>
        </w:tabs>
      </w:pPr>
      <w:hyperlink w:anchor="_Toc30866" w:history="1">
        <w:r>
          <w:rPr>
            <w:rFonts w:ascii="仿宋" w:eastAsia="仿宋" w:hAnsi="仿宋" w:cs="仿宋" w:hint="eastAsia"/>
            <w:lang w:eastAsia="zh-CN"/>
          </w:rPr>
          <w:t>八、微合金粉末项目投资规划</w:t>
        </w:r>
        <w:r>
          <w:tab/>
        </w:r>
        <w:r>
          <w:fldChar w:fldCharType="begin"/>
        </w:r>
        <w:r>
          <w:instrText xml:space="preserve"> PAGEREF _Toc30866 \h </w:instrText>
        </w:r>
        <w:r>
          <w:fldChar w:fldCharType="separate"/>
        </w:r>
        <w:r>
          <w:t>22</w:t>
        </w:r>
        <w:r>
          <w:fldChar w:fldCharType="end"/>
        </w:r>
      </w:hyperlink>
    </w:p>
    <w:p>
      <w:pPr>
        <w:pStyle w:val="TOC2"/>
        <w:tabs>
          <w:tab w:val="right" w:leader="dot" w:pos="8306"/>
        </w:tabs>
      </w:pPr>
      <w:hyperlink w:anchor="_Toc483" w:history="1">
        <w:r>
          <w:rPr>
            <w:rFonts w:ascii="仿宋" w:eastAsia="仿宋" w:hAnsi="仿宋" w:cs="仿宋" w:hint="eastAsia"/>
            <w:lang w:eastAsia="zh-CN"/>
          </w:rPr>
          <w:t>(一)、微合金粉末项目总投资估算</w:t>
        </w:r>
        <w:r>
          <w:tab/>
        </w:r>
        <w:r>
          <w:fldChar w:fldCharType="begin"/>
        </w:r>
        <w:r>
          <w:instrText xml:space="preserve"> PAGEREF _Toc483 \h </w:instrText>
        </w:r>
        <w:r>
          <w:fldChar w:fldCharType="separate"/>
        </w:r>
        <w:r>
          <w:t>22</w:t>
        </w:r>
        <w:r>
          <w:fldChar w:fldCharType="end"/>
        </w:r>
      </w:hyperlink>
    </w:p>
    <w:p>
      <w:pPr>
        <w:pStyle w:val="TOC2"/>
        <w:tabs>
          <w:tab w:val="right" w:leader="dot" w:pos="8306"/>
        </w:tabs>
      </w:pPr>
      <w:hyperlink w:anchor="_Toc12577" w:history="1">
        <w:r>
          <w:rPr>
            <w:rFonts w:ascii="仿宋" w:eastAsia="仿宋" w:hAnsi="仿宋" w:cs="仿宋" w:hint="eastAsia"/>
            <w:lang w:eastAsia="zh-CN"/>
          </w:rPr>
          <w:t>(二)、资金筹措</w:t>
        </w:r>
        <w:r>
          <w:tab/>
        </w:r>
        <w:r>
          <w:fldChar w:fldCharType="begin"/>
        </w:r>
        <w:r>
          <w:instrText xml:space="preserve"> PAGEREF _Toc12577 \h </w:instrText>
        </w:r>
        <w:r>
          <w:fldChar w:fldCharType="separate"/>
        </w:r>
        <w:r>
          <w:t>23</w:t>
        </w:r>
        <w:r>
          <w:fldChar w:fldCharType="end"/>
        </w:r>
      </w:hyperlink>
    </w:p>
    <w:p>
      <w:pPr>
        <w:pStyle w:val="TOC1"/>
        <w:tabs>
          <w:tab w:val="right" w:leader="dot" w:pos="8306"/>
        </w:tabs>
      </w:pPr>
      <w:hyperlink w:anchor="_Toc455" w:history="1">
        <w:r>
          <w:rPr>
            <w:rFonts w:ascii="仿宋" w:eastAsia="仿宋" w:hAnsi="仿宋" w:cs="仿宋" w:hint="eastAsia"/>
            <w:lang w:eastAsia="zh-CN"/>
          </w:rPr>
          <w:t>九、微合金粉末项目社会影响</w:t>
        </w:r>
        <w:r>
          <w:tab/>
        </w:r>
        <w:r>
          <w:fldChar w:fldCharType="begin"/>
        </w:r>
        <w:r>
          <w:instrText xml:space="preserve"> PAGEREF _Toc455 \h </w:instrText>
        </w:r>
        <w:r>
          <w:fldChar w:fldCharType="separate"/>
        </w:r>
        <w:r>
          <w:t>24</w:t>
        </w:r>
        <w:r>
          <w:fldChar w:fldCharType="end"/>
        </w:r>
      </w:hyperlink>
    </w:p>
    <w:p>
      <w:pPr>
        <w:pStyle w:val="TOC2"/>
        <w:tabs>
          <w:tab w:val="right" w:leader="dot" w:pos="8306"/>
        </w:tabs>
      </w:pPr>
      <w:hyperlink w:anchor="_Toc29918" w:history="1">
        <w:r>
          <w:rPr>
            <w:rFonts w:ascii="仿宋" w:eastAsia="仿宋" w:hAnsi="仿宋" w:cs="仿宋" w:hint="eastAsia"/>
            <w:lang w:eastAsia="zh-CN"/>
          </w:rPr>
          <w:t>(一)、社会责任与义务</w:t>
        </w:r>
        <w:r>
          <w:tab/>
        </w:r>
        <w:r>
          <w:fldChar w:fldCharType="begin"/>
        </w:r>
        <w:r>
          <w:instrText xml:space="preserve"> PAGEREF _Toc29918 \h </w:instrText>
        </w:r>
        <w:r>
          <w:fldChar w:fldCharType="separate"/>
        </w:r>
        <w:r>
          <w:t>24</w:t>
        </w:r>
        <w:r>
          <w:fldChar w:fldCharType="end"/>
        </w:r>
      </w:hyperlink>
    </w:p>
    <w:p>
      <w:pPr>
        <w:pStyle w:val="TOC2"/>
        <w:tabs>
          <w:tab w:val="right" w:leader="dot" w:pos="8306"/>
        </w:tabs>
      </w:pPr>
      <w:hyperlink w:anchor="_Toc11246" w:history="1">
        <w:r>
          <w:rPr>
            <w:rFonts w:ascii="仿宋" w:eastAsia="仿宋" w:hAnsi="仿宋" w:cs="仿宋" w:hint="eastAsia"/>
            <w:lang w:eastAsia="zh-CN"/>
          </w:rPr>
          <w:t>(二)、社会参与与沟通</w:t>
        </w:r>
        <w:r>
          <w:tab/>
        </w:r>
        <w:r>
          <w:fldChar w:fldCharType="begin"/>
        </w:r>
        <w:r>
          <w:instrText xml:space="preserve"> PAGEREF _Toc11246 \h </w:instrText>
        </w:r>
        <w:r>
          <w:fldChar w:fldCharType="separate"/>
        </w:r>
        <w:r>
          <w:t>25</w:t>
        </w:r>
        <w:r>
          <w:fldChar w:fldCharType="end"/>
        </w:r>
      </w:hyperlink>
    </w:p>
    <w:p>
      <w:pPr>
        <w:pStyle w:val="TOC1"/>
        <w:tabs>
          <w:tab w:val="right" w:leader="dot" w:pos="8306"/>
        </w:tabs>
      </w:pPr>
      <w:hyperlink w:anchor="_Toc22384" w:history="1">
        <w:r>
          <w:rPr>
            <w:rFonts w:ascii="仿宋" w:eastAsia="仿宋" w:hAnsi="仿宋" w:cs="仿宋" w:hint="eastAsia"/>
            <w:lang w:eastAsia="zh-CN"/>
          </w:rPr>
          <w:t>十、微合金粉末项目计划安排</w:t>
        </w:r>
        <w:r>
          <w:tab/>
        </w:r>
        <w:r>
          <w:fldChar w:fldCharType="begin"/>
        </w:r>
        <w:r>
          <w:instrText xml:space="preserve"> PAGEREF _Toc22384 \h </w:instrText>
        </w:r>
        <w:r>
          <w:fldChar w:fldCharType="separate"/>
        </w:r>
        <w:r>
          <w:t>26</w:t>
        </w:r>
        <w:r>
          <w:fldChar w:fldCharType="end"/>
        </w:r>
      </w:hyperlink>
    </w:p>
    <w:p>
      <w:pPr>
        <w:pStyle w:val="TOC2"/>
        <w:tabs>
          <w:tab w:val="right" w:leader="dot" w:pos="8306"/>
        </w:tabs>
      </w:pPr>
      <w:hyperlink w:anchor="_Toc7622" w:history="1">
        <w:r>
          <w:rPr>
            <w:rFonts w:ascii="仿宋" w:eastAsia="仿宋" w:hAnsi="仿宋" w:cs="仿宋" w:hint="eastAsia"/>
            <w:lang w:eastAsia="zh-CN"/>
          </w:rPr>
          <w:t>(一)、建设周期</w:t>
        </w:r>
        <w:r>
          <w:tab/>
        </w:r>
        <w:r>
          <w:fldChar w:fldCharType="begin"/>
        </w:r>
        <w:r>
          <w:instrText xml:space="preserve"> PAGEREF _Toc7622 \h </w:instrText>
        </w:r>
        <w:r>
          <w:fldChar w:fldCharType="separate"/>
        </w:r>
        <w:r>
          <w:t>26</w:t>
        </w:r>
        <w:r>
          <w:fldChar w:fldCharType="end"/>
        </w:r>
      </w:hyperlink>
    </w:p>
    <w:p>
      <w:pPr>
        <w:pStyle w:val="TOC2"/>
        <w:tabs>
          <w:tab w:val="right" w:leader="dot" w:pos="8306"/>
        </w:tabs>
      </w:pPr>
      <w:hyperlink w:anchor="_Toc32614" w:history="1">
        <w:r>
          <w:rPr>
            <w:rFonts w:ascii="仿宋" w:eastAsia="仿宋" w:hAnsi="仿宋" w:cs="仿宋" w:hint="eastAsia"/>
            <w:lang w:eastAsia="zh-CN"/>
          </w:rPr>
          <w:t>(二)、建设进度</w:t>
        </w:r>
        <w:r>
          <w:tab/>
        </w:r>
        <w:r>
          <w:fldChar w:fldCharType="begin"/>
        </w:r>
        <w:r>
          <w:instrText xml:space="preserve"> PAGEREF _Toc32614 \h </w:instrText>
        </w:r>
        <w:r>
          <w:fldChar w:fldCharType="separate"/>
        </w:r>
        <w:r>
          <w:t>27</w:t>
        </w:r>
        <w:r>
          <w:fldChar w:fldCharType="end"/>
        </w:r>
      </w:hyperlink>
    </w:p>
    <w:p>
      <w:pPr>
        <w:pStyle w:val="TOC2"/>
        <w:tabs>
          <w:tab w:val="right" w:leader="dot" w:pos="8306"/>
        </w:tabs>
      </w:pPr>
      <w:hyperlink w:anchor="_Toc20238" w:history="1">
        <w:r>
          <w:rPr>
            <w:rFonts w:ascii="仿宋" w:eastAsia="仿宋" w:hAnsi="仿宋" w:cs="仿宋" w:hint="eastAsia"/>
            <w:lang w:eastAsia="zh-CN"/>
          </w:rPr>
          <w:t>(三)、进度安排注意事项</w:t>
        </w:r>
        <w:r>
          <w:tab/>
        </w:r>
        <w:r>
          <w:fldChar w:fldCharType="begin"/>
        </w:r>
        <w:r>
          <w:instrText xml:space="preserve"> PAGEREF _Toc20238 \h </w:instrText>
        </w:r>
        <w:r>
          <w:fldChar w:fldCharType="separate"/>
        </w:r>
        <w:r>
          <w:t>28</w:t>
        </w:r>
        <w:r>
          <w:fldChar w:fldCharType="end"/>
        </w:r>
      </w:hyperlink>
    </w:p>
    <w:p>
      <w:pPr>
        <w:pStyle w:val="TOC2"/>
        <w:tabs>
          <w:tab w:val="right" w:leader="dot" w:pos="8306"/>
        </w:tabs>
      </w:pPr>
      <w:hyperlink w:anchor="_Toc2856" w:history="1">
        <w:r>
          <w:rPr>
            <w:rFonts w:ascii="仿宋" w:eastAsia="仿宋" w:hAnsi="仿宋" w:cs="仿宋" w:hint="eastAsia"/>
            <w:lang w:eastAsia="zh-CN"/>
          </w:rPr>
          <w:t>(四)、人力资源配置</w:t>
        </w:r>
        <w:r>
          <w:tab/>
        </w:r>
        <w:r>
          <w:fldChar w:fldCharType="begin"/>
        </w:r>
        <w:r>
          <w:instrText xml:space="preserve"> PAGEREF _Toc2856 \h </w:instrText>
        </w:r>
        <w:r>
          <w:fldChar w:fldCharType="separate"/>
        </w:r>
        <w:r>
          <w:t>29</w:t>
        </w:r>
        <w:r>
          <w:fldChar w:fldCharType="end"/>
        </w:r>
      </w:hyperlink>
    </w:p>
    <w:p>
      <w:pPr>
        <w:pStyle w:val="TOC1"/>
        <w:tabs>
          <w:tab w:val="right" w:leader="dot" w:pos="8306"/>
        </w:tabs>
      </w:pPr>
      <w:hyperlink w:anchor="_Toc31641" w:history="1">
        <w:r>
          <w:rPr>
            <w:rFonts w:ascii="仿宋" w:eastAsia="仿宋" w:hAnsi="仿宋" w:cs="仿宋" w:hint="eastAsia"/>
            <w:lang w:eastAsia="zh-CN"/>
          </w:rPr>
          <w:t>十一、微合金粉末项目技术管理</w:t>
        </w:r>
        <w:r>
          <w:tab/>
        </w:r>
        <w:r>
          <w:fldChar w:fldCharType="begin"/>
        </w:r>
        <w:r>
          <w:instrText xml:space="preserve"> PAGEREF _Toc31641 \h </w:instrText>
        </w:r>
        <w:r>
          <w:fldChar w:fldCharType="separate"/>
        </w:r>
        <w:r>
          <w:t>30</w:t>
        </w:r>
        <w:r>
          <w:fldChar w:fldCharType="end"/>
        </w:r>
      </w:hyperlink>
    </w:p>
    <w:p>
      <w:pPr>
        <w:pStyle w:val="TOC2"/>
        <w:tabs>
          <w:tab w:val="right" w:leader="dot" w:pos="8306"/>
        </w:tabs>
      </w:pPr>
      <w:hyperlink w:anchor="_Toc2620" w:history="1">
        <w:r>
          <w:rPr>
            <w:rFonts w:ascii="仿宋" w:eastAsia="仿宋" w:hAnsi="仿宋" w:cs="仿宋" w:hint="eastAsia"/>
            <w:lang w:eastAsia="zh-CN"/>
          </w:rPr>
          <w:t>(一)、技术方案选用方向</w:t>
        </w:r>
        <w:r>
          <w:tab/>
        </w:r>
        <w:r>
          <w:fldChar w:fldCharType="begin"/>
        </w:r>
        <w:r>
          <w:instrText xml:space="preserve"> PAGEREF _Toc2620 \h </w:instrText>
        </w:r>
        <w:r>
          <w:fldChar w:fldCharType="separate"/>
        </w:r>
        <w:r>
          <w:t>30</w:t>
        </w:r>
        <w:r>
          <w:fldChar w:fldCharType="end"/>
        </w:r>
      </w:hyperlink>
    </w:p>
    <w:p>
      <w:pPr>
        <w:pStyle w:val="TOC2"/>
        <w:tabs>
          <w:tab w:val="right" w:leader="dot" w:pos="8306"/>
        </w:tabs>
      </w:pPr>
      <w:hyperlink w:anchor="_Toc5085" w:history="1">
        <w:r>
          <w:rPr>
            <w:rFonts w:ascii="仿宋" w:eastAsia="仿宋" w:hAnsi="仿宋" w:cs="仿宋" w:hint="eastAsia"/>
            <w:lang w:eastAsia="zh-CN"/>
          </w:rPr>
          <w:t>(二)、工艺技术方案选用原则</w:t>
        </w:r>
        <w:r>
          <w:tab/>
        </w:r>
        <w:r>
          <w:fldChar w:fldCharType="begin"/>
        </w:r>
        <w:r>
          <w:instrText xml:space="preserve"> PAGEREF _Toc5085 \h </w:instrText>
        </w:r>
        <w:r>
          <w:fldChar w:fldCharType="separate"/>
        </w:r>
        <w:r>
          <w:t>32</w:t>
        </w:r>
        <w:r>
          <w:fldChar w:fldCharType="end"/>
        </w:r>
      </w:hyperlink>
    </w:p>
    <w:p>
      <w:pPr>
        <w:pStyle w:val="TOC2"/>
        <w:tabs>
          <w:tab w:val="right" w:leader="dot" w:pos="8306"/>
        </w:tabs>
      </w:pPr>
      <w:hyperlink w:anchor="_Toc5638" w:history="1">
        <w:r>
          <w:rPr>
            <w:rFonts w:ascii="仿宋" w:eastAsia="仿宋" w:hAnsi="仿宋" w:cs="仿宋" w:hint="eastAsia"/>
            <w:lang w:eastAsia="zh-CN"/>
          </w:rPr>
          <w:t>(三)、工艺技术方案要求</w:t>
        </w:r>
        <w:r>
          <w:tab/>
        </w:r>
        <w:r>
          <w:fldChar w:fldCharType="begin"/>
        </w:r>
        <w:r>
          <w:instrText xml:space="preserve"> PAGEREF _Toc5638 \h </w:instrText>
        </w:r>
        <w:r>
          <w:fldChar w:fldCharType="separate"/>
        </w:r>
        <w:r>
          <w:t>34</w:t>
        </w:r>
        <w:r>
          <w:fldChar w:fldCharType="end"/>
        </w:r>
      </w:hyperlink>
    </w:p>
    <w:p>
      <w:pPr>
        <w:pStyle w:val="TOC1"/>
        <w:tabs>
          <w:tab w:val="right" w:leader="dot" w:pos="8306"/>
        </w:tabs>
      </w:pPr>
      <w:hyperlink w:anchor="_Toc13146" w:history="1">
        <w:r>
          <w:rPr>
            <w:rFonts w:ascii="仿宋" w:eastAsia="仿宋" w:hAnsi="仿宋" w:cs="仿宋" w:hint="eastAsia"/>
            <w:lang w:eastAsia="zh-CN"/>
          </w:rPr>
          <w:t>十二、微合金粉末项目人力资源管理</w:t>
        </w:r>
        <w:r>
          <w:tab/>
        </w:r>
        <w:r>
          <w:fldChar w:fldCharType="begin"/>
        </w:r>
        <w:r>
          <w:instrText xml:space="preserve"> PAGEREF _Toc13146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58" w:history="1">
        <w:r>
          <w:rPr>
            <w:rFonts w:ascii="仿宋" w:eastAsia="仿宋" w:hAnsi="仿宋" w:cs="仿宋" w:hint="eastAsia"/>
            <w:lang w:eastAsia="zh-CN"/>
          </w:rPr>
          <w:t>(一)、建立健全的预算管理制度</w:t>
        </w:r>
        <w:r>
          <w:tab/>
        </w:r>
        <w:r>
          <w:fldChar w:fldCharType="begin"/>
        </w:r>
        <w:r>
          <w:instrText xml:space="preserve"> PAGEREF _Toc11558 \h </w:instrText>
        </w:r>
        <w:r>
          <w:fldChar w:fldCharType="separate"/>
        </w:r>
        <w:r>
          <w:t>36</w:t>
        </w:r>
        <w:r>
          <w:fldChar w:fldCharType="end"/>
        </w:r>
      </w:hyperlink>
    </w:p>
    <w:p>
      <w:pPr>
        <w:pStyle w:val="TOC2"/>
        <w:tabs>
          <w:tab w:val="right" w:leader="dot" w:pos="8306"/>
        </w:tabs>
      </w:pPr>
      <w:hyperlink w:anchor="_Toc21211" w:history="1">
        <w:r>
          <w:rPr>
            <w:rFonts w:ascii="仿宋" w:eastAsia="仿宋" w:hAnsi="仿宋" w:cs="仿宋" w:hint="eastAsia"/>
            <w:lang w:eastAsia="zh-CN"/>
          </w:rPr>
          <w:t>(二)、加强资金流动监控</w:t>
        </w:r>
        <w:r>
          <w:tab/>
        </w:r>
        <w:r>
          <w:fldChar w:fldCharType="begin"/>
        </w:r>
        <w:r>
          <w:instrText xml:space="preserve"> PAGEREF _Toc21211 \h </w:instrText>
        </w:r>
        <w:r>
          <w:fldChar w:fldCharType="separate"/>
        </w:r>
        <w:r>
          <w:t>38</w:t>
        </w:r>
        <w:r>
          <w:fldChar w:fldCharType="end"/>
        </w:r>
      </w:hyperlink>
    </w:p>
    <w:p>
      <w:pPr>
        <w:pStyle w:val="TOC2"/>
        <w:tabs>
          <w:tab w:val="right" w:leader="dot" w:pos="8306"/>
        </w:tabs>
      </w:pPr>
      <w:hyperlink w:anchor="_Toc20254" w:history="1">
        <w:r>
          <w:rPr>
            <w:rFonts w:ascii="仿宋" w:eastAsia="仿宋" w:hAnsi="仿宋" w:cs="仿宋" w:hint="eastAsia"/>
            <w:lang w:eastAsia="zh-CN"/>
          </w:rPr>
          <w:t>(三)、制定完善的风险控制机制</w:t>
        </w:r>
        <w:r>
          <w:tab/>
        </w:r>
        <w:r>
          <w:fldChar w:fldCharType="begin"/>
        </w:r>
        <w:r>
          <w:instrText xml:space="preserve"> PAGEREF _Toc20254 \h </w:instrText>
        </w:r>
        <w:r>
          <w:fldChar w:fldCharType="separate"/>
        </w:r>
        <w:r>
          <w:t>39</w:t>
        </w:r>
        <w:r>
          <w:fldChar w:fldCharType="end"/>
        </w:r>
      </w:hyperlink>
    </w:p>
    <w:p>
      <w:pPr>
        <w:pStyle w:val="TOC2"/>
        <w:tabs>
          <w:tab w:val="right" w:leader="dot" w:pos="8306"/>
        </w:tabs>
      </w:pPr>
      <w:hyperlink w:anchor="_Toc24095" w:history="1">
        <w:r>
          <w:rPr>
            <w:rFonts w:ascii="仿宋" w:eastAsia="仿宋" w:hAnsi="仿宋" w:cs="仿宋" w:hint="eastAsia"/>
            <w:lang w:eastAsia="zh-CN"/>
          </w:rPr>
          <w:t>(四)、优化成本管理</w:t>
        </w:r>
        <w:r>
          <w:tab/>
        </w:r>
        <w:r>
          <w:fldChar w:fldCharType="begin"/>
        </w:r>
        <w:r>
          <w:instrText xml:space="preserve"> PAGEREF _Toc24095 \h </w:instrText>
        </w:r>
        <w:r>
          <w:fldChar w:fldCharType="separate"/>
        </w:r>
        <w:r>
          <w:t>40</w:t>
        </w:r>
        <w:r>
          <w:fldChar w:fldCharType="end"/>
        </w:r>
      </w:hyperlink>
    </w:p>
    <w:p>
      <w:pPr>
        <w:pStyle w:val="TOC1"/>
        <w:tabs>
          <w:tab w:val="right" w:leader="dot" w:pos="8306"/>
        </w:tabs>
      </w:pPr>
      <w:hyperlink w:anchor="_Toc497" w:history="1">
        <w:r>
          <w:rPr>
            <w:rFonts w:ascii="仿宋" w:eastAsia="仿宋" w:hAnsi="仿宋" w:cs="仿宋" w:hint="eastAsia"/>
            <w:lang w:eastAsia="zh-CN"/>
          </w:rPr>
          <w:t>十三、微合金粉末项目工程方案分析</w:t>
        </w:r>
        <w:r>
          <w:tab/>
        </w:r>
        <w:r>
          <w:fldChar w:fldCharType="begin"/>
        </w:r>
        <w:r>
          <w:instrText xml:space="preserve"> PAGEREF _Toc497 \h </w:instrText>
        </w:r>
        <w:r>
          <w:fldChar w:fldCharType="separate"/>
        </w:r>
        <w:r>
          <w:t>42</w:t>
        </w:r>
        <w:r>
          <w:fldChar w:fldCharType="end"/>
        </w:r>
      </w:hyperlink>
    </w:p>
    <w:p>
      <w:pPr>
        <w:pStyle w:val="TOC2"/>
        <w:tabs>
          <w:tab w:val="right" w:leader="dot" w:pos="8306"/>
        </w:tabs>
      </w:pPr>
      <w:hyperlink w:anchor="_Toc20333" w:history="1">
        <w:r>
          <w:rPr>
            <w:rFonts w:ascii="仿宋" w:eastAsia="仿宋" w:hAnsi="仿宋" w:cs="仿宋" w:hint="eastAsia"/>
            <w:lang w:eastAsia="zh-CN"/>
          </w:rPr>
          <w:t>(一)、建筑工程设计原则</w:t>
        </w:r>
        <w:r>
          <w:tab/>
        </w:r>
        <w:r>
          <w:fldChar w:fldCharType="begin"/>
        </w:r>
        <w:r>
          <w:instrText xml:space="preserve"> PAGEREF _Toc20333 \h </w:instrText>
        </w:r>
        <w:r>
          <w:fldChar w:fldCharType="separate"/>
        </w:r>
        <w:r>
          <w:t>42</w:t>
        </w:r>
        <w:r>
          <w:fldChar w:fldCharType="end"/>
        </w:r>
      </w:hyperlink>
    </w:p>
    <w:p>
      <w:pPr>
        <w:pStyle w:val="TOC2"/>
        <w:tabs>
          <w:tab w:val="right" w:leader="dot" w:pos="8306"/>
        </w:tabs>
      </w:pPr>
      <w:hyperlink w:anchor="_Toc31181" w:history="1">
        <w:r>
          <w:rPr>
            <w:rFonts w:ascii="仿宋" w:eastAsia="仿宋" w:hAnsi="仿宋" w:cs="仿宋" w:hint="eastAsia"/>
            <w:lang w:eastAsia="zh-CN"/>
          </w:rPr>
          <w:t>(二)、土建工程建设指标</w:t>
        </w:r>
        <w:r>
          <w:tab/>
        </w:r>
        <w:r>
          <w:fldChar w:fldCharType="begin"/>
        </w:r>
        <w:r>
          <w:instrText xml:space="preserve"> PAGEREF _Toc31181 \h </w:instrText>
        </w:r>
        <w:r>
          <w:fldChar w:fldCharType="separate"/>
        </w:r>
        <w:r>
          <w:t>45</w:t>
        </w:r>
        <w:r>
          <w:fldChar w:fldCharType="end"/>
        </w:r>
      </w:hyperlink>
    </w:p>
    <w:p>
      <w:pPr>
        <w:pStyle w:val="TOC1"/>
        <w:tabs>
          <w:tab w:val="right" w:leader="dot" w:pos="8306"/>
        </w:tabs>
      </w:pPr>
      <w:hyperlink w:anchor="_Toc18719" w:history="1">
        <w:r>
          <w:rPr>
            <w:rFonts w:ascii="仿宋" w:eastAsia="仿宋" w:hAnsi="仿宋" w:cs="仿宋" w:hint="eastAsia"/>
            <w:lang w:eastAsia="zh-CN"/>
          </w:rPr>
          <w:t>十四、微合金粉末项目变更管理</w:t>
        </w:r>
        <w:r>
          <w:tab/>
        </w:r>
        <w:r>
          <w:fldChar w:fldCharType="begin"/>
        </w:r>
        <w:r>
          <w:instrText xml:space="preserve"> PAGEREF _Toc18719 \h </w:instrText>
        </w:r>
        <w:r>
          <w:fldChar w:fldCharType="separate"/>
        </w:r>
        <w:r>
          <w:t>47</w:t>
        </w:r>
        <w:r>
          <w:fldChar w:fldCharType="end"/>
        </w:r>
      </w:hyperlink>
    </w:p>
    <w:p>
      <w:pPr>
        <w:pStyle w:val="TOC2"/>
        <w:tabs>
          <w:tab w:val="right" w:leader="dot" w:pos="8306"/>
        </w:tabs>
      </w:pPr>
      <w:hyperlink w:anchor="_Toc6920" w:history="1">
        <w:r>
          <w:rPr>
            <w:rFonts w:ascii="仿宋" w:eastAsia="仿宋" w:hAnsi="仿宋" w:cs="仿宋" w:hint="eastAsia"/>
            <w:lang w:eastAsia="zh-CN"/>
          </w:rPr>
          <w:t>(一)、变更申请与评估</w:t>
        </w:r>
        <w:r>
          <w:tab/>
        </w:r>
        <w:r>
          <w:fldChar w:fldCharType="begin"/>
        </w:r>
        <w:r>
          <w:instrText xml:space="preserve"> PAGEREF _Toc6920 \h </w:instrText>
        </w:r>
        <w:r>
          <w:fldChar w:fldCharType="separate"/>
        </w:r>
        <w:r>
          <w:t>47</w:t>
        </w:r>
        <w:r>
          <w:fldChar w:fldCharType="end"/>
        </w:r>
      </w:hyperlink>
    </w:p>
    <w:p>
      <w:pPr>
        <w:pStyle w:val="TOC2"/>
        <w:tabs>
          <w:tab w:val="right" w:leader="dot" w:pos="8306"/>
        </w:tabs>
      </w:pPr>
      <w:hyperlink w:anchor="_Toc9254" w:history="1">
        <w:r>
          <w:rPr>
            <w:rFonts w:ascii="仿宋" w:eastAsia="仿宋" w:hAnsi="仿宋" w:cs="仿宋" w:hint="eastAsia"/>
            <w:lang w:eastAsia="zh-CN"/>
          </w:rPr>
          <w:t>(二)、变更实施与控制</w:t>
        </w:r>
        <w:r>
          <w:tab/>
        </w:r>
        <w:r>
          <w:fldChar w:fldCharType="begin"/>
        </w:r>
        <w:r>
          <w:instrText xml:space="preserve"> PAGEREF _Toc9254 \h </w:instrText>
        </w:r>
        <w:r>
          <w:fldChar w:fldCharType="separate"/>
        </w:r>
        <w:r>
          <w:t>47</w:t>
        </w:r>
        <w:r>
          <w:fldChar w:fldCharType="end"/>
        </w:r>
      </w:hyperlink>
    </w:p>
    <w:p>
      <w:pPr>
        <w:pStyle w:val="TOC1"/>
        <w:tabs>
          <w:tab w:val="right" w:leader="dot" w:pos="8306"/>
        </w:tabs>
      </w:pPr>
      <w:hyperlink w:anchor="_Toc4336" w:history="1">
        <w:r>
          <w:rPr>
            <w:rFonts w:ascii="仿宋" w:eastAsia="仿宋" w:hAnsi="仿宋" w:cs="仿宋" w:hint="eastAsia"/>
            <w:lang w:eastAsia="zh-CN"/>
          </w:rPr>
          <w:t>十五、微合金粉末项目治理与监督</w:t>
        </w:r>
        <w:r>
          <w:tab/>
        </w:r>
        <w:r>
          <w:fldChar w:fldCharType="begin"/>
        </w:r>
        <w:r>
          <w:instrText xml:space="preserve"> PAGEREF _Toc4336 \h </w:instrText>
        </w:r>
        <w:r>
          <w:fldChar w:fldCharType="separate"/>
        </w:r>
        <w:r>
          <w:t>48</w:t>
        </w:r>
        <w:r>
          <w:fldChar w:fldCharType="end"/>
        </w:r>
      </w:hyperlink>
    </w:p>
    <w:p>
      <w:pPr>
        <w:pStyle w:val="TOC2"/>
        <w:tabs>
          <w:tab w:val="right" w:leader="dot" w:pos="8306"/>
        </w:tabs>
      </w:pPr>
      <w:hyperlink w:anchor="_Toc25622" w:history="1">
        <w:r>
          <w:rPr>
            <w:rFonts w:ascii="仿宋" w:eastAsia="仿宋" w:hAnsi="仿宋" w:cs="仿宋" w:hint="eastAsia"/>
            <w:lang w:eastAsia="zh-CN"/>
          </w:rPr>
          <w:t>(一)、微合金粉末项目治理结构</w:t>
        </w:r>
        <w:r>
          <w:tab/>
        </w:r>
        <w:r>
          <w:fldChar w:fldCharType="begin"/>
        </w:r>
        <w:r>
          <w:instrText xml:space="preserve"> PAGEREF _Toc25622 \h </w:instrText>
        </w:r>
        <w:r>
          <w:fldChar w:fldCharType="separate"/>
        </w:r>
        <w:r>
          <w:t>48</w:t>
        </w:r>
        <w:r>
          <w:fldChar w:fldCharType="end"/>
        </w:r>
      </w:hyperlink>
    </w:p>
    <w:p>
      <w:pPr>
        <w:pStyle w:val="TOC2"/>
        <w:tabs>
          <w:tab w:val="right" w:leader="dot" w:pos="8306"/>
        </w:tabs>
      </w:pPr>
      <w:hyperlink w:anchor="_Toc18501" w:history="1">
        <w:r>
          <w:rPr>
            <w:rFonts w:ascii="仿宋" w:eastAsia="仿宋" w:hAnsi="仿宋" w:cs="仿宋" w:hint="eastAsia"/>
            <w:lang w:eastAsia="zh-CN"/>
          </w:rPr>
          <w:t>(二)、监督与审计</w:t>
        </w:r>
        <w:r>
          <w:tab/>
        </w:r>
        <w:r>
          <w:fldChar w:fldCharType="begin"/>
        </w:r>
        <w:r>
          <w:instrText xml:space="preserve"> PAGEREF _Toc18501 \h </w:instrText>
        </w:r>
        <w:r>
          <w:fldChar w:fldCharType="separate"/>
        </w:r>
        <w:r>
          <w:t>49</w:t>
        </w:r>
        <w:r>
          <w:fldChar w:fldCharType="end"/>
        </w:r>
      </w:hyperlink>
    </w:p>
    <w:p>
      <w:pPr>
        <w:pStyle w:val="TOC1"/>
        <w:tabs>
          <w:tab w:val="right" w:leader="dot" w:pos="8306"/>
        </w:tabs>
      </w:pPr>
      <w:hyperlink w:anchor="_Toc17476" w:history="1">
        <w:r>
          <w:rPr>
            <w:rFonts w:ascii="仿宋" w:eastAsia="仿宋" w:hAnsi="仿宋" w:cs="仿宋" w:hint="eastAsia"/>
            <w:lang w:eastAsia="zh-CN"/>
          </w:rPr>
          <w:t>十六、风险识别与分类</w:t>
        </w:r>
        <w:r>
          <w:tab/>
        </w:r>
        <w:r>
          <w:fldChar w:fldCharType="begin"/>
        </w:r>
        <w:r>
          <w:instrText xml:space="preserve"> PAGEREF _Toc17476 \h </w:instrText>
        </w:r>
        <w:r>
          <w:fldChar w:fldCharType="separate"/>
        </w:r>
        <w:r>
          <w:t>51</w:t>
        </w:r>
        <w:r>
          <w:fldChar w:fldCharType="end"/>
        </w:r>
      </w:hyperlink>
    </w:p>
    <w:p>
      <w:pPr>
        <w:pStyle w:val="TOC2"/>
        <w:tabs>
          <w:tab w:val="right" w:leader="dot" w:pos="8306"/>
        </w:tabs>
      </w:pPr>
      <w:hyperlink w:anchor="_Toc21075" w:history="1">
        <w:r>
          <w:rPr>
            <w:rFonts w:ascii="仿宋" w:eastAsia="仿宋" w:hAnsi="仿宋" w:cs="仿宋" w:hint="eastAsia"/>
            <w:lang w:eastAsia="zh-CN"/>
          </w:rPr>
          <w:t>(一)、风险识别</w:t>
        </w:r>
        <w:r>
          <w:tab/>
        </w:r>
        <w:r>
          <w:fldChar w:fldCharType="begin"/>
        </w:r>
        <w:r>
          <w:instrText xml:space="preserve"> PAGEREF _Toc21075 \h </w:instrText>
        </w:r>
        <w:r>
          <w:fldChar w:fldCharType="separate"/>
        </w:r>
        <w:r>
          <w:t>51</w:t>
        </w:r>
        <w:r>
          <w:fldChar w:fldCharType="end"/>
        </w:r>
      </w:hyperlink>
    </w:p>
    <w:p>
      <w:pPr>
        <w:pStyle w:val="TOC2"/>
        <w:tabs>
          <w:tab w:val="right" w:leader="dot" w:pos="8306"/>
        </w:tabs>
      </w:pPr>
      <w:hyperlink w:anchor="_Toc28395" w:history="1">
        <w:r>
          <w:rPr>
            <w:rFonts w:ascii="仿宋" w:eastAsia="仿宋" w:hAnsi="仿宋" w:cs="仿宋" w:hint="eastAsia"/>
            <w:lang w:eastAsia="zh-CN"/>
          </w:rPr>
          <w:t>(二)、风险分类</w:t>
        </w:r>
        <w:r>
          <w:tab/>
        </w:r>
        <w:r>
          <w:fldChar w:fldCharType="begin"/>
        </w:r>
        <w:r>
          <w:instrText xml:space="preserve"> PAGEREF _Toc28395 \h </w:instrText>
        </w:r>
        <w:r>
          <w:fldChar w:fldCharType="separate"/>
        </w:r>
        <w:r>
          <w:t>52</w:t>
        </w:r>
        <w:r>
          <w:fldChar w:fldCharType="end"/>
        </w:r>
      </w:hyperlink>
    </w:p>
    <w:p>
      <w:pPr>
        <w:pStyle w:val="TOC1"/>
        <w:tabs>
          <w:tab w:val="right" w:leader="dot" w:pos="8306"/>
        </w:tabs>
      </w:pPr>
      <w:hyperlink w:anchor="_Toc7686" w:history="1">
        <w:r>
          <w:rPr>
            <w:rFonts w:ascii="仿宋" w:eastAsia="仿宋" w:hAnsi="仿宋" w:cs="仿宋" w:hint="eastAsia"/>
            <w:lang w:eastAsia="zh-CN"/>
          </w:rPr>
          <w:t>十七、质量管理体系</w:t>
        </w:r>
        <w:r>
          <w:tab/>
        </w:r>
        <w:r>
          <w:fldChar w:fldCharType="begin"/>
        </w:r>
        <w:r>
          <w:instrText xml:space="preserve"> PAGEREF _Toc7686 \h </w:instrText>
        </w:r>
        <w:r>
          <w:fldChar w:fldCharType="separate"/>
        </w:r>
        <w:r>
          <w:t>54</w:t>
        </w:r>
        <w:r>
          <w:fldChar w:fldCharType="end"/>
        </w:r>
      </w:hyperlink>
    </w:p>
    <w:p>
      <w:pPr>
        <w:pStyle w:val="TOC2"/>
        <w:tabs>
          <w:tab w:val="right" w:leader="dot" w:pos="8306"/>
        </w:tabs>
      </w:pPr>
      <w:hyperlink w:anchor="_Toc13950" w:history="1">
        <w:r>
          <w:rPr>
            <w:rFonts w:ascii="仿宋" w:eastAsia="仿宋" w:hAnsi="仿宋" w:cs="仿宋" w:hint="eastAsia"/>
            <w:lang w:eastAsia="zh-CN"/>
          </w:rPr>
          <w:t>(一)、质量目标与方针</w:t>
        </w:r>
        <w:r>
          <w:tab/>
        </w:r>
        <w:r>
          <w:fldChar w:fldCharType="begin"/>
        </w:r>
        <w:r>
          <w:instrText xml:space="preserve"> PAGEREF _Toc13950 \h </w:instrText>
        </w:r>
        <w:r>
          <w:fldChar w:fldCharType="separate"/>
        </w:r>
        <w:r>
          <w:t>54</w:t>
        </w:r>
        <w:r>
          <w:fldChar w:fldCharType="end"/>
        </w:r>
      </w:hyperlink>
    </w:p>
    <w:p>
      <w:pPr>
        <w:pStyle w:val="TOC2"/>
        <w:tabs>
          <w:tab w:val="right" w:leader="dot" w:pos="8306"/>
        </w:tabs>
      </w:pPr>
      <w:hyperlink w:anchor="_Toc7789" w:history="1">
        <w:r>
          <w:rPr>
            <w:rFonts w:ascii="仿宋" w:eastAsia="仿宋" w:hAnsi="仿宋" w:cs="仿宋" w:hint="eastAsia"/>
            <w:lang w:eastAsia="zh-CN"/>
          </w:rPr>
          <w:t>(二)、质量管理责任</w:t>
        </w:r>
        <w:r>
          <w:tab/>
        </w:r>
        <w:r>
          <w:fldChar w:fldCharType="begin"/>
        </w:r>
        <w:r>
          <w:instrText xml:space="preserve"> PAGEREF _Toc7789 \h </w:instrText>
        </w:r>
        <w:r>
          <w:fldChar w:fldCharType="separate"/>
        </w:r>
        <w:r>
          <w:t>55</w:t>
        </w:r>
        <w:r>
          <w:fldChar w:fldCharType="end"/>
        </w:r>
      </w:hyperlink>
    </w:p>
    <w:p>
      <w:pPr>
        <w:pStyle w:val="TOC2"/>
        <w:tabs>
          <w:tab w:val="right" w:leader="dot" w:pos="8306"/>
        </w:tabs>
      </w:pPr>
      <w:hyperlink w:anchor="_Toc10896" w:history="1">
        <w:r>
          <w:rPr>
            <w:rFonts w:ascii="仿宋" w:eastAsia="仿宋" w:hAnsi="仿宋" w:cs="仿宋" w:hint="eastAsia"/>
            <w:lang w:eastAsia="zh-CN"/>
          </w:rPr>
          <w:t>(三)、质量管理体系文件</w:t>
        </w:r>
        <w:r>
          <w:tab/>
        </w:r>
        <w:r>
          <w:fldChar w:fldCharType="begin"/>
        </w:r>
        <w:r>
          <w:instrText xml:space="preserve"> PAGEREF _Toc10896 \h </w:instrText>
        </w:r>
        <w:r>
          <w:fldChar w:fldCharType="separate"/>
        </w:r>
        <w:r>
          <w:t>56</w:t>
        </w:r>
        <w:r>
          <w:fldChar w:fldCharType="end"/>
        </w:r>
      </w:hyperlink>
    </w:p>
    <w:p>
      <w:pPr>
        <w:pStyle w:val="TOC2"/>
        <w:tabs>
          <w:tab w:val="right" w:leader="dot" w:pos="8306"/>
        </w:tabs>
      </w:pPr>
      <w:hyperlink w:anchor="_Toc29316" w:history="1">
        <w:r>
          <w:rPr>
            <w:rFonts w:ascii="仿宋" w:eastAsia="仿宋" w:hAnsi="仿宋" w:cs="仿宋" w:hint="eastAsia"/>
            <w:lang w:eastAsia="zh-CN"/>
          </w:rPr>
          <w:t>(四)、质量培训与教育</w:t>
        </w:r>
        <w:r>
          <w:tab/>
        </w:r>
        <w:r>
          <w:fldChar w:fldCharType="begin"/>
        </w:r>
        <w:r>
          <w:instrText xml:space="preserve"> PAGEREF _Toc29316 \h </w:instrText>
        </w:r>
        <w:r>
          <w:fldChar w:fldCharType="separate"/>
        </w:r>
        <w:r>
          <w:t>58</w:t>
        </w:r>
        <w:r>
          <w:fldChar w:fldCharType="end"/>
        </w:r>
      </w:hyperlink>
    </w:p>
    <w:p>
      <w:pPr>
        <w:pStyle w:val="TOC2"/>
        <w:tabs>
          <w:tab w:val="right" w:leader="dot" w:pos="8306"/>
        </w:tabs>
      </w:pPr>
      <w:hyperlink w:anchor="_Toc27901" w:history="1">
        <w:r>
          <w:rPr>
            <w:rFonts w:ascii="仿宋" w:eastAsia="仿宋" w:hAnsi="仿宋" w:cs="仿宋" w:hint="eastAsia"/>
            <w:lang w:eastAsia="zh-CN"/>
          </w:rPr>
          <w:t>(五)、质量审核与评价</w:t>
        </w:r>
        <w:r>
          <w:tab/>
        </w:r>
        <w:r>
          <w:fldChar w:fldCharType="begin"/>
        </w:r>
        <w:r>
          <w:instrText xml:space="preserve"> PAGEREF _Toc27901 \h </w:instrText>
        </w:r>
        <w:r>
          <w:fldChar w:fldCharType="separate"/>
        </w:r>
        <w:r>
          <w:t>59</w:t>
        </w:r>
        <w:r>
          <w:fldChar w:fldCharType="end"/>
        </w:r>
      </w:hyperlink>
    </w:p>
    <w:p>
      <w:pPr>
        <w:pStyle w:val="TOC2"/>
        <w:tabs>
          <w:tab w:val="right" w:leader="dot" w:pos="8306"/>
        </w:tabs>
      </w:pPr>
      <w:hyperlink w:anchor="_Toc74" w:history="1">
        <w:r>
          <w:rPr>
            <w:rFonts w:ascii="仿宋" w:eastAsia="仿宋" w:hAnsi="仿宋" w:cs="仿宋" w:hint="eastAsia"/>
            <w:lang w:eastAsia="zh-CN"/>
          </w:rPr>
          <w:t>(六)、不符合与纠正措施</w:t>
        </w:r>
        <w:r>
          <w:tab/>
        </w:r>
        <w:r>
          <w:fldChar w:fldCharType="begin"/>
        </w:r>
        <w:r>
          <w:instrText xml:space="preserve"> PAGEREF _Toc74 \h </w:instrText>
        </w:r>
        <w:r>
          <w:fldChar w:fldCharType="separate"/>
        </w:r>
        <w:r>
          <w:t>61</w:t>
        </w:r>
        <w:r>
          <w:fldChar w:fldCharType="end"/>
        </w:r>
      </w:hyperlink>
    </w:p>
    <w:p>
      <w:pPr>
        <w:pStyle w:val="TOC1"/>
        <w:tabs>
          <w:tab w:val="right" w:leader="dot" w:pos="8306"/>
        </w:tabs>
      </w:pPr>
      <w:hyperlink w:anchor="_Toc4395" w:history="1">
        <w:r>
          <w:rPr>
            <w:rFonts w:ascii="仿宋" w:eastAsia="仿宋" w:hAnsi="仿宋" w:cs="仿宋" w:hint="eastAsia"/>
            <w:lang w:eastAsia="zh-CN"/>
          </w:rPr>
          <w:t>十八、营销与推广策略</w:t>
        </w:r>
        <w:r>
          <w:tab/>
        </w:r>
        <w:r>
          <w:fldChar w:fldCharType="begin"/>
        </w:r>
        <w:r>
          <w:instrText xml:space="preserve"> PAGEREF _Toc4395 \h </w:instrText>
        </w:r>
        <w:r>
          <w:fldChar w:fldCharType="separate"/>
        </w:r>
        <w:r>
          <w:t>62</w:t>
        </w:r>
        <w:r>
          <w:fldChar w:fldCharType="end"/>
        </w:r>
      </w:hyperlink>
    </w:p>
    <w:p>
      <w:pPr>
        <w:pStyle w:val="TOC2"/>
        <w:tabs>
          <w:tab w:val="right" w:leader="dot" w:pos="8306"/>
        </w:tabs>
      </w:pPr>
      <w:hyperlink w:anchor="_Toc17760" w:history="1">
        <w:r>
          <w:rPr>
            <w:rFonts w:ascii="仿宋" w:eastAsia="仿宋" w:hAnsi="仿宋" w:cs="仿宋" w:hint="eastAsia"/>
            <w:lang w:eastAsia="zh-CN"/>
          </w:rPr>
          <w:t>(一)、产品/服务定位与特点</w:t>
        </w:r>
        <w:r>
          <w:tab/>
        </w:r>
        <w:r>
          <w:fldChar w:fldCharType="begin"/>
        </w:r>
        <w:r>
          <w:instrText xml:space="preserve"> PAGEREF _Toc17760 \h </w:instrText>
        </w:r>
        <w:r>
          <w:fldChar w:fldCharType="separate"/>
        </w:r>
        <w:r>
          <w:t>62</w:t>
        </w:r>
        <w:r>
          <w:fldChar w:fldCharType="end"/>
        </w:r>
      </w:hyperlink>
    </w:p>
    <w:p>
      <w:pPr>
        <w:pStyle w:val="TOC2"/>
        <w:tabs>
          <w:tab w:val="right" w:leader="dot" w:pos="8306"/>
        </w:tabs>
      </w:pPr>
      <w:hyperlink w:anchor="_Toc24232" w:history="1">
        <w:r>
          <w:rPr>
            <w:rFonts w:ascii="仿宋" w:eastAsia="仿宋" w:hAnsi="仿宋" w:cs="仿宋" w:hint="eastAsia"/>
            <w:lang w:eastAsia="zh-CN"/>
          </w:rPr>
          <w:t>(二)、市场定位与竞争分析</w:t>
        </w:r>
        <w:r>
          <w:tab/>
        </w:r>
        <w:r>
          <w:fldChar w:fldCharType="begin"/>
        </w:r>
        <w:r>
          <w:instrText xml:space="preserve"> PAGEREF _Toc24232 \h </w:instrText>
        </w:r>
        <w:r>
          <w:fldChar w:fldCharType="separate"/>
        </w:r>
        <w:r>
          <w:t>63</w:t>
        </w:r>
        <w:r>
          <w:fldChar w:fldCharType="end"/>
        </w:r>
      </w:hyperlink>
    </w:p>
    <w:p>
      <w:pPr>
        <w:pStyle w:val="TOC2"/>
        <w:tabs>
          <w:tab w:val="right" w:leader="dot" w:pos="8306"/>
        </w:tabs>
      </w:pPr>
      <w:hyperlink w:anchor="_Toc29128" w:history="1">
        <w:r>
          <w:rPr>
            <w:rFonts w:ascii="仿宋" w:eastAsia="仿宋" w:hAnsi="仿宋" w:cs="仿宋" w:hint="eastAsia"/>
            <w:lang w:eastAsia="zh-CN"/>
          </w:rPr>
          <w:t>(三)、营销渠道与策略</w:t>
        </w:r>
        <w:r>
          <w:tab/>
        </w:r>
        <w:r>
          <w:fldChar w:fldCharType="begin"/>
        </w:r>
        <w:r>
          <w:instrText xml:space="preserve"> PAGEREF _Toc29128 \h </w:instrText>
        </w:r>
        <w:r>
          <w:fldChar w:fldCharType="separate"/>
        </w:r>
        <w:r>
          <w:t>64</w:t>
        </w:r>
        <w:r>
          <w:fldChar w:fldCharType="end"/>
        </w:r>
      </w:hyperlink>
    </w:p>
    <w:p>
      <w:pPr>
        <w:pStyle w:val="TOC2"/>
        <w:tabs>
          <w:tab w:val="right" w:leader="dot" w:pos="8306"/>
        </w:tabs>
      </w:pPr>
      <w:hyperlink w:anchor="_Toc22899" w:history="1">
        <w:r>
          <w:rPr>
            <w:rFonts w:ascii="仿宋" w:eastAsia="仿宋" w:hAnsi="仿宋" w:cs="仿宋" w:hint="eastAsia"/>
            <w:lang w:eastAsia="zh-CN"/>
          </w:rPr>
          <w:t>(四)、推广与宣传活动</w:t>
        </w:r>
        <w:r>
          <w:tab/>
        </w:r>
        <w:r>
          <w:fldChar w:fldCharType="begin"/>
        </w:r>
        <w:r>
          <w:instrText xml:space="preserve"> PAGEREF _Toc22899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66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86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合金粉末项目的技术管理特点体现在其创新导向。通过引入最先进的技术趋势和解决方案，微合金粉末项目致力于提升科技含量、提高质量和效率水平。这意味着我们将采用最新的工具和方法，确保微合金粉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合金粉末项目技术管理的显著特征。通过整合不同领域的技术资源，我们实现了跨学科的协同工作。这有助于优化技术架构，提高整体效能。此外，整合性策略还促进了不同技术团队之间的紧密沟通和高效合作，确保微合金粉末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合金粉末项目所采用的技术。通过不断优化技术方案，微合金粉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合金粉末项目团队将在微合金粉末项目初期识别可能的技术风险，并采取相应的预防和应对措施。通过建立健全的风险评估机制，微合金粉末项目能够在实施过程中及时发现并解决潜在的技术问题，保障微合金粉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合金粉末项目中，技术将成为微合金粉末项目成功的有力支持。这一深度剖析揭示了技术管理在微合金粉末项目实施中的关键作用，为微合金粉末项目的技术基础奠定了坚实的基础。</w:t>
      </w:r>
    </w:p>
    <w:p>
      <w:pPr>
        <w:pStyle w:val="Heading2"/>
        <w:ind w:firstLine="560" w:firstLineChars="200"/>
        <w:rPr>
          <w:rFonts w:ascii="仿宋" w:eastAsia="仿宋" w:hAnsi="仿宋" w:cs="仿宋" w:hint="eastAsia"/>
          <w:sz w:val="28"/>
          <w:lang w:eastAsia="zh-CN"/>
        </w:rPr>
      </w:pPr>
      <w:bookmarkStart w:id="4" w:name="_Toc5973"/>
      <w:r>
        <w:rPr>
          <w:rFonts w:ascii="仿宋" w:eastAsia="仿宋" w:hAnsi="仿宋" w:cs="仿宋" w:hint="eastAsia"/>
          <w:sz w:val="28"/>
          <w:lang w:eastAsia="zh-CN"/>
        </w:rPr>
        <w:t>(二)、微合金粉末项目工艺技术设计方案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合金粉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合金粉末项目将严格按照相关行业规范要求进行组织。通过有效控制产品质量，微合金粉末项目将致力于为顾客提供优质的微合金粉末项目产品和良好的服务。这体现了微合金粉末项目对于生产活动合规性和质量标准的高度重视，为微合金粉末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合金粉末项目注重生态效益和清洁生产原则。微合金粉末项目建设将紧密结合地方特色经济发展，与社会经济发展规划和区域环境保护规划方案相协调一致。通过与当地区域自然生态系统的结合，微合金粉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合金粉末项目产品具有多样化的客户需求和个性化的特点。因此，微合金粉末项目产品规格品种多样，且单批生产数量较小。为满足这一特点，微合金粉末项目承办单位将建设先进的柔性制造生产线。通过广泛应用柔性制造技术，微合金粉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微合金粉末项目采用的技术具有较高的技术含量和自动化水平，处于国内先进水平。这一技术选用不仅体现了对生产效率、质量和环境友好性的高标准要求，同时为微合金粉末项目的可持续发展奠定了坚实的基础。</w:t>
      </w:r>
    </w:p>
    <w:p>
      <w:pPr>
        <w:pStyle w:val="Heading2"/>
        <w:ind w:firstLine="560" w:firstLineChars="200"/>
        <w:rPr>
          <w:rFonts w:ascii="仿宋" w:eastAsia="仿宋" w:hAnsi="仿宋" w:cs="仿宋" w:hint="eastAsia"/>
          <w:sz w:val="28"/>
          <w:lang w:eastAsia="zh-CN"/>
        </w:rPr>
      </w:pPr>
      <w:bookmarkStart w:id="5" w:name="_Toc2805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为确保微合金粉末项目的高效生产和技术实施，我们制定了一套精心设计的设备选型方案，以满足微合金粉末项目生产、质量和环保的要求。该方案的主要特点如下：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合金粉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针对微合金粉末项目产品的多样性和小批量生产的特点，我们将建设柔性制造生产线。通过在设备选型中考虑柔性制造技术，可以灵活应对不同产品规格和生产需求，实现生产线的高度灵活性和适应性。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287"/>
      <w:r>
        <w:rPr>
          <w:rFonts w:ascii="仿宋" w:eastAsia="仿宋" w:hAnsi="仿宋" w:cs="仿宋" w:hint="eastAsia"/>
          <w:sz w:val="28"/>
          <w:lang w:eastAsia="zh-CN"/>
        </w:rPr>
        <w:t>二、微合金粉末项目建设单位说明</w:t>
      </w:r>
      <w:bookmarkEnd w:id="6"/>
    </w:p>
    <w:p>
      <w:pPr>
        <w:pStyle w:val="Heading2"/>
        <w:rPr>
          <w:rFonts w:ascii="仿宋" w:eastAsia="仿宋" w:hAnsi="仿宋" w:cs="仿宋" w:hint="eastAsia"/>
          <w:lang w:eastAsia="zh-CN"/>
        </w:rPr>
      </w:pPr>
      <w:bookmarkStart w:id="7" w:name="_Toc1334"/>
      <w:r>
        <w:rPr>
          <w:rFonts w:ascii="仿宋" w:eastAsia="仿宋" w:hAnsi="仿宋" w:cs="仿宋" w:hint="eastAsia"/>
          <w:lang w:eastAsia="zh-CN"/>
        </w:rPr>
        <w:t>(一)、微合金粉末项目承办单位基本情况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148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合金粉末项目承办单位的XXXX，我们着眼于实现可持续的经济效益。通过技术创新和解决方案的提供，公司预计在微合金粉末项目执行期间将获得可观的收入增长。这一收入来源主要包括微合金粉末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同时，我们注重成本控制和效率提升，以确保微合金粉末项目的可持续盈利。透过精细的管理和资源优化，公司期望实现微合金粉末项目利润最大化。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合金粉末项目实施进行全面的投资评估，包括微合金粉末项目启动阶段的资金投入和后续运营成本。通过对微合金粉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微合金粉末项目实施过程中具备足够的资金流动性，公司将进行详尽的现金流分析。这包括资金需求的合理预测、微合金粉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0977"/>
      <w:r>
        <w:rPr>
          <w:rFonts w:ascii="仿宋" w:eastAsia="仿宋" w:hAnsi="仿宋" w:cs="仿宋" w:hint="eastAsia"/>
          <w:sz w:val="28"/>
          <w:lang w:eastAsia="zh-CN"/>
        </w:rPr>
        <w:t>三、微合金粉末项目危机管理</w:t>
      </w:r>
      <w:bookmarkEnd w:id="9"/>
    </w:p>
    <w:p>
      <w:pPr>
        <w:pStyle w:val="Heading2"/>
        <w:rPr>
          <w:rFonts w:ascii="仿宋" w:eastAsia="仿宋" w:hAnsi="仿宋" w:cs="仿宋" w:hint="eastAsia"/>
          <w:lang w:eastAsia="zh-CN"/>
        </w:rPr>
      </w:pPr>
      <w:bookmarkStart w:id="10" w:name="_Toc784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微合金粉末项目危机管理中，危机预警与识别是确保微合金粉末项目稳健运行的核心步骤。通过建立全面的监测机制，微合金粉末项目团队旨在及时发现和理解潜在的风险和危机因素，以便采取及时的预防和应对措施，确保微合金粉末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首先，通过深入的风险评估，微合金粉末项目团队全面分析了整个微合金粉末项目和各个阶段可能存在的威胁。这包括准确评估每个潜在风险的发生概率和可能影响的程度，为后续危机预警提供了有力支持。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合金粉末项目团队着重于明确定义微合金粉末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合金粉末项目进展的持续监控，团队能够及时发现潜在问题并作出迅速反应。微合金粉末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在这一阶段，团队的专业素养和反应速度将发挥至关重要的作用，以确保潜在危机能够在初期得到有效的处理，最大程度地减轻负面影响。通过危机预警与识别，微合金粉末项目得以更有序、可控地推进。</w:t>
      </w:r>
    </w:p>
    <w:p>
      <w:pPr>
        <w:pStyle w:val="Heading2"/>
        <w:ind w:firstLine="560" w:firstLineChars="200"/>
        <w:rPr>
          <w:rFonts w:ascii="仿宋" w:eastAsia="仿宋" w:hAnsi="仿宋" w:cs="仿宋" w:hint="eastAsia"/>
          <w:sz w:val="28"/>
          <w:lang w:eastAsia="zh-CN"/>
        </w:rPr>
      </w:pPr>
      <w:bookmarkStart w:id="11" w:name="_Toc525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在危机发生时，微合金粉末项目团队立即行动，成立了应急小组。该小组的任务是迅速制定并实施紧急应对措施，以最小化潜在损失。以下是采取的主要措施：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暂停微合金粉末项目进度：为遏制危机蔓延，微合金粉末项目暂时停止进行，以便全面评估当前状况。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资源重新分配：重新评估微合金粉末项目资源的分配，确保最大限度地减小损失。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实时沟通：与关键利益相关者建立实时沟通机制，向他们传递微合金粉末项目危机的实际状况，保障微合金粉末项目核心利益。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在紧急应对的同时，微合金粉末项目团队强调了团队协作和有效沟通的重要性。以下是团队协作的关键举措：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信息共享机制：建立了信息共享平台，确保团队成员能够及时获取微合金粉末项目危机的实时信息。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领导者沟通：微合金粉末项目领导者通过定期会议和即时沟通工具，指导团队应对危机，保持团队稳定运行。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随着危机得到初步控制，微合金粉末项目团队转向制定恢复计划，以确保微合金粉末项目能够从中迅速恢复。主要恢复计划包括：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修复受损的进度计划：重新评估微合金粉末项目进度，制定修复计划，确保微合金粉末项目尽快回归正常进程。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重新调整资源分配：优化资源分配，确保微合金粉末项目在有限资源下高效运转。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风险管理机制加强：对微合金粉末项目风险进行全面评估，制定更强化的风险管理策略，以预防未来可能的危机。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9881"/>
      <w:r>
        <w:rPr>
          <w:rFonts w:ascii="仿宋" w:eastAsia="仿宋" w:hAnsi="仿宋" w:cs="仿宋" w:hint="eastAsia"/>
          <w:sz w:val="28"/>
          <w:lang w:eastAsia="zh-CN"/>
        </w:rPr>
        <w:t>四、微合金粉末项目绩效评估</w:t>
      </w:r>
      <w:bookmarkEnd w:id="12"/>
    </w:p>
    <w:p>
      <w:pPr>
        <w:pStyle w:val="Heading2"/>
        <w:rPr>
          <w:rFonts w:ascii="仿宋" w:eastAsia="仿宋" w:hAnsi="仿宋" w:cs="仿宋" w:hint="eastAsia"/>
          <w:lang w:eastAsia="zh-CN"/>
        </w:rPr>
      </w:pPr>
      <w:bookmarkStart w:id="13" w:name="_Toc152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微合金粉末项目中，我们设计了一套全面的绩效评估指标，以确保微合金粉末项目的可控和成功交付。这些指标跨足微合金粉末项目目标、成本、进度和质量等多个维度，为我们提供了全面洞察微合金粉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合金粉末项目目标达成率是我们关注的首要指标。我们设定了明确的目标，并通过定期监测和评估，迅速发现并应对潜在的目标偏差。这为微合金粉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成本绩效是另一个核心关注点。通过实际成本与预算成本的对比分析，我们深入了解成本差异的原因，及时调整资源分配，保持微合金粉末项目在经济效益方面的合理水平。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合金粉末项目进度作为关键的绩效指标之一，得到了精心的关注。我们制定了详细的微合金粉末项目进度计划，并设立了进度符合度指标，确保实际进度与计划进度保持一致。这使我们能够快速发现和解决潜在的进度问题，保持微合金粉末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合金粉末项目绩效的不可或缺的一环。我们引入了一系列的质量标准和客户满意度指标，以确保微合金粉末项目交付的成果在质量上达到或超越预期水平。通过持续监测这些指标，我们努力提升微合金粉末项目整体质量水平，为微合金粉末项目的成功交付提供有力保障。通过这些科学且全面的绩效评估，我们能够更好地引导微合金粉末项目的持续改进，确保微合金粉末项目目标的顺利达成。</w:t>
      </w:r>
    </w:p>
    <w:p>
      <w:pPr>
        <w:pStyle w:val="Heading2"/>
        <w:ind w:firstLine="560" w:firstLineChars="200"/>
        <w:rPr>
          <w:rFonts w:ascii="仿宋" w:eastAsia="仿宋" w:hAnsi="仿宋" w:cs="仿宋" w:hint="eastAsia"/>
          <w:sz w:val="28"/>
          <w:lang w:eastAsia="zh-CN"/>
        </w:rPr>
      </w:pPr>
      <w:bookmarkStart w:id="14" w:name="_Toc2203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绩效评估是微合金粉末项目中的关键环节，为确保微合金粉末项目达到预期目标，我们采用了多层次、多维度的绩效评估方法。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合金粉末项目的战略目标对齐，确保每个决策和行动都与微合金粉末项目整体目标保持一致。团队会定期召开战略对齐会议，审视当前工作与微合金粉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合金粉末项目进度、质量、成本和风险等方面。这些指标通过数据收集和分析，为微合金粉末项目管理团队提供了客观的评估依据。例如，我们通过微合金粉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绩效评估不仅仅停留在微合金粉末项目内部，还考虑了微合金粉末项目对外部环境的影响。我们定期进行干系人满意度调查，以了解各利益相关方对微合金粉末项目的期望和满意度，并及时做出调整。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这种多层次、多角度的绩效评估方法，使得我们能够全面了解微合金粉末项目的运行状态，及时做出调整，确保微合金粉末项目在不断变化的环境中保持稳健前行。</w:t>
      </w:r>
    </w:p>
    <w:p>
      <w:pPr>
        <w:pStyle w:val="Heading2"/>
        <w:ind w:firstLine="560" w:firstLineChars="200"/>
        <w:rPr>
          <w:rFonts w:ascii="仿宋" w:eastAsia="仿宋" w:hAnsi="仿宋" w:cs="仿宋" w:hint="eastAsia"/>
          <w:sz w:val="28"/>
          <w:lang w:eastAsia="zh-CN"/>
        </w:rPr>
      </w:pPr>
      <w:bookmarkStart w:id="15" w:name="_Toc1999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为了确保微合金粉末项目的有效管理和不断优化，我们采用了精心设计的绩效评估周期。这个周期旨在实现灵活、实时和全面的评估，以适应微合金粉末项目执行中的各种挑战。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微合金粉末项目的不同需求，分为短期、中期和长期。短期评估关注每个迭代或工作周期，以及时发现和解决当前任务中的问题。中期评估涵盖几个迭代，深入了解整体微合金粉末项目的趋势和性能。长期评估则着眼于整个微合金粉末项目阶段，确保微合金粉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合金粉末项目管理工具和协作平台，团队成员能够随时更新和分享微合金粉末项目数据。这种实时性的反馈机制使我们能够及时察觉潜在问题，快速调整，保持微合金粉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微合金粉末项目的决策制定密不可分。每个周期的微合金粉末项目回顾会议成为集体总结经验、识别问题深层次原因并找到创新解决方案的平台。这种定期的反思与调整机制使微合金粉末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9269"/>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040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微合金粉末项目的主要产品是XXXX，预计年产值为XXX万元。这一产品在市场中占据着重要的地位，其广泛的应用范围使得该微合金粉末项目的市场前景非常广阔。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微合金粉末项目的xxx产品作为重要的原材料之一，将在多个领域发挥关键作用。其在建筑、交通、能源等方面的广泛应用将为整个产业链提供强大的支持，形成产业协同效应。微合金粉末项目的年产值XXX万XXX万XXX万万元不仅反映了其在市场上的巨大潜力，更预示着它对国民经济的积极贡献。这种关联度高、涉及面广的产业关系，使得该微合金粉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9639"/>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合金粉末项目总征地面积为XXXX平方米，相当于约XX.XX亩，其中净用地面积为XXXX平方米，红线范围内相当于约XX.XX亩。这一用地规模充分考虑了微合金粉末项目的建设需求，保障了微合金粉末项目在合适的空间内得以充分发展。微合金粉末项目规划的总建筑面积为XXXX平方米，其中主体工程建设占XXXX平方米，计容建筑面积达XXXX平方米。预计建筑工程的投资将达到XXXX万元，为微合金粉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合金粉末项目计划购置的设备共计XXXX台（套），设备购置费用为XXXX万元。这一设备购置计划充分考虑到微合金粉末项目的生产需求和技术要求，确保了微合金粉末项目在生产运营中具备先进的技术装备和高效的生产能力。设备的合理配置将为微合金粉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微合金粉末项目计划总投资为XXXX万元，预计年实现营业收入为XXXX万元。这一产能规模的设定旨在确保微合金粉末项目能够在投资与回报之间取得平衡，实现长期可持续的发展。微合金粉末项目的总投资充分考虑到各个方面的需求，包括用地建设、设备购置等多个环节，以确保微合金粉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31920"/>
      <w:r>
        <w:rPr>
          <w:rFonts w:ascii="仿宋" w:eastAsia="仿宋" w:hAnsi="仿宋" w:cs="仿宋" w:hint="eastAsia"/>
          <w:sz w:val="28"/>
          <w:lang w:eastAsia="zh-CN"/>
        </w:rPr>
        <w:t>六、微合金粉末项目文档管理</w:t>
      </w:r>
      <w:bookmarkEnd w:id="19"/>
    </w:p>
    <w:p>
      <w:pPr>
        <w:pStyle w:val="Heading2"/>
        <w:rPr>
          <w:rFonts w:ascii="仿宋" w:eastAsia="仿宋" w:hAnsi="仿宋" w:cs="仿宋" w:hint="eastAsia"/>
          <w:lang w:eastAsia="zh-CN"/>
        </w:rPr>
      </w:pPr>
      <w:bookmarkStart w:id="20" w:name="_Toc1155"/>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微合金粉末项目高度重视文档的质量和准确性，以支持微合金粉末项目的各项活动和决策。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合金粉末项目文档的编制始于微合金粉末项目计划的初期，我们制定了详细的文档编制计划，明确了每个文档的内容、格式和编写责任人。在微合金粉末项目启动阶段，我们首先编制了微合金粉末项目章程，明确定义了微合金粉末项目的目标、范围、风险等关键要素。随后，微合金粉末项目团队根据计划陆续编制了需求文档、设计文档、测试文档等各类文档，确保微合金粉末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https://d.book118.com/557023121134006050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微合金粉末项目规划设计方案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934627"/>
    <w:rsid w:val="049346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023121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2024-02-28T03:02:00Z</dcterms:created>
  <dcterms:modified xsi:type="dcterms:W3CDTF">2024-02-28T03:03:11Z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CBD23CF467FD44EDB6C18039F0D0FC2E_11</vt:lpwstr>
  </property>
  <property fmtid="{D5CDD505-2E9C-101B-9397-08002B2CF9AE}" pid="3" name="KSOProductBuildVer">
    <vt:lpwstr>2052-12.1.0.16388</vt:lpwstr>
  </property>
</Properties>
</file>