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医用Ｘ射线增强电视系统行业员工职业发展规划与管理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8" w:history="1">
        <w:r>
          <w:rPr>
            <w:rFonts w:ascii="仿宋" w:eastAsia="仿宋" w:hAnsi="仿宋" w:cs="仿宋" w:hint="eastAsia"/>
            <w:lang w:eastAsia="zh-CN"/>
          </w:rPr>
          <w:t>概论</w:t>
        </w:r>
        <w:r>
          <w:tab/>
        </w:r>
        <w:r>
          <w:fldChar w:fldCharType="begin"/>
        </w:r>
        <w:r>
          <w:instrText xml:space="preserve"> PAGEREF _Toc3978 \h </w:instrText>
        </w:r>
        <w:r>
          <w:fldChar w:fldCharType="separate"/>
        </w:r>
        <w:r>
          <w:t>3</w:t>
        </w:r>
        <w:r>
          <w:fldChar w:fldCharType="end"/>
        </w:r>
      </w:hyperlink>
    </w:p>
    <w:p>
      <w:pPr>
        <w:pStyle w:val="TOC1"/>
        <w:tabs>
          <w:tab w:val="right" w:leader="dot" w:pos="8306"/>
        </w:tabs>
      </w:pPr>
      <w:hyperlink w:anchor="_Toc23164" w:history="1">
        <w:r>
          <w:rPr>
            <w:rFonts w:ascii="仿宋" w:eastAsia="仿宋" w:hAnsi="仿宋" w:cs="仿宋" w:hint="eastAsia"/>
            <w:lang w:eastAsia="zh-CN"/>
          </w:rPr>
          <w:t>一、宏观环境分析</w:t>
        </w:r>
        <w:r>
          <w:tab/>
        </w:r>
        <w:r>
          <w:fldChar w:fldCharType="begin"/>
        </w:r>
        <w:r>
          <w:instrText xml:space="preserve"> PAGEREF _Toc23164 \h </w:instrText>
        </w:r>
        <w:r>
          <w:fldChar w:fldCharType="separate"/>
        </w:r>
        <w:r>
          <w:t>3</w:t>
        </w:r>
        <w:r>
          <w:fldChar w:fldCharType="end"/>
        </w:r>
      </w:hyperlink>
    </w:p>
    <w:p>
      <w:pPr>
        <w:pStyle w:val="TOC2"/>
        <w:tabs>
          <w:tab w:val="right" w:leader="dot" w:pos="8306"/>
        </w:tabs>
      </w:pPr>
      <w:hyperlink w:anchor="_Toc8161" w:history="1">
        <w:r>
          <w:rPr>
            <w:rFonts w:ascii="仿宋" w:eastAsia="仿宋" w:hAnsi="仿宋" w:cs="仿宋" w:hint="eastAsia"/>
            <w:lang w:eastAsia="zh-CN"/>
          </w:rPr>
          <w:t>(一)、宏观环境分析</w:t>
        </w:r>
        <w:r>
          <w:tab/>
        </w:r>
        <w:r>
          <w:fldChar w:fldCharType="begin"/>
        </w:r>
        <w:r>
          <w:instrText xml:space="preserve"> PAGEREF _Toc8161 \h </w:instrText>
        </w:r>
        <w:r>
          <w:fldChar w:fldCharType="separate"/>
        </w:r>
        <w:r>
          <w:t>3</w:t>
        </w:r>
        <w:r>
          <w:fldChar w:fldCharType="end"/>
        </w:r>
      </w:hyperlink>
    </w:p>
    <w:p>
      <w:pPr>
        <w:pStyle w:val="TOC1"/>
        <w:tabs>
          <w:tab w:val="right" w:leader="dot" w:pos="8306"/>
        </w:tabs>
      </w:pPr>
      <w:hyperlink w:anchor="_Toc6321" w:history="1">
        <w:r>
          <w:rPr>
            <w:rFonts w:ascii="仿宋" w:eastAsia="仿宋" w:hAnsi="仿宋" w:cs="仿宋" w:hint="eastAsia"/>
            <w:lang w:eastAsia="zh-CN"/>
          </w:rPr>
          <w:t>二、第七章员工培训与发展</w:t>
        </w:r>
        <w:r>
          <w:tab/>
        </w:r>
        <w:r>
          <w:fldChar w:fldCharType="begin"/>
        </w:r>
        <w:r>
          <w:instrText xml:space="preserve"> PAGEREF _Toc6321 \h </w:instrText>
        </w:r>
        <w:r>
          <w:fldChar w:fldCharType="separate"/>
        </w:r>
        <w:r>
          <w:t>5</w:t>
        </w:r>
        <w:r>
          <w:fldChar w:fldCharType="end"/>
        </w:r>
      </w:hyperlink>
    </w:p>
    <w:p>
      <w:pPr>
        <w:pStyle w:val="TOC2"/>
        <w:tabs>
          <w:tab w:val="right" w:leader="dot" w:pos="8306"/>
        </w:tabs>
      </w:pPr>
      <w:hyperlink w:anchor="_Toc24630" w:history="1">
        <w:r>
          <w:rPr>
            <w:rFonts w:ascii="仿宋" w:eastAsia="仿宋" w:hAnsi="仿宋" w:cs="仿宋" w:hint="eastAsia"/>
            <w:lang w:eastAsia="zh-CN"/>
          </w:rPr>
          <w:t>(一)、培训需求分析</w:t>
        </w:r>
        <w:r>
          <w:tab/>
        </w:r>
        <w:r>
          <w:fldChar w:fldCharType="begin"/>
        </w:r>
        <w:r>
          <w:instrText xml:space="preserve"> PAGEREF _Toc24630 \h </w:instrText>
        </w:r>
        <w:r>
          <w:fldChar w:fldCharType="separate"/>
        </w:r>
        <w:r>
          <w:t>5</w:t>
        </w:r>
        <w:r>
          <w:fldChar w:fldCharType="end"/>
        </w:r>
      </w:hyperlink>
    </w:p>
    <w:p>
      <w:pPr>
        <w:pStyle w:val="TOC2"/>
        <w:tabs>
          <w:tab w:val="right" w:leader="dot" w:pos="8306"/>
        </w:tabs>
      </w:pPr>
      <w:hyperlink w:anchor="_Toc3322" w:history="1">
        <w:r>
          <w:rPr>
            <w:rFonts w:ascii="仿宋" w:eastAsia="仿宋" w:hAnsi="仿宋" w:cs="仿宋" w:hint="eastAsia"/>
            <w:lang w:eastAsia="zh-CN"/>
          </w:rPr>
          <w:t>(二)、培训计划制定</w:t>
        </w:r>
        <w:r>
          <w:tab/>
        </w:r>
        <w:r>
          <w:fldChar w:fldCharType="begin"/>
        </w:r>
        <w:r>
          <w:instrText xml:space="preserve"> PAGEREF _Toc3322 \h </w:instrText>
        </w:r>
        <w:r>
          <w:fldChar w:fldCharType="separate"/>
        </w:r>
        <w:r>
          <w:t>6</w:t>
        </w:r>
        <w:r>
          <w:fldChar w:fldCharType="end"/>
        </w:r>
      </w:hyperlink>
    </w:p>
    <w:p>
      <w:pPr>
        <w:pStyle w:val="TOC2"/>
        <w:tabs>
          <w:tab w:val="right" w:leader="dot" w:pos="8306"/>
        </w:tabs>
      </w:pPr>
      <w:hyperlink w:anchor="_Toc28966" w:history="1">
        <w:r>
          <w:rPr>
            <w:rFonts w:ascii="仿宋" w:eastAsia="仿宋" w:hAnsi="仿宋" w:cs="仿宋" w:hint="eastAsia"/>
            <w:lang w:eastAsia="zh-CN"/>
          </w:rPr>
          <w:t>(三)、培训实施与评估</w:t>
        </w:r>
        <w:r>
          <w:tab/>
        </w:r>
        <w:r>
          <w:fldChar w:fldCharType="begin"/>
        </w:r>
        <w:r>
          <w:instrText xml:space="preserve"> PAGEREF _Toc28966 \h </w:instrText>
        </w:r>
        <w:r>
          <w:fldChar w:fldCharType="separate"/>
        </w:r>
        <w:r>
          <w:t>6</w:t>
        </w:r>
        <w:r>
          <w:fldChar w:fldCharType="end"/>
        </w:r>
      </w:hyperlink>
    </w:p>
    <w:p>
      <w:pPr>
        <w:pStyle w:val="TOC2"/>
        <w:tabs>
          <w:tab w:val="right" w:leader="dot" w:pos="8306"/>
        </w:tabs>
      </w:pPr>
      <w:hyperlink w:anchor="_Toc26601" w:history="1">
        <w:r>
          <w:rPr>
            <w:rFonts w:ascii="仿宋" w:eastAsia="仿宋" w:hAnsi="仿宋" w:cs="仿宋" w:hint="eastAsia"/>
            <w:lang w:eastAsia="zh-CN"/>
          </w:rPr>
          <w:t>(四)、持续学习与专业发展支持</w:t>
        </w:r>
        <w:r>
          <w:tab/>
        </w:r>
        <w:r>
          <w:fldChar w:fldCharType="begin"/>
        </w:r>
        <w:r>
          <w:instrText xml:space="preserve"> PAGEREF _Toc26601 \h </w:instrText>
        </w:r>
        <w:r>
          <w:fldChar w:fldCharType="separate"/>
        </w:r>
        <w:r>
          <w:t>8</w:t>
        </w:r>
        <w:r>
          <w:fldChar w:fldCharType="end"/>
        </w:r>
      </w:hyperlink>
    </w:p>
    <w:p>
      <w:pPr>
        <w:pStyle w:val="TOC1"/>
        <w:tabs>
          <w:tab w:val="right" w:leader="dot" w:pos="8306"/>
        </w:tabs>
      </w:pPr>
      <w:hyperlink w:anchor="_Toc12735" w:history="1">
        <w:r>
          <w:rPr>
            <w:rFonts w:ascii="仿宋" w:eastAsia="仿宋" w:hAnsi="仿宋" w:cs="仿宋" w:hint="eastAsia"/>
            <w:lang w:eastAsia="zh-CN"/>
          </w:rPr>
          <w:t>三、员工沟通技巧培训与人际关系管理</w:t>
        </w:r>
        <w:r>
          <w:tab/>
        </w:r>
        <w:r>
          <w:fldChar w:fldCharType="begin"/>
        </w:r>
        <w:r>
          <w:instrText xml:space="preserve"> PAGEREF _Toc12735 \h </w:instrText>
        </w:r>
        <w:r>
          <w:fldChar w:fldCharType="separate"/>
        </w:r>
        <w:r>
          <w:t>9</w:t>
        </w:r>
        <w:r>
          <w:fldChar w:fldCharType="end"/>
        </w:r>
      </w:hyperlink>
    </w:p>
    <w:p>
      <w:pPr>
        <w:pStyle w:val="TOC2"/>
        <w:tabs>
          <w:tab w:val="right" w:leader="dot" w:pos="8306"/>
        </w:tabs>
      </w:pPr>
      <w:hyperlink w:anchor="_Toc16909" w:history="1">
        <w:r>
          <w:rPr>
            <w:rFonts w:ascii="仿宋" w:eastAsia="仿宋" w:hAnsi="仿宋" w:cs="仿宋" w:hint="eastAsia"/>
            <w:lang w:eastAsia="zh-CN"/>
          </w:rPr>
          <w:t>(一)、沟通技巧的重要性及培训计划</w:t>
        </w:r>
        <w:r>
          <w:tab/>
        </w:r>
        <w:r>
          <w:fldChar w:fldCharType="begin"/>
        </w:r>
        <w:r>
          <w:instrText xml:space="preserve"> PAGEREF _Toc16909 \h </w:instrText>
        </w:r>
        <w:r>
          <w:fldChar w:fldCharType="separate"/>
        </w:r>
        <w:r>
          <w:t>9</w:t>
        </w:r>
        <w:r>
          <w:fldChar w:fldCharType="end"/>
        </w:r>
      </w:hyperlink>
    </w:p>
    <w:p>
      <w:pPr>
        <w:pStyle w:val="TOC2"/>
        <w:tabs>
          <w:tab w:val="right" w:leader="dot" w:pos="8306"/>
        </w:tabs>
      </w:pPr>
      <w:hyperlink w:anchor="_Toc7973" w:history="1">
        <w:r>
          <w:rPr>
            <w:rFonts w:ascii="仿宋" w:eastAsia="仿宋" w:hAnsi="仿宋" w:cs="仿宋" w:hint="eastAsia"/>
            <w:lang w:eastAsia="zh-CN"/>
          </w:rPr>
          <w:t>(二)、人际关系管理的原则与方法</w:t>
        </w:r>
        <w:r>
          <w:tab/>
        </w:r>
        <w:r>
          <w:fldChar w:fldCharType="begin"/>
        </w:r>
        <w:r>
          <w:instrText xml:space="preserve"> PAGEREF _Toc7973 \h </w:instrText>
        </w:r>
        <w:r>
          <w:fldChar w:fldCharType="separate"/>
        </w:r>
        <w:r>
          <w:t>10</w:t>
        </w:r>
        <w:r>
          <w:fldChar w:fldCharType="end"/>
        </w:r>
      </w:hyperlink>
    </w:p>
    <w:p>
      <w:pPr>
        <w:pStyle w:val="TOC2"/>
        <w:tabs>
          <w:tab w:val="right" w:leader="dot" w:pos="8306"/>
        </w:tabs>
      </w:pPr>
      <w:hyperlink w:anchor="_Toc6022" w:history="1">
        <w:r>
          <w:rPr>
            <w:rFonts w:ascii="仿宋" w:eastAsia="仿宋" w:hAnsi="仿宋" w:cs="仿宋" w:hint="eastAsia"/>
            <w:lang w:eastAsia="zh-CN"/>
          </w:rPr>
          <w:t>(三)、良好人际关系的建立与维护</w:t>
        </w:r>
        <w:r>
          <w:tab/>
        </w:r>
        <w:r>
          <w:fldChar w:fldCharType="begin"/>
        </w:r>
        <w:r>
          <w:instrText xml:space="preserve"> PAGEREF _Toc6022 \h </w:instrText>
        </w:r>
        <w:r>
          <w:fldChar w:fldCharType="separate"/>
        </w:r>
        <w:r>
          <w:t>10</w:t>
        </w:r>
        <w:r>
          <w:fldChar w:fldCharType="end"/>
        </w:r>
      </w:hyperlink>
    </w:p>
    <w:p>
      <w:pPr>
        <w:pStyle w:val="TOC1"/>
        <w:tabs>
          <w:tab w:val="right" w:leader="dot" w:pos="8306"/>
        </w:tabs>
      </w:pPr>
      <w:hyperlink w:anchor="_Toc4697" w:history="1">
        <w:r>
          <w:rPr>
            <w:rFonts w:ascii="仿宋" w:eastAsia="仿宋" w:hAnsi="仿宋" w:cs="仿宋" w:hint="eastAsia"/>
            <w:lang w:eastAsia="zh-CN"/>
          </w:rPr>
          <w:t>四、第八章员工绩效管理</w:t>
        </w:r>
        <w:r>
          <w:tab/>
        </w:r>
        <w:r>
          <w:fldChar w:fldCharType="begin"/>
        </w:r>
        <w:r>
          <w:instrText xml:space="preserve"> PAGEREF _Toc4697 \h </w:instrText>
        </w:r>
        <w:r>
          <w:fldChar w:fldCharType="separate"/>
        </w:r>
        <w:r>
          <w:t>11</w:t>
        </w:r>
        <w:r>
          <w:fldChar w:fldCharType="end"/>
        </w:r>
      </w:hyperlink>
    </w:p>
    <w:p>
      <w:pPr>
        <w:pStyle w:val="TOC2"/>
        <w:tabs>
          <w:tab w:val="right" w:leader="dot" w:pos="8306"/>
        </w:tabs>
      </w:pPr>
      <w:hyperlink w:anchor="_Toc32040" w:history="1">
        <w:r>
          <w:rPr>
            <w:rFonts w:ascii="仿宋" w:eastAsia="仿宋" w:hAnsi="仿宋" w:cs="仿宋" w:hint="eastAsia"/>
            <w:lang w:eastAsia="zh-CN"/>
          </w:rPr>
          <w:t>(一)、绩效评估体系建立</w:t>
        </w:r>
        <w:r>
          <w:tab/>
        </w:r>
        <w:r>
          <w:fldChar w:fldCharType="begin"/>
        </w:r>
        <w:r>
          <w:instrText xml:space="preserve"> PAGEREF _Toc32040 \h </w:instrText>
        </w:r>
        <w:r>
          <w:fldChar w:fldCharType="separate"/>
        </w:r>
        <w:r>
          <w:t>11</w:t>
        </w:r>
        <w:r>
          <w:fldChar w:fldCharType="end"/>
        </w:r>
      </w:hyperlink>
    </w:p>
    <w:p>
      <w:pPr>
        <w:pStyle w:val="TOC2"/>
        <w:tabs>
          <w:tab w:val="right" w:leader="dot" w:pos="8306"/>
        </w:tabs>
      </w:pPr>
      <w:hyperlink w:anchor="_Toc21845" w:history="1">
        <w:r>
          <w:rPr>
            <w:rFonts w:ascii="仿宋" w:eastAsia="仿宋" w:hAnsi="仿宋" w:cs="仿宋" w:hint="eastAsia"/>
            <w:lang w:eastAsia="zh-CN"/>
          </w:rPr>
          <w:t>(二)、绩效考核与反馈</w:t>
        </w:r>
        <w:r>
          <w:tab/>
        </w:r>
        <w:r>
          <w:fldChar w:fldCharType="begin"/>
        </w:r>
        <w:r>
          <w:instrText xml:space="preserve"> PAGEREF _Toc21845 \h </w:instrText>
        </w:r>
        <w:r>
          <w:fldChar w:fldCharType="separate"/>
        </w:r>
        <w:r>
          <w:t>12</w:t>
        </w:r>
        <w:r>
          <w:fldChar w:fldCharType="end"/>
        </w:r>
      </w:hyperlink>
    </w:p>
    <w:p>
      <w:pPr>
        <w:pStyle w:val="TOC2"/>
        <w:tabs>
          <w:tab w:val="right" w:leader="dot" w:pos="8306"/>
        </w:tabs>
      </w:pPr>
      <w:hyperlink w:anchor="_Toc17333" w:history="1">
        <w:r>
          <w:rPr>
            <w:rFonts w:ascii="仿宋" w:eastAsia="仿宋" w:hAnsi="仿宋" w:cs="仿宋" w:hint="eastAsia"/>
            <w:lang w:eastAsia="zh-CN"/>
          </w:rPr>
          <w:t>(三)、激励与奖惩机制</w:t>
        </w:r>
        <w:r>
          <w:tab/>
        </w:r>
        <w:r>
          <w:fldChar w:fldCharType="begin"/>
        </w:r>
        <w:r>
          <w:instrText xml:space="preserve"> PAGEREF _Toc17333 \h </w:instrText>
        </w:r>
        <w:r>
          <w:fldChar w:fldCharType="separate"/>
        </w:r>
        <w:r>
          <w:t>12</w:t>
        </w:r>
        <w:r>
          <w:fldChar w:fldCharType="end"/>
        </w:r>
      </w:hyperlink>
    </w:p>
    <w:p>
      <w:pPr>
        <w:pStyle w:val="TOC1"/>
        <w:tabs>
          <w:tab w:val="right" w:leader="dot" w:pos="8306"/>
        </w:tabs>
      </w:pPr>
      <w:hyperlink w:anchor="_Toc4559" w:history="1">
        <w:r>
          <w:rPr>
            <w:rFonts w:ascii="仿宋" w:eastAsia="仿宋" w:hAnsi="仿宋" w:cs="仿宋" w:hint="eastAsia"/>
            <w:lang w:eastAsia="zh-CN"/>
          </w:rPr>
          <w:t>五、公司简介</w:t>
        </w:r>
        <w:r>
          <w:tab/>
        </w:r>
        <w:r>
          <w:fldChar w:fldCharType="begin"/>
        </w:r>
        <w:r>
          <w:instrText xml:space="preserve"> PAGEREF _Toc4559 \h </w:instrText>
        </w:r>
        <w:r>
          <w:fldChar w:fldCharType="separate"/>
        </w:r>
        <w:r>
          <w:t>13</w:t>
        </w:r>
        <w:r>
          <w:fldChar w:fldCharType="end"/>
        </w:r>
      </w:hyperlink>
    </w:p>
    <w:p>
      <w:pPr>
        <w:pStyle w:val="TOC2"/>
        <w:tabs>
          <w:tab w:val="right" w:leader="dot" w:pos="8306"/>
        </w:tabs>
      </w:pPr>
      <w:hyperlink w:anchor="_Toc8702" w:history="1">
        <w:r>
          <w:rPr>
            <w:rFonts w:ascii="仿宋" w:eastAsia="仿宋" w:hAnsi="仿宋" w:cs="仿宋" w:hint="eastAsia"/>
            <w:lang w:eastAsia="zh-CN"/>
          </w:rPr>
          <w:t>(一)、公司基本信息</w:t>
        </w:r>
        <w:r>
          <w:tab/>
        </w:r>
        <w:r>
          <w:fldChar w:fldCharType="begin"/>
        </w:r>
        <w:r>
          <w:instrText xml:space="preserve"> PAGEREF _Toc8702 \h </w:instrText>
        </w:r>
        <w:r>
          <w:fldChar w:fldCharType="separate"/>
        </w:r>
        <w:r>
          <w:t>13</w:t>
        </w:r>
        <w:r>
          <w:fldChar w:fldCharType="end"/>
        </w:r>
      </w:hyperlink>
    </w:p>
    <w:p>
      <w:pPr>
        <w:pStyle w:val="TOC2"/>
        <w:tabs>
          <w:tab w:val="right" w:leader="dot" w:pos="8306"/>
        </w:tabs>
      </w:pPr>
      <w:hyperlink w:anchor="_Toc28523" w:history="1">
        <w:r>
          <w:rPr>
            <w:rFonts w:ascii="仿宋" w:eastAsia="仿宋" w:hAnsi="仿宋" w:cs="仿宋" w:hint="eastAsia"/>
            <w:lang w:eastAsia="zh-CN"/>
          </w:rPr>
          <w:t>(二)、公司简介</w:t>
        </w:r>
        <w:r>
          <w:tab/>
        </w:r>
        <w:r>
          <w:fldChar w:fldCharType="begin"/>
        </w:r>
        <w:r>
          <w:instrText xml:space="preserve"> PAGEREF _Toc28523 \h </w:instrText>
        </w:r>
        <w:r>
          <w:fldChar w:fldCharType="separate"/>
        </w:r>
        <w:r>
          <w:t>14</w:t>
        </w:r>
        <w:r>
          <w:fldChar w:fldCharType="end"/>
        </w:r>
      </w:hyperlink>
    </w:p>
    <w:p>
      <w:pPr>
        <w:pStyle w:val="TOC2"/>
        <w:tabs>
          <w:tab w:val="right" w:leader="dot" w:pos="8306"/>
        </w:tabs>
      </w:pPr>
      <w:hyperlink w:anchor="_Toc1253" w:history="1">
        <w:r>
          <w:rPr>
            <w:rFonts w:ascii="仿宋" w:eastAsia="仿宋" w:hAnsi="仿宋" w:cs="仿宋" w:hint="eastAsia"/>
            <w:lang w:eastAsia="zh-CN"/>
          </w:rPr>
          <w:t>(三)、核心人员介绍</w:t>
        </w:r>
        <w:r>
          <w:tab/>
        </w:r>
        <w:r>
          <w:fldChar w:fldCharType="begin"/>
        </w:r>
        <w:r>
          <w:instrText xml:space="preserve"> PAGEREF _Toc1253 \h </w:instrText>
        </w:r>
        <w:r>
          <w:fldChar w:fldCharType="separate"/>
        </w:r>
        <w:r>
          <w:t>15</w:t>
        </w:r>
        <w:r>
          <w:fldChar w:fldCharType="end"/>
        </w:r>
      </w:hyperlink>
    </w:p>
    <w:p>
      <w:pPr>
        <w:pStyle w:val="TOC1"/>
        <w:tabs>
          <w:tab w:val="right" w:leader="dot" w:pos="8306"/>
        </w:tabs>
      </w:pPr>
      <w:hyperlink w:anchor="_Toc9251" w:history="1">
        <w:r>
          <w:rPr>
            <w:rFonts w:ascii="仿宋" w:eastAsia="仿宋" w:hAnsi="仿宋" w:cs="仿宋" w:hint="eastAsia"/>
            <w:lang w:eastAsia="zh-CN"/>
          </w:rPr>
          <w:t>六、第十三章技术与创新支持</w:t>
        </w:r>
        <w:r>
          <w:tab/>
        </w:r>
        <w:r>
          <w:fldChar w:fldCharType="begin"/>
        </w:r>
        <w:r>
          <w:instrText xml:space="preserve"> PAGEREF _Toc9251 \h </w:instrText>
        </w:r>
        <w:r>
          <w:fldChar w:fldCharType="separate"/>
        </w:r>
        <w:r>
          <w:t>18</w:t>
        </w:r>
        <w:r>
          <w:fldChar w:fldCharType="end"/>
        </w:r>
      </w:hyperlink>
    </w:p>
    <w:p>
      <w:pPr>
        <w:pStyle w:val="TOC2"/>
        <w:tabs>
          <w:tab w:val="right" w:leader="dot" w:pos="8306"/>
        </w:tabs>
      </w:pPr>
      <w:hyperlink w:anchor="_Toc23703" w:history="1">
        <w:r>
          <w:rPr>
            <w:rFonts w:ascii="仿宋" w:eastAsia="仿宋" w:hAnsi="仿宋" w:cs="仿宋" w:hint="eastAsia"/>
            <w:lang w:eastAsia="zh-CN"/>
          </w:rPr>
          <w:t>(一)、技术培训与更新</w:t>
        </w:r>
        <w:r>
          <w:tab/>
        </w:r>
        <w:r>
          <w:fldChar w:fldCharType="begin"/>
        </w:r>
        <w:r>
          <w:instrText xml:space="preserve"> PAGEREF _Toc23703 \h </w:instrText>
        </w:r>
        <w:r>
          <w:fldChar w:fldCharType="separate"/>
        </w:r>
        <w:r>
          <w:t>18</w:t>
        </w:r>
        <w:r>
          <w:fldChar w:fldCharType="end"/>
        </w:r>
      </w:hyperlink>
    </w:p>
    <w:p>
      <w:pPr>
        <w:pStyle w:val="TOC2"/>
        <w:tabs>
          <w:tab w:val="right" w:leader="dot" w:pos="8306"/>
        </w:tabs>
      </w:pPr>
      <w:hyperlink w:anchor="_Toc4385" w:history="1">
        <w:r>
          <w:rPr>
            <w:rFonts w:ascii="仿宋" w:eastAsia="仿宋" w:hAnsi="仿宋" w:cs="仿宋" w:hint="eastAsia"/>
            <w:lang w:eastAsia="zh-CN"/>
          </w:rPr>
          <w:t>(二)、创新文化与项目支持</w:t>
        </w:r>
        <w:r>
          <w:tab/>
        </w:r>
        <w:r>
          <w:fldChar w:fldCharType="begin"/>
        </w:r>
        <w:r>
          <w:instrText xml:space="preserve"> PAGEREF _Toc4385 \h </w:instrText>
        </w:r>
        <w:r>
          <w:fldChar w:fldCharType="separate"/>
        </w:r>
        <w:r>
          <w:t>19</w:t>
        </w:r>
        <w:r>
          <w:fldChar w:fldCharType="end"/>
        </w:r>
      </w:hyperlink>
    </w:p>
    <w:p>
      <w:pPr>
        <w:pStyle w:val="TOC1"/>
        <w:tabs>
          <w:tab w:val="right" w:leader="dot" w:pos="8306"/>
        </w:tabs>
      </w:pPr>
      <w:hyperlink w:anchor="_Toc14460" w:history="1">
        <w:r>
          <w:rPr>
            <w:rFonts w:ascii="仿宋" w:eastAsia="仿宋" w:hAnsi="仿宋" w:cs="仿宋" w:hint="eastAsia"/>
            <w:lang w:eastAsia="zh-CN"/>
          </w:rPr>
          <w:t>七、第十二章职业伦理与社会责任</w:t>
        </w:r>
        <w:r>
          <w:tab/>
        </w:r>
        <w:r>
          <w:fldChar w:fldCharType="begin"/>
        </w:r>
        <w:r>
          <w:instrText xml:space="preserve"> PAGEREF _Toc14460 \h </w:instrText>
        </w:r>
        <w:r>
          <w:fldChar w:fldCharType="separate"/>
        </w:r>
        <w:r>
          <w:t>20</w:t>
        </w:r>
        <w:r>
          <w:fldChar w:fldCharType="end"/>
        </w:r>
      </w:hyperlink>
    </w:p>
    <w:p>
      <w:pPr>
        <w:pStyle w:val="TOC2"/>
        <w:tabs>
          <w:tab w:val="right" w:leader="dot" w:pos="8306"/>
        </w:tabs>
      </w:pPr>
      <w:hyperlink w:anchor="_Toc6005" w:history="1">
        <w:r>
          <w:rPr>
            <w:rFonts w:ascii="仿宋" w:eastAsia="仿宋" w:hAnsi="仿宋" w:cs="仿宋" w:hint="eastAsia"/>
            <w:lang w:eastAsia="zh-CN"/>
          </w:rPr>
          <w:t>(一)、职业道德规范</w:t>
        </w:r>
        <w:r>
          <w:tab/>
        </w:r>
        <w:r>
          <w:fldChar w:fldCharType="begin"/>
        </w:r>
        <w:r>
          <w:instrText xml:space="preserve"> PAGEREF _Toc6005 \h </w:instrText>
        </w:r>
        <w:r>
          <w:fldChar w:fldCharType="separate"/>
        </w:r>
        <w:r>
          <w:t>20</w:t>
        </w:r>
        <w:r>
          <w:fldChar w:fldCharType="end"/>
        </w:r>
      </w:hyperlink>
    </w:p>
    <w:p>
      <w:pPr>
        <w:pStyle w:val="TOC2"/>
        <w:tabs>
          <w:tab w:val="right" w:leader="dot" w:pos="8306"/>
        </w:tabs>
      </w:pPr>
      <w:hyperlink w:anchor="_Toc20388" w:history="1">
        <w:r>
          <w:rPr>
            <w:rFonts w:ascii="仿宋" w:eastAsia="仿宋" w:hAnsi="仿宋" w:cs="仿宋" w:hint="eastAsia"/>
            <w:lang w:eastAsia="zh-CN"/>
          </w:rPr>
          <w:t>(二)、社会责任履行</w:t>
        </w:r>
        <w:r>
          <w:tab/>
        </w:r>
        <w:r>
          <w:fldChar w:fldCharType="begin"/>
        </w:r>
        <w:r>
          <w:instrText xml:space="preserve"> PAGEREF _Toc20388 \h </w:instrText>
        </w:r>
        <w:r>
          <w:fldChar w:fldCharType="separate"/>
        </w:r>
        <w:r>
          <w:t>20</w:t>
        </w:r>
        <w:r>
          <w:fldChar w:fldCharType="end"/>
        </w:r>
      </w:hyperlink>
    </w:p>
    <w:p>
      <w:pPr>
        <w:pStyle w:val="TOC1"/>
        <w:tabs>
          <w:tab w:val="right" w:leader="dot" w:pos="8306"/>
        </w:tabs>
      </w:pPr>
      <w:hyperlink w:anchor="_Toc27447" w:history="1">
        <w:r>
          <w:rPr>
            <w:rFonts w:ascii="仿宋" w:eastAsia="仿宋" w:hAnsi="仿宋" w:cs="仿宋" w:hint="eastAsia"/>
            <w:lang w:eastAsia="zh-CN"/>
          </w:rPr>
          <w:t>八、第三十八章员工社交媒体管理</w:t>
        </w:r>
        <w:r>
          <w:tab/>
        </w:r>
        <w:r>
          <w:fldChar w:fldCharType="begin"/>
        </w:r>
        <w:r>
          <w:instrText xml:space="preserve"> PAGEREF _Toc27447 \h </w:instrText>
        </w:r>
        <w:r>
          <w:fldChar w:fldCharType="separate"/>
        </w:r>
        <w:r>
          <w:t>21</w:t>
        </w:r>
        <w:r>
          <w:fldChar w:fldCharType="end"/>
        </w:r>
      </w:hyperlink>
    </w:p>
    <w:p>
      <w:pPr>
        <w:pStyle w:val="TOC2"/>
        <w:tabs>
          <w:tab w:val="right" w:leader="dot" w:pos="8306"/>
        </w:tabs>
      </w:pPr>
      <w:hyperlink w:anchor="_Toc16840" w:history="1">
        <w:r>
          <w:rPr>
            <w:rFonts w:ascii="仿宋" w:eastAsia="仿宋" w:hAnsi="仿宋" w:cs="仿宋" w:hint="eastAsia"/>
            <w:lang w:eastAsia="zh-CN"/>
          </w:rPr>
          <w:t>(一)、员工社交媒体政策</w:t>
        </w:r>
        <w:r>
          <w:tab/>
        </w:r>
        <w:r>
          <w:fldChar w:fldCharType="begin"/>
        </w:r>
        <w:r>
          <w:instrText xml:space="preserve"> PAGEREF _Toc16840 \h </w:instrText>
        </w:r>
        <w:r>
          <w:fldChar w:fldCharType="separate"/>
        </w:r>
        <w:r>
          <w:t>21</w:t>
        </w:r>
        <w:r>
          <w:fldChar w:fldCharType="end"/>
        </w:r>
      </w:hyperlink>
    </w:p>
    <w:p>
      <w:pPr>
        <w:pStyle w:val="TOC2"/>
        <w:tabs>
          <w:tab w:val="right" w:leader="dot" w:pos="8306"/>
        </w:tabs>
      </w:pPr>
      <w:hyperlink w:anchor="_Toc8485" w:history="1">
        <w:r>
          <w:rPr>
            <w:rFonts w:ascii="仿宋" w:eastAsia="仿宋" w:hAnsi="仿宋" w:cs="仿宋" w:hint="eastAsia"/>
            <w:lang w:eastAsia="zh-CN"/>
          </w:rPr>
          <w:t>(二)、个人品牌与公司形象的关联</w:t>
        </w:r>
        <w:r>
          <w:tab/>
        </w:r>
        <w:r>
          <w:fldChar w:fldCharType="begin"/>
        </w:r>
        <w:r>
          <w:instrText xml:space="preserve"> PAGEREF _Toc8485 \h </w:instrText>
        </w:r>
        <w:r>
          <w:fldChar w:fldCharType="separate"/>
        </w:r>
        <w:r>
          <w:t>22</w:t>
        </w:r>
        <w:r>
          <w:fldChar w:fldCharType="end"/>
        </w:r>
      </w:hyperlink>
    </w:p>
    <w:p>
      <w:pPr>
        <w:pStyle w:val="TOC2"/>
        <w:tabs>
          <w:tab w:val="right" w:leader="dot" w:pos="8306"/>
        </w:tabs>
      </w:pPr>
      <w:hyperlink w:anchor="_Toc32016" w:history="1">
        <w:r>
          <w:rPr>
            <w:rFonts w:ascii="仿宋" w:eastAsia="仿宋" w:hAnsi="仿宋" w:cs="仿宋" w:hint="eastAsia"/>
            <w:lang w:eastAsia="zh-CN"/>
          </w:rPr>
          <w:t>(三)、社交媒体使用准则</w:t>
        </w:r>
        <w:r>
          <w:tab/>
        </w:r>
        <w:r>
          <w:fldChar w:fldCharType="begin"/>
        </w:r>
        <w:r>
          <w:instrText xml:space="preserve"> PAGEREF _Toc32016 \h </w:instrText>
        </w:r>
        <w:r>
          <w:fldChar w:fldCharType="separate"/>
        </w:r>
        <w:r>
          <w:t>24</w:t>
        </w:r>
        <w:r>
          <w:fldChar w:fldCharType="end"/>
        </w:r>
      </w:hyperlink>
    </w:p>
    <w:p>
      <w:pPr>
        <w:pStyle w:val="TOC2"/>
        <w:tabs>
          <w:tab w:val="right" w:leader="dot" w:pos="8306"/>
        </w:tabs>
      </w:pPr>
      <w:hyperlink w:anchor="_Toc20920" w:history="1">
        <w:r>
          <w:rPr>
            <w:rFonts w:ascii="仿宋" w:eastAsia="仿宋" w:hAnsi="仿宋" w:cs="仿宋" w:hint="eastAsia"/>
            <w:lang w:eastAsia="zh-CN"/>
          </w:rPr>
          <w:t>(四)、公司与员工互动</w:t>
        </w:r>
        <w:r>
          <w:tab/>
        </w:r>
        <w:r>
          <w:fldChar w:fldCharType="begin"/>
        </w:r>
        <w:r>
          <w:instrText xml:space="preserve"> PAGEREF _Toc20920 \h </w:instrText>
        </w:r>
        <w:r>
          <w:fldChar w:fldCharType="separate"/>
        </w:r>
        <w:r>
          <w:t>26</w:t>
        </w:r>
        <w:r>
          <w:fldChar w:fldCharType="end"/>
        </w:r>
      </w:hyperlink>
    </w:p>
    <w:p>
      <w:pPr>
        <w:pStyle w:val="TOC2"/>
        <w:tabs>
          <w:tab w:val="right" w:leader="dot" w:pos="8306"/>
        </w:tabs>
      </w:pPr>
      <w:hyperlink w:anchor="_Toc22328" w:history="1">
        <w:r>
          <w:rPr>
            <w:rFonts w:ascii="仿宋" w:eastAsia="仿宋" w:hAnsi="仿宋" w:cs="仿宋" w:hint="eastAsia"/>
            <w:lang w:eastAsia="zh-CN"/>
          </w:rPr>
          <w:t>(五)、公司社交媒体账号管理</w:t>
        </w:r>
        <w:r>
          <w:tab/>
        </w:r>
        <w:r>
          <w:fldChar w:fldCharType="begin"/>
        </w:r>
        <w:r>
          <w:instrText xml:space="preserve"> PAGEREF _Toc22328 \h </w:instrText>
        </w:r>
        <w:r>
          <w:fldChar w:fldCharType="separate"/>
        </w:r>
        <w:r>
          <w:t>28</w:t>
        </w:r>
        <w:r>
          <w:fldChar w:fldCharType="end"/>
        </w:r>
      </w:hyperlink>
    </w:p>
    <w:p>
      <w:pPr>
        <w:pStyle w:val="TOC2"/>
        <w:tabs>
          <w:tab w:val="right" w:leader="dot" w:pos="8306"/>
        </w:tabs>
      </w:pPr>
      <w:hyperlink w:anchor="_Toc17980" w:history="1">
        <w:r>
          <w:rPr>
            <w:rFonts w:ascii="仿宋" w:eastAsia="仿宋" w:hAnsi="仿宋" w:cs="仿宋" w:hint="eastAsia"/>
            <w:lang w:eastAsia="zh-CN"/>
          </w:rPr>
          <w:t>(六)、职业发展机会的分享与推广</w:t>
        </w:r>
        <w:r>
          <w:tab/>
        </w:r>
        <w:r>
          <w:fldChar w:fldCharType="begin"/>
        </w:r>
        <w:r>
          <w:instrText xml:space="preserve"> PAGEREF _Toc17980 \h </w:instrText>
        </w:r>
        <w:r>
          <w:fldChar w:fldCharType="separate"/>
        </w:r>
        <w:r>
          <w:t>29</w:t>
        </w:r>
        <w:r>
          <w:fldChar w:fldCharType="end"/>
        </w:r>
      </w:hyperlink>
    </w:p>
    <w:p>
      <w:pPr>
        <w:pStyle w:val="TOC1"/>
        <w:tabs>
          <w:tab w:val="right" w:leader="dot" w:pos="8306"/>
        </w:tabs>
      </w:pPr>
      <w:hyperlink w:anchor="_Toc7383" w:history="1">
        <w:r>
          <w:rPr>
            <w:rFonts w:ascii="仿宋" w:eastAsia="仿宋" w:hAnsi="仿宋" w:cs="仿宋" w:hint="eastAsia"/>
            <w:lang w:eastAsia="zh-CN"/>
          </w:rPr>
          <w:t>九、第三十二章未来发展愿景</w:t>
        </w:r>
        <w:r>
          <w:tab/>
        </w:r>
        <w:r>
          <w:fldChar w:fldCharType="begin"/>
        </w:r>
        <w:r>
          <w:instrText xml:space="preserve"> PAGEREF _Toc7383 \h </w:instrText>
        </w:r>
        <w:r>
          <w:fldChar w:fldCharType="separate"/>
        </w:r>
        <w:r>
          <w:t>30</w:t>
        </w:r>
        <w:r>
          <w:fldChar w:fldCharType="end"/>
        </w:r>
      </w:hyperlink>
    </w:p>
    <w:p>
      <w:pPr>
        <w:pStyle w:val="TOC2"/>
        <w:tabs>
          <w:tab w:val="right" w:leader="dot" w:pos="8306"/>
        </w:tabs>
      </w:pPr>
      <w:hyperlink w:anchor="_Toc1919" w:history="1">
        <w:r>
          <w:rPr>
            <w:rFonts w:ascii="仿宋" w:eastAsia="仿宋" w:hAnsi="仿宋" w:cs="仿宋" w:hint="eastAsia"/>
            <w:lang w:eastAsia="zh-CN"/>
          </w:rPr>
          <w:t>(一)、员工职业生涯管理的未来趋势</w:t>
        </w:r>
        <w:r>
          <w:tab/>
        </w:r>
        <w:r>
          <w:fldChar w:fldCharType="begin"/>
        </w:r>
        <w:r>
          <w:instrText xml:space="preserve"> PAGEREF _Toc1919 \h </w:instrText>
        </w:r>
        <w:r>
          <w:fldChar w:fldCharType="separate"/>
        </w:r>
        <w:r>
          <w:t>30</w:t>
        </w:r>
        <w:r>
          <w:fldChar w:fldCharType="end"/>
        </w:r>
      </w:hyperlink>
    </w:p>
    <w:p>
      <w:pPr>
        <w:pStyle w:val="TOC2"/>
        <w:tabs>
          <w:tab w:val="right" w:leader="dot" w:pos="8306"/>
        </w:tabs>
      </w:pPr>
      <w:hyperlink w:anchor="_Toc12236" w:history="1">
        <w:r>
          <w:rPr>
            <w:rFonts w:ascii="仿宋" w:eastAsia="仿宋" w:hAnsi="仿宋" w:cs="仿宋" w:hint="eastAsia"/>
            <w:lang w:eastAsia="zh-CN"/>
          </w:rPr>
          <w:t>(二)、公司在员工发展中的未来愿景</w:t>
        </w:r>
        <w:r>
          <w:tab/>
        </w:r>
        <w:r>
          <w:fldChar w:fldCharType="begin"/>
        </w:r>
        <w:r>
          <w:instrText xml:space="preserve"> PAGEREF _Toc12236 \h </w:instrText>
        </w:r>
        <w:r>
          <w:fldChar w:fldCharType="separate"/>
        </w:r>
        <w:r>
          <w:t>30</w:t>
        </w:r>
        <w:r>
          <w:fldChar w:fldCharType="end"/>
        </w:r>
      </w:hyperlink>
    </w:p>
    <w:p>
      <w:pPr>
        <w:pStyle w:val="TOC1"/>
        <w:tabs>
          <w:tab w:val="right" w:leader="dot" w:pos="8306"/>
        </w:tabs>
      </w:pPr>
      <w:hyperlink w:anchor="_Toc8968" w:history="1">
        <w:r>
          <w:rPr>
            <w:rFonts w:ascii="仿宋" w:eastAsia="仿宋" w:hAnsi="仿宋" w:cs="仿宋" w:hint="eastAsia"/>
            <w:lang w:eastAsia="zh-CN"/>
          </w:rPr>
          <w:t>十、第二十八章公司与员工法律关系</w:t>
        </w:r>
        <w:r>
          <w:tab/>
        </w:r>
        <w:r>
          <w:fldChar w:fldCharType="begin"/>
        </w:r>
        <w:r>
          <w:instrText xml:space="preserve"> PAGEREF _Toc8968 \h </w:instrText>
        </w:r>
        <w:r>
          <w:fldChar w:fldCharType="separate"/>
        </w:r>
        <w:r>
          <w:t>31</w:t>
        </w:r>
        <w:r>
          <w:fldChar w:fldCharType="end"/>
        </w:r>
      </w:hyperlink>
    </w:p>
    <w:p>
      <w:pPr>
        <w:pStyle w:val="TOC2"/>
        <w:tabs>
          <w:tab w:val="right" w:leader="dot" w:pos="8306"/>
        </w:tabs>
      </w:pPr>
      <w:hyperlink w:anchor="_Toc22043" w:history="1">
        <w:r>
          <w:rPr>
            <w:rFonts w:ascii="仿宋" w:eastAsia="仿宋" w:hAnsi="仿宋" w:cs="仿宋" w:hint="eastAsia"/>
            <w:lang w:eastAsia="zh-CN"/>
          </w:rPr>
          <w:t>(一)、劳动合同管理</w:t>
        </w:r>
        <w:r>
          <w:tab/>
        </w:r>
        <w:r>
          <w:fldChar w:fldCharType="begin"/>
        </w:r>
        <w:r>
          <w:instrText xml:space="preserve"> PAGEREF _Toc22043 \h </w:instrText>
        </w:r>
        <w:r>
          <w:fldChar w:fldCharType="separate"/>
        </w:r>
        <w:r>
          <w:t>31</w:t>
        </w:r>
        <w:r>
          <w:fldChar w:fldCharType="end"/>
        </w:r>
      </w:hyperlink>
    </w:p>
    <w:p>
      <w:pPr>
        <w:pStyle w:val="TOC2"/>
        <w:tabs>
          <w:tab w:val="right" w:leader="dot" w:pos="8306"/>
        </w:tabs>
      </w:pPr>
      <w:hyperlink w:anchor="_Toc25337" w:history="1">
        <w:r>
          <w:rPr>
            <w:rFonts w:ascii="仿宋" w:eastAsia="仿宋" w:hAnsi="仿宋" w:cs="仿宋" w:hint="eastAsia"/>
            <w:lang w:eastAsia="zh-CN"/>
          </w:rPr>
          <w:t>(二)、法定假期与劳动保障</w:t>
        </w:r>
        <w:r>
          <w:tab/>
        </w:r>
        <w:r>
          <w:fldChar w:fldCharType="begin"/>
        </w:r>
        <w:r>
          <w:instrText xml:space="preserve"> PAGEREF _Toc25337 \h </w:instrText>
        </w:r>
        <w:r>
          <w:fldChar w:fldCharType="separate"/>
        </w:r>
        <w:r>
          <w:t>32</w:t>
        </w:r>
        <w:r>
          <w:fldChar w:fldCharType="end"/>
        </w:r>
      </w:hyperlink>
    </w:p>
    <w:p>
      <w:pPr>
        <w:pStyle w:val="TOC2"/>
        <w:tabs>
          <w:tab w:val="right" w:leader="dot" w:pos="8306"/>
        </w:tabs>
      </w:pPr>
      <w:hyperlink w:anchor="_Toc9418" w:history="1">
        <w:r>
          <w:rPr>
            <w:rFonts w:ascii="仿宋" w:eastAsia="仿宋" w:hAnsi="仿宋" w:cs="仿宋" w:hint="eastAsia"/>
            <w:lang w:eastAsia="zh-CN"/>
          </w:rPr>
          <w:t>(三)、合规经营与风险防范</w:t>
        </w:r>
        <w:r>
          <w:tab/>
        </w:r>
        <w:r>
          <w:fldChar w:fldCharType="begin"/>
        </w:r>
        <w:r>
          <w:instrText xml:space="preserve"> PAGEREF _Toc9418 \h </w:instrText>
        </w:r>
        <w:r>
          <w:fldChar w:fldCharType="separate"/>
        </w:r>
        <w:r>
          <w:t>33</w:t>
        </w:r>
        <w:r>
          <w:fldChar w:fldCharType="end"/>
        </w:r>
      </w:hyperlink>
    </w:p>
    <w:p>
      <w:pPr>
        <w:pStyle w:val="TOC1"/>
        <w:tabs>
          <w:tab w:val="right" w:leader="dot" w:pos="8306"/>
        </w:tabs>
      </w:pPr>
      <w:hyperlink w:anchor="_Toc22023" w:history="1">
        <w:r>
          <w:rPr>
            <w:rFonts w:ascii="仿宋" w:eastAsia="仿宋" w:hAnsi="仿宋" w:cs="仿宋" w:hint="eastAsia"/>
            <w:lang w:eastAsia="zh-CN"/>
          </w:rPr>
          <w:t>十一、第四十七章全球人才流动与交流</w:t>
        </w:r>
        <w:r>
          <w:tab/>
        </w:r>
        <w:r>
          <w:fldChar w:fldCharType="begin"/>
        </w:r>
        <w:r>
          <w:instrText xml:space="preserve"> PAGEREF _Toc22023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1" w:history="1">
        <w:r>
          <w:rPr>
            <w:rFonts w:ascii="仿宋" w:eastAsia="仿宋" w:hAnsi="仿宋" w:cs="仿宋" w:hint="eastAsia"/>
            <w:lang w:eastAsia="zh-CN"/>
          </w:rPr>
          <w:t>(一)、跨国项目与团队</w:t>
        </w:r>
        <w:r>
          <w:tab/>
        </w:r>
        <w:r>
          <w:fldChar w:fldCharType="begin"/>
        </w:r>
        <w:r>
          <w:instrText xml:space="preserve"> PAGEREF _Toc3701 \h </w:instrText>
        </w:r>
        <w:r>
          <w:fldChar w:fldCharType="separate"/>
        </w:r>
        <w:r>
          <w:t>34</w:t>
        </w:r>
        <w:r>
          <w:fldChar w:fldCharType="end"/>
        </w:r>
      </w:hyperlink>
    </w:p>
    <w:p>
      <w:pPr>
        <w:pStyle w:val="TOC2"/>
        <w:tabs>
          <w:tab w:val="right" w:leader="dot" w:pos="8306"/>
        </w:tabs>
      </w:pPr>
      <w:hyperlink w:anchor="_Toc12333" w:history="1">
        <w:r>
          <w:rPr>
            <w:rFonts w:ascii="仿宋" w:eastAsia="仿宋" w:hAnsi="仿宋" w:cs="仿宋" w:hint="eastAsia"/>
            <w:lang w:eastAsia="zh-CN"/>
          </w:rPr>
          <w:t>(二)、全球项目经验的累积</w:t>
        </w:r>
        <w:r>
          <w:tab/>
        </w:r>
        <w:r>
          <w:fldChar w:fldCharType="begin"/>
        </w:r>
        <w:r>
          <w:instrText xml:space="preserve"> PAGEREF _Toc12333 \h </w:instrText>
        </w:r>
        <w:r>
          <w:fldChar w:fldCharType="separate"/>
        </w:r>
        <w:r>
          <w:t>35</w:t>
        </w:r>
        <w:r>
          <w:fldChar w:fldCharType="end"/>
        </w:r>
      </w:hyperlink>
    </w:p>
    <w:p>
      <w:pPr>
        <w:pStyle w:val="TOC2"/>
        <w:tabs>
          <w:tab w:val="right" w:leader="dot" w:pos="8306"/>
        </w:tabs>
      </w:pPr>
      <w:hyperlink w:anchor="_Toc7091" w:history="1">
        <w:r>
          <w:rPr>
            <w:rFonts w:ascii="仿宋" w:eastAsia="仿宋" w:hAnsi="仿宋" w:cs="仿宋" w:hint="eastAsia"/>
            <w:lang w:eastAsia="zh-CN"/>
          </w:rPr>
          <w:t>(三)、跨文化团队领导与协作</w:t>
        </w:r>
        <w:r>
          <w:tab/>
        </w:r>
        <w:r>
          <w:fldChar w:fldCharType="begin"/>
        </w:r>
        <w:r>
          <w:instrText xml:space="preserve"> PAGEREF _Toc7091 \h </w:instrText>
        </w:r>
        <w:r>
          <w:fldChar w:fldCharType="separate"/>
        </w:r>
        <w:r>
          <w:t>35</w:t>
        </w:r>
        <w:r>
          <w:fldChar w:fldCharType="end"/>
        </w:r>
      </w:hyperlink>
    </w:p>
    <w:p>
      <w:pPr>
        <w:pStyle w:val="TOC2"/>
        <w:tabs>
          <w:tab w:val="right" w:leader="dot" w:pos="8306"/>
        </w:tabs>
      </w:pPr>
      <w:hyperlink w:anchor="_Toc4615" w:history="1">
        <w:r>
          <w:rPr>
            <w:rFonts w:ascii="仿宋" w:eastAsia="仿宋" w:hAnsi="仿宋" w:cs="仿宋" w:hint="eastAsia"/>
            <w:lang w:eastAsia="zh-CN"/>
          </w:rPr>
          <w:t>(四)、跨国交流与人才培养</w:t>
        </w:r>
        <w:r>
          <w:tab/>
        </w:r>
        <w:r>
          <w:fldChar w:fldCharType="begin"/>
        </w:r>
        <w:r>
          <w:instrText xml:space="preserve"> PAGEREF _Toc4615 \h </w:instrText>
        </w:r>
        <w:r>
          <w:fldChar w:fldCharType="separate"/>
        </w:r>
        <w:r>
          <w:t>36</w:t>
        </w:r>
        <w:r>
          <w:fldChar w:fldCharType="end"/>
        </w:r>
      </w:hyperlink>
    </w:p>
    <w:p>
      <w:pPr>
        <w:pStyle w:val="TOC2"/>
        <w:tabs>
          <w:tab w:val="right" w:leader="dot" w:pos="8306"/>
        </w:tabs>
      </w:pPr>
      <w:hyperlink w:anchor="_Toc17289" w:history="1">
        <w:r>
          <w:rPr>
            <w:rFonts w:ascii="仿宋" w:eastAsia="仿宋" w:hAnsi="仿宋" w:cs="仿宋" w:hint="eastAsia"/>
            <w:lang w:eastAsia="zh-CN"/>
          </w:rPr>
          <w:t>(五)、跨国交流计划的实施</w:t>
        </w:r>
        <w:r>
          <w:tab/>
        </w:r>
        <w:r>
          <w:fldChar w:fldCharType="begin"/>
        </w:r>
        <w:r>
          <w:instrText xml:space="preserve"> PAGEREF _Toc17289 \h </w:instrText>
        </w:r>
        <w:r>
          <w:fldChar w:fldCharType="separate"/>
        </w:r>
        <w:r>
          <w:t>37</w:t>
        </w:r>
        <w:r>
          <w:fldChar w:fldCharType="end"/>
        </w:r>
      </w:hyperlink>
    </w:p>
    <w:p>
      <w:pPr>
        <w:pStyle w:val="TOC2"/>
        <w:tabs>
          <w:tab w:val="right" w:leader="dot" w:pos="8306"/>
        </w:tabs>
      </w:pPr>
      <w:hyperlink w:anchor="_Toc29689" w:history="1">
        <w:r>
          <w:rPr>
            <w:rFonts w:ascii="仿宋" w:eastAsia="仿宋" w:hAnsi="仿宋" w:cs="仿宋" w:hint="eastAsia"/>
            <w:lang w:eastAsia="zh-CN"/>
          </w:rPr>
          <w:t>(六)、跨国培训与知识转移</w:t>
        </w:r>
        <w:r>
          <w:tab/>
        </w:r>
        <w:r>
          <w:fldChar w:fldCharType="begin"/>
        </w:r>
        <w:r>
          <w:instrText xml:space="preserve"> PAGEREF _Toc29689 \h </w:instrText>
        </w:r>
        <w:r>
          <w:fldChar w:fldCharType="separate"/>
        </w:r>
        <w:r>
          <w:t>38</w:t>
        </w:r>
        <w:r>
          <w:fldChar w:fldCharType="end"/>
        </w:r>
      </w:hyperlink>
    </w:p>
    <w:p>
      <w:pPr>
        <w:pStyle w:val="TOC1"/>
        <w:tabs>
          <w:tab w:val="right" w:leader="dot" w:pos="8306"/>
        </w:tabs>
      </w:pPr>
      <w:hyperlink w:anchor="_Toc19573" w:history="1">
        <w:r>
          <w:rPr>
            <w:rFonts w:ascii="仿宋" w:eastAsia="仿宋" w:hAnsi="仿宋" w:cs="仿宋" w:hint="eastAsia"/>
            <w:lang w:eastAsia="zh-CN"/>
          </w:rPr>
          <w:t>十二、员工离职率分析与降低措施</w:t>
        </w:r>
        <w:r>
          <w:tab/>
        </w:r>
        <w:r>
          <w:fldChar w:fldCharType="begin"/>
        </w:r>
        <w:r>
          <w:instrText xml:space="preserve"> PAGEREF _Toc19573 \h </w:instrText>
        </w:r>
        <w:r>
          <w:fldChar w:fldCharType="separate"/>
        </w:r>
        <w:r>
          <w:t>39</w:t>
        </w:r>
        <w:r>
          <w:fldChar w:fldCharType="end"/>
        </w:r>
      </w:hyperlink>
    </w:p>
    <w:p>
      <w:pPr>
        <w:pStyle w:val="TOC2"/>
        <w:tabs>
          <w:tab w:val="right" w:leader="dot" w:pos="8306"/>
        </w:tabs>
      </w:pPr>
      <w:hyperlink w:anchor="_Toc7050" w:history="1">
        <w:r>
          <w:rPr>
            <w:rFonts w:ascii="仿宋" w:eastAsia="仿宋" w:hAnsi="仿宋" w:cs="仿宋" w:hint="eastAsia"/>
            <w:lang w:eastAsia="zh-CN"/>
          </w:rPr>
          <w:t>(一)、离职率分析的方法与工具</w:t>
        </w:r>
        <w:r>
          <w:tab/>
        </w:r>
        <w:r>
          <w:fldChar w:fldCharType="begin"/>
        </w:r>
        <w:r>
          <w:instrText xml:space="preserve"> PAGEREF _Toc7050 \h </w:instrText>
        </w:r>
        <w:r>
          <w:fldChar w:fldCharType="separate"/>
        </w:r>
        <w:r>
          <w:t>39</w:t>
        </w:r>
        <w:r>
          <w:fldChar w:fldCharType="end"/>
        </w:r>
      </w:hyperlink>
    </w:p>
    <w:p>
      <w:pPr>
        <w:pStyle w:val="TOC2"/>
        <w:tabs>
          <w:tab w:val="right" w:leader="dot" w:pos="8306"/>
        </w:tabs>
      </w:pPr>
      <w:hyperlink w:anchor="_Toc8925" w:history="1">
        <w:r>
          <w:rPr>
            <w:rFonts w:ascii="仿宋" w:eastAsia="仿宋" w:hAnsi="仿宋" w:cs="仿宋" w:hint="eastAsia"/>
            <w:lang w:eastAsia="zh-CN"/>
          </w:rPr>
          <w:t>(二)、离职原因的调查与对策制定</w:t>
        </w:r>
        <w:r>
          <w:tab/>
        </w:r>
        <w:r>
          <w:fldChar w:fldCharType="begin"/>
        </w:r>
        <w:r>
          <w:instrText xml:space="preserve"> PAGEREF _Toc8925 \h </w:instrText>
        </w:r>
        <w:r>
          <w:fldChar w:fldCharType="separate"/>
        </w:r>
        <w:r>
          <w:t>40</w:t>
        </w:r>
        <w:r>
          <w:fldChar w:fldCharType="end"/>
        </w:r>
      </w:hyperlink>
    </w:p>
    <w:p>
      <w:pPr>
        <w:pStyle w:val="TOC2"/>
        <w:tabs>
          <w:tab w:val="right" w:leader="dot" w:pos="8306"/>
        </w:tabs>
      </w:pPr>
      <w:hyperlink w:anchor="_Toc29854" w:history="1">
        <w:r>
          <w:rPr>
            <w:rFonts w:ascii="仿宋" w:eastAsia="仿宋" w:hAnsi="仿宋" w:cs="仿宋" w:hint="eastAsia"/>
            <w:lang w:eastAsia="zh-CN"/>
          </w:rPr>
          <w:t>(三)、降低离职率的策略与实践</w:t>
        </w:r>
        <w:r>
          <w:tab/>
        </w:r>
        <w:r>
          <w:fldChar w:fldCharType="begin"/>
        </w:r>
        <w:r>
          <w:instrText xml:space="preserve"> PAGEREF _Toc29854 \h </w:instrText>
        </w:r>
        <w:r>
          <w:fldChar w:fldCharType="separate"/>
        </w:r>
        <w:r>
          <w:t>41</w:t>
        </w:r>
        <w:r>
          <w:fldChar w:fldCharType="end"/>
        </w:r>
      </w:hyperlink>
    </w:p>
    <w:p>
      <w:pPr>
        <w:pStyle w:val="TOC1"/>
        <w:tabs>
          <w:tab w:val="right" w:leader="dot" w:pos="8306"/>
        </w:tabs>
      </w:pPr>
      <w:hyperlink w:anchor="_Toc14306" w:history="1">
        <w:r>
          <w:rPr>
            <w:rFonts w:ascii="仿宋" w:eastAsia="仿宋" w:hAnsi="仿宋" w:cs="仿宋" w:hint="eastAsia"/>
            <w:lang w:eastAsia="zh-CN"/>
          </w:rPr>
          <w:t>十三、第四十八章员工环保与可持续发展</w:t>
        </w:r>
        <w:r>
          <w:tab/>
        </w:r>
        <w:r>
          <w:fldChar w:fldCharType="begin"/>
        </w:r>
        <w:r>
          <w:instrText xml:space="preserve"> PAGEREF _Toc14306 \h </w:instrText>
        </w:r>
        <w:r>
          <w:fldChar w:fldCharType="separate"/>
        </w:r>
        <w:r>
          <w:t>42</w:t>
        </w:r>
        <w:r>
          <w:fldChar w:fldCharType="end"/>
        </w:r>
      </w:hyperlink>
    </w:p>
    <w:p>
      <w:pPr>
        <w:pStyle w:val="TOC2"/>
        <w:tabs>
          <w:tab w:val="right" w:leader="dot" w:pos="8306"/>
        </w:tabs>
      </w:pPr>
      <w:hyperlink w:anchor="_Toc13679" w:history="1">
        <w:r>
          <w:rPr>
            <w:rFonts w:ascii="仿宋" w:eastAsia="仿宋" w:hAnsi="仿宋" w:cs="仿宋" w:hint="eastAsia"/>
            <w:lang w:eastAsia="zh-CN"/>
          </w:rPr>
          <w:t>(一)、环保意识与培训</w:t>
        </w:r>
        <w:r>
          <w:tab/>
        </w:r>
        <w:r>
          <w:fldChar w:fldCharType="begin"/>
        </w:r>
        <w:r>
          <w:instrText xml:space="preserve"> PAGEREF _Toc13679 \h </w:instrText>
        </w:r>
        <w:r>
          <w:fldChar w:fldCharType="separate"/>
        </w:r>
        <w:r>
          <w:t>42</w:t>
        </w:r>
        <w:r>
          <w:fldChar w:fldCharType="end"/>
        </w:r>
      </w:hyperlink>
    </w:p>
    <w:p>
      <w:pPr>
        <w:pStyle w:val="TOC2"/>
        <w:tabs>
          <w:tab w:val="right" w:leader="dot" w:pos="8306"/>
        </w:tabs>
      </w:pPr>
      <w:hyperlink w:anchor="_Toc21483" w:history="1">
        <w:r>
          <w:rPr>
            <w:rFonts w:ascii="仿宋" w:eastAsia="仿宋" w:hAnsi="仿宋" w:cs="仿宋" w:hint="eastAsia"/>
            <w:lang w:eastAsia="zh-CN"/>
          </w:rPr>
          <w:t>(二)、公司环保文化的传播</w:t>
        </w:r>
        <w:r>
          <w:tab/>
        </w:r>
        <w:r>
          <w:fldChar w:fldCharType="begin"/>
        </w:r>
        <w:r>
          <w:instrText xml:space="preserve"> PAGEREF _Toc21483 \h </w:instrText>
        </w:r>
        <w:r>
          <w:fldChar w:fldCharType="separate"/>
        </w:r>
        <w:r>
          <w:t>43</w:t>
        </w:r>
        <w:r>
          <w:fldChar w:fldCharType="end"/>
        </w:r>
      </w:hyperlink>
    </w:p>
    <w:p>
      <w:pPr>
        <w:pStyle w:val="TOC2"/>
        <w:tabs>
          <w:tab w:val="right" w:leader="dot" w:pos="8306"/>
        </w:tabs>
      </w:pPr>
      <w:hyperlink w:anchor="_Toc11135" w:history="1">
        <w:r>
          <w:rPr>
            <w:rFonts w:ascii="仿宋" w:eastAsia="仿宋" w:hAnsi="仿宋" w:cs="仿宋" w:hint="eastAsia"/>
            <w:lang w:eastAsia="zh-CN"/>
          </w:rPr>
          <w:t>(三)、员工参与的环保培训</w:t>
        </w:r>
        <w:r>
          <w:tab/>
        </w:r>
        <w:r>
          <w:fldChar w:fldCharType="begin"/>
        </w:r>
        <w:r>
          <w:instrText xml:space="preserve"> PAGEREF _Toc11135 \h </w:instrText>
        </w:r>
        <w:r>
          <w:fldChar w:fldCharType="separate"/>
        </w:r>
        <w:r>
          <w:t>44</w:t>
        </w:r>
        <w:r>
          <w:fldChar w:fldCharType="end"/>
        </w:r>
      </w:hyperlink>
    </w:p>
    <w:p>
      <w:pPr>
        <w:pStyle w:val="TOC2"/>
        <w:tabs>
          <w:tab w:val="right" w:leader="dot" w:pos="8306"/>
        </w:tabs>
      </w:pPr>
      <w:hyperlink w:anchor="_Toc25185" w:history="1">
        <w:r>
          <w:rPr>
            <w:rFonts w:ascii="仿宋" w:eastAsia="仿宋" w:hAnsi="仿宋" w:cs="仿宋" w:hint="eastAsia"/>
            <w:lang w:eastAsia="zh-CN"/>
          </w:rPr>
          <w:t>(四)、可持续发展目标与实践</w:t>
        </w:r>
        <w:r>
          <w:tab/>
        </w:r>
        <w:r>
          <w:fldChar w:fldCharType="begin"/>
        </w:r>
        <w:r>
          <w:instrText xml:space="preserve"> PAGEREF _Toc25185 \h </w:instrText>
        </w:r>
        <w:r>
          <w:fldChar w:fldCharType="separate"/>
        </w:r>
        <w:r>
          <w:t>45</w:t>
        </w:r>
        <w:r>
          <w:fldChar w:fldCharType="end"/>
        </w:r>
      </w:hyperlink>
    </w:p>
    <w:p>
      <w:pPr>
        <w:pStyle w:val="TOC2"/>
        <w:tabs>
          <w:tab w:val="right" w:leader="dot" w:pos="8306"/>
        </w:tabs>
      </w:pPr>
      <w:hyperlink w:anchor="_Toc16591" w:history="1">
        <w:r>
          <w:rPr>
            <w:rFonts w:ascii="仿宋" w:eastAsia="仿宋" w:hAnsi="仿宋" w:cs="仿宋" w:hint="eastAsia"/>
            <w:lang w:eastAsia="zh-CN"/>
          </w:rPr>
          <w:t>(五)、员工参与可持续项目</w:t>
        </w:r>
        <w:r>
          <w:tab/>
        </w:r>
        <w:r>
          <w:fldChar w:fldCharType="begin"/>
        </w:r>
        <w:r>
          <w:instrText xml:space="preserve"> PAGEREF _Toc16591 \h </w:instrText>
        </w:r>
        <w:r>
          <w:fldChar w:fldCharType="separate"/>
        </w:r>
        <w:r>
          <w:t>46</w:t>
        </w:r>
        <w:r>
          <w:fldChar w:fldCharType="end"/>
        </w:r>
      </w:hyperlink>
    </w:p>
    <w:p>
      <w:pPr>
        <w:pStyle w:val="TOC2"/>
        <w:tabs>
          <w:tab w:val="right" w:leader="dot" w:pos="8306"/>
        </w:tabs>
      </w:pPr>
      <w:hyperlink w:anchor="_Toc10356" w:history="1">
        <w:r>
          <w:rPr>
            <w:rFonts w:ascii="仿宋" w:eastAsia="仿宋" w:hAnsi="仿宋" w:cs="仿宋" w:hint="eastAsia"/>
            <w:lang w:eastAsia="zh-CN"/>
          </w:rPr>
          <w:t>(六)、公司可持续发展的战略规划</w:t>
        </w:r>
        <w:r>
          <w:tab/>
        </w:r>
        <w:r>
          <w:fldChar w:fldCharType="begin"/>
        </w:r>
        <w:r>
          <w:instrText xml:space="preserve"> PAGEREF _Toc10356 \h </w:instrText>
        </w:r>
        <w:r>
          <w:fldChar w:fldCharType="separate"/>
        </w:r>
        <w:r>
          <w:t>47</w:t>
        </w:r>
        <w:r>
          <w:fldChar w:fldCharType="end"/>
        </w:r>
      </w:hyperlink>
    </w:p>
    <w:p>
      <w:pPr>
        <w:pStyle w:val="TOC1"/>
        <w:tabs>
          <w:tab w:val="right" w:leader="dot" w:pos="8306"/>
        </w:tabs>
      </w:pPr>
      <w:hyperlink w:anchor="_Toc1061" w:history="1">
        <w:r>
          <w:rPr>
            <w:rFonts w:ascii="仿宋" w:eastAsia="仿宋" w:hAnsi="仿宋" w:cs="仿宋" w:hint="eastAsia"/>
            <w:lang w:eastAsia="zh-CN"/>
          </w:rPr>
          <w:t>十四、第四十五章员工品牌建设</w:t>
        </w:r>
        <w:r>
          <w:tab/>
        </w:r>
        <w:r>
          <w:fldChar w:fldCharType="begin"/>
        </w:r>
        <w:r>
          <w:instrText xml:space="preserve"> PAGEREF _Toc1061 \h </w:instrText>
        </w:r>
        <w:r>
          <w:fldChar w:fldCharType="separate"/>
        </w:r>
        <w:r>
          <w:t>48</w:t>
        </w:r>
        <w:r>
          <w:fldChar w:fldCharType="end"/>
        </w:r>
      </w:hyperlink>
    </w:p>
    <w:p>
      <w:pPr>
        <w:pStyle w:val="TOC2"/>
        <w:tabs>
          <w:tab w:val="right" w:leader="dot" w:pos="8306"/>
        </w:tabs>
      </w:pPr>
      <w:hyperlink w:anchor="_Toc9955" w:history="1">
        <w:r>
          <w:rPr>
            <w:rFonts w:ascii="仿宋" w:eastAsia="仿宋" w:hAnsi="仿宋" w:cs="仿宋" w:hint="eastAsia"/>
            <w:lang w:eastAsia="zh-CN"/>
          </w:rPr>
          <w:t>(一)、个人品牌管理</w:t>
        </w:r>
        <w:r>
          <w:tab/>
        </w:r>
        <w:r>
          <w:fldChar w:fldCharType="begin"/>
        </w:r>
        <w:r>
          <w:instrText xml:space="preserve"> PAGEREF _Toc9955 \h </w:instrText>
        </w:r>
        <w:r>
          <w:fldChar w:fldCharType="separate"/>
        </w:r>
        <w:r>
          <w:t>48</w:t>
        </w:r>
        <w:r>
          <w:fldChar w:fldCharType="end"/>
        </w:r>
      </w:hyperlink>
    </w:p>
    <w:p>
      <w:pPr>
        <w:pStyle w:val="TOC2"/>
        <w:tabs>
          <w:tab w:val="right" w:leader="dot" w:pos="8306"/>
        </w:tabs>
      </w:pPr>
      <w:hyperlink w:anchor="_Toc5158" w:history="1">
        <w:r>
          <w:rPr>
            <w:rFonts w:ascii="仿宋" w:eastAsia="仿宋" w:hAnsi="仿宋" w:cs="仿宋" w:hint="eastAsia"/>
            <w:lang w:eastAsia="zh-CN"/>
          </w:rPr>
          <w:t>(二)、在医用Ｘ射线增强电视系统行业内建立个人影响力</w:t>
        </w:r>
        <w:r>
          <w:tab/>
        </w:r>
        <w:r>
          <w:fldChar w:fldCharType="begin"/>
        </w:r>
        <w:r>
          <w:instrText xml:space="preserve"> PAGEREF _Toc5158 \h </w:instrText>
        </w:r>
        <w:r>
          <w:fldChar w:fldCharType="separate"/>
        </w:r>
        <w:r>
          <w:t>49</w:t>
        </w:r>
        <w:r>
          <w:fldChar w:fldCharType="end"/>
        </w:r>
      </w:hyperlink>
    </w:p>
    <w:p>
      <w:pPr>
        <w:pStyle w:val="TOC2"/>
        <w:tabs>
          <w:tab w:val="right" w:leader="dot" w:pos="8306"/>
        </w:tabs>
      </w:pPr>
      <w:hyperlink w:anchor="_Toc10008" w:history="1">
        <w:r>
          <w:rPr>
            <w:rFonts w:ascii="仿宋" w:eastAsia="仿宋" w:hAnsi="仿宋" w:cs="仿宋" w:hint="eastAsia"/>
            <w:lang w:eastAsia="zh-CN"/>
          </w:rPr>
          <w:t>(三)、个人品牌与公司品牌的关联</w:t>
        </w:r>
        <w:r>
          <w:tab/>
        </w:r>
        <w:r>
          <w:fldChar w:fldCharType="begin"/>
        </w:r>
        <w:r>
          <w:instrText xml:space="preserve"> PAGEREF _Toc10008 \h </w:instrText>
        </w:r>
        <w:r>
          <w:fldChar w:fldCharType="separate"/>
        </w:r>
        <w:r>
          <w:t>50</w:t>
        </w:r>
        <w:r>
          <w:fldChar w:fldCharType="end"/>
        </w:r>
      </w:hyperlink>
    </w:p>
    <w:p>
      <w:pPr>
        <w:pStyle w:val="TOC2"/>
        <w:tabs>
          <w:tab w:val="right" w:leader="dot" w:pos="8306"/>
        </w:tabs>
      </w:pPr>
      <w:hyperlink w:anchor="_Toc3207" w:history="1">
        <w:r>
          <w:rPr>
            <w:rFonts w:ascii="仿宋" w:eastAsia="仿宋" w:hAnsi="仿宋" w:cs="仿宋" w:hint="eastAsia"/>
            <w:lang w:eastAsia="zh-CN"/>
          </w:rPr>
          <w:t>(四)、社交媒体与个人品牌</w:t>
        </w:r>
        <w:r>
          <w:tab/>
        </w:r>
        <w:r>
          <w:fldChar w:fldCharType="begin"/>
        </w:r>
        <w:r>
          <w:instrText xml:space="preserve"> PAGEREF _Toc3207 \h </w:instrText>
        </w:r>
        <w:r>
          <w:fldChar w:fldCharType="separate"/>
        </w:r>
        <w:r>
          <w:t>51</w:t>
        </w:r>
        <w:r>
          <w:fldChar w:fldCharType="end"/>
        </w:r>
      </w:hyperlink>
    </w:p>
    <w:p>
      <w:pPr>
        <w:pStyle w:val="TOC2"/>
        <w:tabs>
          <w:tab w:val="right" w:leader="dot" w:pos="8306"/>
        </w:tabs>
      </w:pPr>
      <w:hyperlink w:anchor="_Toc13849" w:history="1">
        <w:r>
          <w:rPr>
            <w:rFonts w:ascii="仿宋" w:eastAsia="仿宋" w:hAnsi="仿宋" w:cs="仿宋" w:hint="eastAsia"/>
            <w:lang w:eastAsia="zh-CN"/>
          </w:rPr>
          <w:t>(五)、个人品牌的社交媒体传播</w:t>
        </w:r>
        <w:r>
          <w:tab/>
        </w:r>
        <w:r>
          <w:fldChar w:fldCharType="begin"/>
        </w:r>
        <w:r>
          <w:instrText xml:space="preserve"> PAGEREF _Toc13849 \h </w:instrText>
        </w:r>
        <w:r>
          <w:fldChar w:fldCharType="separate"/>
        </w:r>
        <w:r>
          <w:t>52</w:t>
        </w:r>
        <w:r>
          <w:fldChar w:fldCharType="end"/>
        </w:r>
      </w:hyperlink>
    </w:p>
    <w:p>
      <w:pPr>
        <w:pStyle w:val="TOC2"/>
        <w:tabs>
          <w:tab w:val="right" w:leader="dot" w:pos="8306"/>
        </w:tabs>
      </w:pPr>
      <w:hyperlink w:anchor="_Toc19891" w:history="1">
        <w:r>
          <w:rPr>
            <w:rFonts w:ascii="仿宋" w:eastAsia="仿宋" w:hAnsi="仿宋" w:cs="仿宋" w:hint="eastAsia"/>
            <w:lang w:eastAsia="zh-CN"/>
          </w:rPr>
          <w:t>(六)、员工品牌建设与公司形象一致性</w:t>
        </w:r>
        <w:r>
          <w:tab/>
        </w:r>
        <w:r>
          <w:fldChar w:fldCharType="begin"/>
        </w:r>
        <w:r>
          <w:instrText xml:space="preserve"> PAGEREF _Toc19891 \h </w:instrText>
        </w:r>
        <w:r>
          <w:fldChar w:fldCharType="separate"/>
        </w:r>
        <w:r>
          <w:t>53</w:t>
        </w:r>
        <w:r>
          <w:fldChar w:fldCharType="end"/>
        </w:r>
      </w:hyperlink>
    </w:p>
    <w:p>
      <w:pPr>
        <w:pStyle w:val="TOC1"/>
        <w:tabs>
          <w:tab w:val="right" w:leader="dot" w:pos="8306"/>
        </w:tabs>
      </w:pPr>
      <w:hyperlink w:anchor="_Toc9252" w:history="1">
        <w:r>
          <w:rPr>
            <w:rFonts w:ascii="仿宋" w:eastAsia="仿宋" w:hAnsi="仿宋" w:cs="仿宋" w:hint="eastAsia"/>
            <w:lang w:eastAsia="zh-CN"/>
          </w:rPr>
          <w:t>十五、员工职业发展教育与培训</w:t>
        </w:r>
        <w:r>
          <w:tab/>
        </w:r>
        <w:r>
          <w:fldChar w:fldCharType="begin"/>
        </w:r>
        <w:r>
          <w:instrText xml:space="preserve"> PAGEREF _Toc9252 \h </w:instrText>
        </w:r>
        <w:r>
          <w:fldChar w:fldCharType="separate"/>
        </w:r>
        <w:r>
          <w:t>53</w:t>
        </w:r>
        <w:r>
          <w:fldChar w:fldCharType="end"/>
        </w:r>
      </w:hyperlink>
    </w:p>
    <w:p>
      <w:pPr>
        <w:pStyle w:val="TOC2"/>
        <w:tabs>
          <w:tab w:val="right" w:leader="dot" w:pos="8306"/>
        </w:tabs>
      </w:pPr>
      <w:hyperlink w:anchor="_Toc31368" w:history="1">
        <w:r>
          <w:rPr>
            <w:rFonts w:ascii="仿宋" w:eastAsia="仿宋" w:hAnsi="仿宋" w:cs="仿宋" w:hint="eastAsia"/>
            <w:lang w:eastAsia="zh-CN"/>
          </w:rPr>
          <w:t>(一)、职业发展教育的目标与实施策略</w:t>
        </w:r>
        <w:r>
          <w:tab/>
        </w:r>
        <w:r>
          <w:fldChar w:fldCharType="begin"/>
        </w:r>
        <w:r>
          <w:instrText xml:space="preserve"> PAGEREF _Toc31368 \h </w:instrText>
        </w:r>
        <w:r>
          <w:fldChar w:fldCharType="separate"/>
        </w:r>
        <w:r>
          <w:t>53</w:t>
        </w:r>
        <w:r>
          <w:fldChar w:fldCharType="end"/>
        </w:r>
      </w:hyperlink>
    </w:p>
    <w:p>
      <w:pPr>
        <w:pStyle w:val="TOC2"/>
        <w:tabs>
          <w:tab w:val="right" w:leader="dot" w:pos="8306"/>
        </w:tabs>
      </w:pPr>
      <w:hyperlink w:anchor="_Toc5605" w:history="1">
        <w:r>
          <w:rPr>
            <w:rFonts w:ascii="仿宋" w:eastAsia="仿宋" w:hAnsi="仿宋" w:cs="仿宋" w:hint="eastAsia"/>
            <w:lang w:eastAsia="zh-CN"/>
          </w:rPr>
          <w:t>(二)、培训计划的设计与实施步骤</w:t>
        </w:r>
        <w:r>
          <w:tab/>
        </w:r>
        <w:r>
          <w:fldChar w:fldCharType="begin"/>
        </w:r>
        <w:r>
          <w:instrText xml:space="preserve"> PAGEREF _Toc5605 \h </w:instrText>
        </w:r>
        <w:r>
          <w:fldChar w:fldCharType="separate"/>
        </w:r>
        <w:r>
          <w:t>54</w:t>
        </w:r>
        <w:r>
          <w:fldChar w:fldCharType="end"/>
        </w:r>
      </w:hyperlink>
    </w:p>
    <w:p>
      <w:pPr>
        <w:pStyle w:val="TOC2"/>
        <w:tabs>
          <w:tab w:val="right" w:leader="dot" w:pos="8306"/>
        </w:tabs>
      </w:pPr>
      <w:hyperlink w:anchor="_Toc9505" w:history="1">
        <w:r>
          <w:rPr>
            <w:rFonts w:ascii="仿宋" w:eastAsia="仿宋" w:hAnsi="仿宋" w:cs="仿宋" w:hint="eastAsia"/>
            <w:lang w:eastAsia="zh-CN"/>
          </w:rPr>
          <w:t>(三)、培训效果的评估与反馈机制</w:t>
        </w:r>
        <w:r>
          <w:tab/>
        </w:r>
        <w:r>
          <w:fldChar w:fldCharType="begin"/>
        </w:r>
        <w:r>
          <w:instrText xml:space="preserve"> PAGEREF _Toc9505 \h </w:instrText>
        </w:r>
        <w:r>
          <w:fldChar w:fldCharType="separate"/>
        </w:r>
        <w:r>
          <w:t>55</w:t>
        </w:r>
        <w:r>
          <w:fldChar w:fldCharType="end"/>
        </w:r>
      </w:hyperlink>
    </w:p>
    <w:p>
      <w:pPr>
        <w:pStyle w:val="TOC1"/>
        <w:tabs>
          <w:tab w:val="right" w:leader="dot" w:pos="8306"/>
        </w:tabs>
      </w:pPr>
      <w:hyperlink w:anchor="_Toc23723" w:history="1">
        <w:r>
          <w:rPr>
            <w:rFonts w:ascii="仿宋" w:eastAsia="仿宋" w:hAnsi="仿宋" w:cs="仿宋" w:hint="eastAsia"/>
            <w:lang w:eastAsia="zh-CN"/>
          </w:rPr>
          <w:t>十六、员工关系管理与危机处理</w:t>
        </w:r>
        <w:r>
          <w:tab/>
        </w:r>
        <w:r>
          <w:fldChar w:fldCharType="begin"/>
        </w:r>
        <w:r>
          <w:instrText xml:space="preserve"> PAGEREF _Toc23723 \h </w:instrText>
        </w:r>
        <w:r>
          <w:fldChar w:fldCharType="separate"/>
        </w:r>
        <w:r>
          <w:t>56</w:t>
        </w:r>
        <w:r>
          <w:fldChar w:fldCharType="end"/>
        </w:r>
      </w:hyperlink>
    </w:p>
    <w:p>
      <w:pPr>
        <w:pStyle w:val="TOC2"/>
        <w:tabs>
          <w:tab w:val="right" w:leader="dot" w:pos="8306"/>
        </w:tabs>
      </w:pPr>
      <w:hyperlink w:anchor="_Toc10946" w:history="1">
        <w:r>
          <w:rPr>
            <w:rFonts w:ascii="仿宋" w:eastAsia="仿宋" w:hAnsi="仿宋" w:cs="仿宋" w:hint="eastAsia"/>
            <w:lang w:eastAsia="zh-CN"/>
          </w:rPr>
          <w:t>(一)、员工关系管理原则与方法</w:t>
        </w:r>
        <w:r>
          <w:tab/>
        </w:r>
        <w:r>
          <w:fldChar w:fldCharType="begin"/>
        </w:r>
        <w:r>
          <w:instrText xml:space="preserve"> PAGEREF _Toc10946 \h </w:instrText>
        </w:r>
        <w:r>
          <w:fldChar w:fldCharType="separate"/>
        </w:r>
        <w:r>
          <w:t>56</w:t>
        </w:r>
        <w:r>
          <w:fldChar w:fldCharType="end"/>
        </w:r>
      </w:hyperlink>
    </w:p>
    <w:p>
      <w:pPr>
        <w:pStyle w:val="TOC2"/>
        <w:tabs>
          <w:tab w:val="right" w:leader="dot" w:pos="8306"/>
        </w:tabs>
      </w:pPr>
      <w:hyperlink w:anchor="_Toc13582" w:history="1">
        <w:r>
          <w:rPr>
            <w:rFonts w:ascii="仿宋" w:eastAsia="仿宋" w:hAnsi="仿宋" w:cs="仿宋" w:hint="eastAsia"/>
            <w:lang w:eastAsia="zh-CN"/>
          </w:rPr>
          <w:t>(二)、危机处理机制的建立与实施</w:t>
        </w:r>
        <w:r>
          <w:tab/>
        </w:r>
        <w:r>
          <w:fldChar w:fldCharType="begin"/>
        </w:r>
        <w:r>
          <w:instrText xml:space="preserve"> PAGEREF _Toc13582 \h </w:instrText>
        </w:r>
        <w:r>
          <w:fldChar w:fldCharType="separate"/>
        </w:r>
        <w:r>
          <w:t>57</w:t>
        </w:r>
        <w:r>
          <w:fldChar w:fldCharType="end"/>
        </w:r>
      </w:hyperlink>
    </w:p>
    <w:p>
      <w:pPr>
        <w:pStyle w:val="TOC2"/>
        <w:tabs>
          <w:tab w:val="right" w:leader="dot" w:pos="8306"/>
        </w:tabs>
      </w:pPr>
      <w:hyperlink w:anchor="_Toc102" w:history="1">
        <w:r>
          <w:rPr>
            <w:rFonts w:ascii="仿宋" w:eastAsia="仿宋" w:hAnsi="仿宋" w:cs="仿宋" w:hint="eastAsia"/>
            <w:lang w:eastAsia="zh-CN"/>
          </w:rPr>
          <w:t>(三)、劳动争议解决与法律风险防范</w:t>
        </w:r>
        <w:r>
          <w:tab/>
        </w:r>
        <w:r>
          <w:fldChar w:fldCharType="begin"/>
        </w:r>
        <w:r>
          <w:instrText xml:space="preserve"> PAGEREF _Toc102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医用Ｘ射线增强电视系统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164"/>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8161"/>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医用Ｘ射线增强电视系统行业中具有重要意义。随着社会结构的变化，消费者对产品和服务的需求也发生了变化。当前，社会对可持续性和社会责任的关注不断增加，这对 医用Ｘ射线增强电视系统行业提出了更高的要求。企业需要适应社会价值观的演变，关注社会趋势，以更好地满足市场需求。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医用Ｘ射线增强电视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医用Ｘ射线增强电视系统行业的发展至关重要。政府政策的变化、国际关系的调整都可能对企业产生深刻的影响。特别是在 医用Ｘ射线增强电视系统行业可能涉及到的领域，如法规、知识产权保护等，企业需要密切关注政治动态，及时调整战略。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医用Ｘ射线增强电视系统行业的驱动力之一。新技术的引入可能改变医用Ｘ射线增强电视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医用Ｘ射线增强电视系统行业的运营产生直接的约束和引导。合规性、知识产权的保护、劳动法规等都是企业必须遵循的法律框架。企业需要建立完善的法律团队，确保在法规范围内经营，降低法律风险。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医用Ｘ射线增强电视系统行业需要更加重视环境因素。降低碳足迹、可持续生产、环保政策的遵守等都成为企业经营的重要考量。企业需要通过绿色技术和环保举措，积极履行社会责任。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6321"/>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24630"/>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3322"/>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28966"/>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26601"/>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提供灵活的在线学习平台，使员工可以随时随地获取各类学习资源。这包括医用Ｘ射线增强电视系统行业报告、网络课程、研讨会等，帮助员工自主学习和获取最新的专业知识。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鼓励并支持员工获取相关的专业认证，例如医用Ｘ射线增强电视系统行业认可的证书或资格。组织可以提供学习资源、报名费用支持等，以激发员工的学习积极性。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定期组织专业培训活动，邀请医用Ｘ射线增强电视系统行业专家或内外部讲师进行知识分享和培训。这有助于员工深入了解医用Ｘ射线增强电视系统行业趋势，拓展视野，提高综合素质。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建立知识管理平台，鼓励员工分享经验、医用Ｘ射线增强电视系统行业见解和学习心得。这有助于构建学习型组织，促使知识在团队内部流动和共享。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12735"/>
      <w:r>
        <w:rPr>
          <w:rFonts w:ascii="仿宋" w:eastAsia="仿宋" w:hAnsi="仿宋" w:cs="仿宋" w:hint="eastAsia"/>
          <w:sz w:val="28"/>
          <w:lang w:eastAsia="zh-CN"/>
        </w:rPr>
        <w:t>三、员工沟通技巧培训与人际关系管理</w:t>
      </w:r>
      <w:bookmarkEnd w:id="9"/>
    </w:p>
    <w:p>
      <w:pPr>
        <w:pStyle w:val="Heading2"/>
        <w:rPr>
          <w:rFonts w:ascii="仿宋" w:eastAsia="仿宋" w:hAnsi="仿宋" w:cs="仿宋" w:hint="eastAsia"/>
          <w:lang w:eastAsia="zh-CN"/>
        </w:rPr>
      </w:pPr>
      <w:bookmarkStart w:id="10" w:name="_Toc16909"/>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7973"/>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6022"/>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4697"/>
      <w:r>
        <w:rPr>
          <w:rFonts w:ascii="仿宋" w:eastAsia="仿宋" w:hAnsi="仿宋" w:cs="仿宋" w:hint="eastAsia"/>
          <w:sz w:val="28"/>
          <w:lang w:eastAsia="zh-CN"/>
        </w:rPr>
        <w:t>四、第八章员工绩效管理</w:t>
      </w:r>
      <w:bookmarkEnd w:id="13"/>
    </w:p>
    <w:p>
      <w:pPr>
        <w:pStyle w:val="Heading2"/>
        <w:rPr>
          <w:rFonts w:ascii="仿宋" w:eastAsia="仿宋" w:hAnsi="仿宋" w:cs="仿宋" w:hint="eastAsia"/>
          <w:lang w:eastAsia="zh-CN"/>
        </w:rPr>
      </w:pPr>
      <w:bookmarkStart w:id="14" w:name="_Toc32040"/>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21845"/>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17333"/>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4559"/>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8702"/>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28523"/>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 项目公司是一家致力于 医用Ｘ射线增强电视系统医用Ｘ射线增强电视系统行业的公司，成立于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 项目公司的使命是 [公司使命]，旨在通过 [关键业务活动] 提升医用Ｘ射线增强电视系统医用Ｘ射线增强电视系统行业的整体水平。公司的愿景是 [公司愿景]，立志成为 医用Ｘ射线增强电视系统 中的领军企业，引领医用Ｘ射线增强电视系统行业未来的发展方向。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医用Ｘ射线增强电视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253"/>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在市场拓展和品牌建设方面具有丰富经验，致力于提升公司在医用Ｘ射线增强电视系统行业中的市场份额。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XXXX年XX月至今，加入公司担任技术总监，负责产品研发和创新项目管理。具备深厚的技术功底和团队领导能力，对医用Ｘ射线增强电视系统行业技术发展有深刻见解。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9251"/>
      <w:r>
        <w:rPr>
          <w:rFonts w:ascii="仿宋" w:eastAsia="仿宋" w:hAnsi="仿宋" w:cs="仿宋" w:hint="eastAsia"/>
          <w:sz w:val="28"/>
          <w:lang w:eastAsia="zh-CN"/>
        </w:rPr>
        <w:t>六、第十三章技术与创新支持</w:t>
      </w:r>
      <w:bookmarkEnd w:id="21"/>
    </w:p>
    <w:p>
      <w:pPr>
        <w:pStyle w:val="Heading2"/>
        <w:rPr>
          <w:rFonts w:ascii="仿宋" w:eastAsia="仿宋" w:hAnsi="仿宋" w:cs="仿宋" w:hint="eastAsia"/>
          <w:lang w:eastAsia="zh-CN"/>
        </w:rPr>
      </w:pPr>
      <w:bookmarkStart w:id="22" w:name="_Toc23703"/>
      <w:r>
        <w:rPr>
          <w:rFonts w:ascii="仿宋" w:eastAsia="仿宋" w:hAnsi="仿宋" w:cs="仿宋" w:hint="eastAsia"/>
          <w:lang w:eastAsia="zh-CN"/>
        </w:rPr>
        <w:t>(一)、技术培训与更新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3" w:name="_Toc4385"/>
      <w:r>
        <w:rPr>
          <w:rFonts w:ascii="仿宋" w:eastAsia="仿宋" w:hAnsi="仿宋" w:cs="仿宋" w:hint="eastAsia"/>
          <w:sz w:val="28"/>
          <w:lang w:eastAsia="zh-CN"/>
        </w:rPr>
        <w:t>(二)、创新文化与项目支持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4" w:name="_Toc14460"/>
      <w:r>
        <w:rPr>
          <w:rFonts w:ascii="仿宋" w:eastAsia="仿宋" w:hAnsi="仿宋" w:cs="仿宋" w:hint="eastAsia"/>
          <w:sz w:val="28"/>
          <w:lang w:eastAsia="zh-CN"/>
        </w:rPr>
        <w:t>七、第十二章职业伦理与社会责任</w:t>
      </w:r>
      <w:bookmarkEnd w:id="24"/>
    </w:p>
    <w:p>
      <w:pPr>
        <w:pStyle w:val="Heading2"/>
        <w:rPr>
          <w:rFonts w:ascii="仿宋" w:eastAsia="仿宋" w:hAnsi="仿宋" w:cs="仿宋" w:hint="eastAsia"/>
          <w:lang w:eastAsia="zh-CN"/>
        </w:rPr>
      </w:pPr>
      <w:bookmarkStart w:id="25" w:name="_Toc6005"/>
      <w:r>
        <w:rPr>
          <w:rFonts w:ascii="仿宋" w:eastAsia="仿宋" w:hAnsi="仿宋" w:cs="仿宋" w:hint="eastAsia"/>
          <w:lang w:eastAsia="zh-CN"/>
        </w:rPr>
        <w:t>(一)、职业道德规范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医用Ｘ射线增强电视系统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6" w:name="_Toc20388"/>
      <w:r>
        <w:rPr>
          <w:rFonts w:ascii="仿宋" w:eastAsia="仿宋" w:hAnsi="仿宋" w:cs="仿宋" w:hint="eastAsia"/>
          <w:sz w:val="28"/>
          <w:lang w:eastAsia="zh-CN"/>
        </w:rPr>
        <w:t>(二)、社会责任履行</w:t>
      </w:r>
      <w:bookmarkEnd w:id="2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7" w:name="_Toc27447"/>
      <w:r>
        <w:rPr>
          <w:rFonts w:ascii="仿宋" w:eastAsia="仿宋" w:hAnsi="仿宋" w:cs="仿宋" w:hint="eastAsia"/>
          <w:sz w:val="28"/>
          <w:lang w:eastAsia="zh-CN"/>
        </w:rPr>
        <w:t>八、第三十八章员工社交媒体管理</w:t>
      </w:r>
      <w:bookmarkEnd w:id="27"/>
    </w:p>
    <w:p>
      <w:pPr>
        <w:pStyle w:val="Heading2"/>
        <w:rPr>
          <w:rFonts w:ascii="仿宋" w:eastAsia="仿宋" w:hAnsi="仿宋" w:cs="仿宋" w:hint="eastAsia"/>
          <w:lang w:eastAsia="zh-CN"/>
        </w:rPr>
      </w:pPr>
      <w:bookmarkStart w:id="28" w:name="_Toc16840"/>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8485"/>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公司鼓励员工合理利用社交媒体参与业内讨论、分享医用Ｘ射线增强电视系统行业见解，并建议他们在个人品牌展示中展现积极向上的形象，有助于公司整体形象的提升。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32016"/>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https://d.book118.com/557030004115006025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41420"/>
    <w:rsid w:val="69E41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55703000411500602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2023-12-18T12:27:00Z</dcterms:created>
  <dcterms:modified xsi:type="dcterms:W3CDTF">2023-12-18T12:27:53Z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1FEF95C73BA548978BD67457412BC3DD_11</vt:lpwstr>
  </property>
  <property fmtid="{D5CDD505-2E9C-101B-9397-08002B2CF9AE}" pid="3" name="KSOProductBuildVer">
    <vt:lpwstr>2052-12.1.0.16120</vt:lpwstr>
  </property>
</Properties>
</file>