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spacing w:before="7"/>
        <w:rPr>
          <w:rFonts w:ascii="Times New Roman"/>
          <w:sz w:val="24"/>
        </w:rPr>
      </w:pPr>
    </w:p>
    <w:p>
      <w:pPr>
        <w:pStyle w:val="Title"/>
        <w:spacing w:line="922" w:lineRule="exact"/>
        <w:ind w:left="1605"/>
      </w:pPr>
      <w:r>
        <w:t>第*届“挑战杯”</w:t>
      </w:r>
    </w:p>
    <w:p>
      <w:pPr>
        <w:pStyle w:val="Title"/>
        <w:spacing w:before="13"/>
      </w:pPr>
      <w:r>
        <w:t>安徽省大学生创业计划书</w:t>
      </w: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spacing w:before="2"/>
        <w:rPr>
          <w:rFonts w:ascii="黑体"/>
          <w:b/>
          <w:sz w:val="12"/>
        </w:rPr>
      </w:pPr>
      <w:r>
        <w:pict>
          <v:group id="_x0000_s1025" style="width:621.85pt;height:411.5pt;margin-top:9.78pt;margin-left:198.09pt;mso-position-horizontal-relative:page;mso-wrap-distance-left:0;mso-wrap-distance-right:0;position:absolute;z-index:-251658240" coordorigin="3962,196" coordsize="12437,8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437;height:7760;left:3961;position:absolute;top:664" stroked="f">
              <v:imagedata r:id="rId4" o:title=""/>
            </v:shape>
            <v:shape id="_x0000_s1027" type="#_x0000_t75" style="width:2969;height:3630;left:4432;position:absolute;top:2768" stroked="f">
              <v:imagedata r:id="rId5" o:title=""/>
            </v:shape>
            <v:shapetype id="_x0000_t202" coordsize="21600,21600" o:spt="202" path="m,l,21600r21600,l21600,xe">
              <v:stroke joinstyle="miter"/>
              <v:path gradientshapeok="t" o:connecttype="rect"/>
            </v:shapetype>
            <v:shape id="_x0000_s1028" type="#_x0000_t202" style="width:12437;height:8230;left:3961;position:absolute;top:195" filled="f" stroked="f">
              <v:textbox inset="0,0,0,0">
                <w:txbxContent>
                  <w:p>
                    <w:pPr>
                      <w:spacing w:before="0" w:line="1232" w:lineRule="exact"/>
                      <w:ind w:left="0" w:right="2499" w:firstLine="0"/>
                      <w:jc w:val="center"/>
                      <w:rPr>
                        <w:rFonts w:ascii="黑体" w:eastAsia="黑体" w:hint="eastAsia"/>
                        <w:b/>
                        <w:sz w:val="108"/>
                      </w:rPr>
                    </w:pPr>
                    <w:r>
                      <w:rPr>
                        <w:rFonts w:ascii="黑体" w:eastAsia="黑体" w:hint="eastAsia"/>
                        <w:b/>
                        <w:w w:val="99"/>
                        <w:sz w:val="108"/>
                      </w:rPr>
                      <w:t>参</w:t>
                    </w:r>
                  </w:p>
                  <w:p>
                    <w:pPr>
                      <w:spacing w:before="20" w:line="242" w:lineRule="auto"/>
                      <w:ind w:left="4427" w:right="6927" w:firstLine="0"/>
                      <w:jc w:val="both"/>
                      <w:rPr>
                        <w:rFonts w:ascii="黑体" w:eastAsia="黑体" w:hint="eastAsia"/>
                        <w:b/>
                        <w:sz w:val="108"/>
                      </w:rPr>
                    </w:pPr>
                    <w:r>
                      <w:rPr>
                        <w:rFonts w:ascii="黑体" w:eastAsia="黑体" w:hint="eastAsia"/>
                        <w:b/>
                        <w:w w:val="95"/>
                        <w:sz w:val="108"/>
                      </w:rPr>
                      <w:t>赛作品</w:t>
                    </w:r>
                  </w:p>
                </w:txbxContent>
              </v:textbox>
            </v:shape>
            <w10:wrap type="topAndBottom"/>
          </v:group>
        </w:pict>
      </w:r>
    </w:p>
    <w:p>
      <w:pPr>
        <w:pStyle w:val="BodyText"/>
        <w:rPr>
          <w:rFonts w:ascii="黑体"/>
          <w:b/>
          <w:sz w:val="20"/>
        </w:rPr>
      </w:pPr>
    </w:p>
    <w:p>
      <w:pPr>
        <w:pStyle w:val="BodyText"/>
        <w:rPr>
          <w:rFonts w:ascii="黑体"/>
          <w:b/>
          <w:sz w:val="20"/>
        </w:rPr>
      </w:pPr>
    </w:p>
    <w:p>
      <w:pPr>
        <w:pStyle w:val="BodyText"/>
        <w:rPr>
          <w:rFonts w:ascii="黑体"/>
          <w:b/>
          <w:sz w:val="17"/>
        </w:rPr>
      </w:pPr>
    </w:p>
    <w:p>
      <w:pPr>
        <w:pStyle w:val="Heading4"/>
        <w:tabs>
          <w:tab w:val="left" w:pos="7683"/>
        </w:tabs>
        <w:spacing w:before="42" w:line="417" w:lineRule="auto"/>
        <w:ind w:right="3585"/>
      </w:pPr>
      <w:r>
        <w:rPr>
          <w:w w:val="100"/>
        </w:rPr>
        <w:t>作品名称</w:t>
      </w:r>
      <w:r>
        <w:rPr>
          <w:spacing w:val="-213"/>
          <w:w w:val="100"/>
        </w:rPr>
        <w:t>：</w:t>
      </w:r>
      <w:r>
        <w:rPr>
          <w:spacing w:val="-4"/>
          <w:w w:val="100"/>
        </w:rPr>
        <w:t>“</w:t>
      </w:r>
      <w:r>
        <w:rPr>
          <w:spacing w:val="1"/>
          <w:w w:val="100"/>
        </w:rPr>
        <w:t>B</w:t>
      </w:r>
      <w:r>
        <w:rPr>
          <w:w w:val="100"/>
        </w:rPr>
        <w:t>”计划专业婴幼儿教育托管中</w:t>
      </w:r>
      <w:r>
        <w:rPr>
          <w:spacing w:val="-16"/>
          <w:w w:val="100"/>
        </w:rPr>
        <w:t>心</w:t>
      </w:r>
      <w:r>
        <w:t>参赛单位：</w:t>
        <w:tab/>
        <w:t>安徽职业技术学院</w:t>
      </w:r>
    </w:p>
    <w:p>
      <w:pPr>
        <w:spacing w:before="0" w:line="537" w:lineRule="exact"/>
        <w:ind w:left="4951" w:right="0" w:firstLine="0"/>
        <w:jc w:val="left"/>
        <w:rPr>
          <w:sz w:val="42"/>
        </w:rPr>
      </w:pPr>
      <w:r>
        <w:rPr>
          <w:sz w:val="42"/>
        </w:rPr>
        <w:t>指导教师：</w:t>
      </w:r>
    </w:p>
    <w:p>
      <w:pPr>
        <w:spacing w:before="179" w:line="326" w:lineRule="auto"/>
        <w:ind w:left="6676" w:right="4694" w:hanging="2899"/>
        <w:jc w:val="left"/>
        <w:rPr>
          <w:rFonts w:ascii="黑体" w:eastAsia="黑体" w:hAnsi="黑体" w:hint="eastAsia"/>
          <w:b/>
          <w:sz w:val="54"/>
        </w:rPr>
      </w:pPr>
      <w:r>
        <w:rPr>
          <w:rFonts w:ascii="方正舒体" w:eastAsia="方正舒体" w:hAnsi="方正舒体" w:hint="eastAsia"/>
          <w:b/>
          <w:sz w:val="54"/>
        </w:rPr>
        <w:t>“</w:t>
      </w:r>
      <w:r>
        <w:rPr>
          <w:rFonts w:ascii="幼圆" w:eastAsia="幼圆" w:hAnsi="幼圆" w:hint="eastAsia"/>
          <w:b/>
          <w:sz w:val="54"/>
        </w:rPr>
        <w:t>B</w:t>
      </w:r>
      <w:r>
        <w:rPr>
          <w:rFonts w:ascii="幼圆" w:eastAsia="幼圆" w:hAnsi="幼圆" w:hint="eastAsia"/>
          <w:b/>
          <w:spacing w:val="-194"/>
          <w:sz w:val="54"/>
        </w:rPr>
        <w:t xml:space="preserve"> </w:t>
      </w:r>
      <w:r>
        <w:rPr>
          <w:rFonts w:ascii="方正舒体" w:eastAsia="方正舒体" w:hAnsi="方正舒体" w:hint="eastAsia"/>
          <w:b/>
          <w:spacing w:val="2"/>
          <w:sz w:val="54"/>
        </w:rPr>
        <w:t>”计划</w:t>
      </w:r>
      <w:r>
        <w:rPr>
          <w:rFonts w:ascii="黑体" w:eastAsia="黑体" w:hAnsi="黑体" w:hint="eastAsia"/>
          <w:b/>
          <w:spacing w:val="-2"/>
          <w:sz w:val="54"/>
        </w:rPr>
        <w:t>专业婴幼儿教育托管中心</w:t>
      </w:r>
      <w:r>
        <w:rPr>
          <w:rFonts w:ascii="黑体" w:eastAsia="黑体" w:hAnsi="黑体" w:hint="eastAsia"/>
          <w:b/>
          <w:sz w:val="54"/>
        </w:rPr>
        <w:t>创业计划书</w:t>
      </w:r>
    </w:p>
    <w:p>
      <w:pPr>
        <w:pStyle w:val="Heading2"/>
        <w:numPr>
          <w:ilvl w:val="0"/>
          <w:numId w:val="17"/>
        </w:numPr>
        <w:tabs>
          <w:tab w:val="left" w:pos="2255"/>
        </w:tabs>
        <w:spacing w:before="125" w:after="0" w:line="240" w:lineRule="auto"/>
        <w:ind w:left="2254" w:right="0" w:hanging="455"/>
        <w:jc w:val="left"/>
        <w:rPr>
          <w:sz w:val="43"/>
        </w:rPr>
      </w:pPr>
      <w:r>
        <w:t>执行总结</w:t>
      </w:r>
    </w:p>
    <w:p>
      <w:pPr>
        <w:pStyle w:val="BodyText"/>
        <w:spacing w:before="10"/>
        <w:rPr>
          <w:rFonts w:ascii="黑体"/>
          <w:b/>
          <w:sz w:val="31"/>
        </w:rPr>
      </w:pPr>
    </w:p>
    <w:p>
      <w:pPr>
        <w:pStyle w:val="Heading3"/>
        <w:numPr>
          <w:ilvl w:val="1"/>
          <w:numId w:val="17"/>
        </w:numPr>
        <w:tabs>
          <w:tab w:val="left" w:pos="2543"/>
        </w:tabs>
        <w:spacing w:before="0" w:after="0" w:line="240" w:lineRule="auto"/>
        <w:ind w:left="2542" w:right="0" w:hanging="743"/>
        <w:jc w:val="left"/>
      </w:pPr>
      <w:r>
        <w:t>公司概述</w:t>
      </w:r>
    </w:p>
    <w:p>
      <w:pPr>
        <w:pStyle w:val="BodyText"/>
        <w:spacing w:before="370"/>
        <w:ind w:left="2303" w:right="2519"/>
        <w:jc w:val="center"/>
      </w:pPr>
      <w:r>
        <w:t>“B”计划专业婴幼儿教育托管中心是一个拟议中的旨在为婴幼儿提供教育</w:t>
      </w:r>
    </w:p>
    <w:p>
      <w:pPr>
        <w:spacing w:after="0"/>
        <w:jc w:val="center"/>
        <w:sectPr>
          <w:type w:val="continuous"/>
          <w:pgSz w:w="17860" w:h="25260"/>
          <w:pgMar w:top="2420" w:right="0" w:bottom="280" w:left="900" w:header="708" w:footer="708"/>
          <w:cols w:space="708"/>
        </w:sectPr>
      </w:pPr>
    </w:p>
    <w:p>
      <w:pPr>
        <w:pStyle w:val="BodyText"/>
        <w:spacing w:before="32"/>
        <w:ind w:left="1800"/>
      </w:pPr>
      <w:r>
        <w:t>托管的服务公司。</w:t>
      </w:r>
    </w:p>
    <w:p>
      <w:pPr>
        <w:pStyle w:val="BodyText"/>
        <w:spacing w:before="241" w:line="355" w:lineRule="auto"/>
        <w:ind w:left="1800" w:right="2692" w:firstLine="719"/>
        <w:jc w:val="both"/>
      </w:pPr>
      <w:r>
        <w:rPr>
          <w:spacing w:val="-12"/>
        </w:rPr>
        <w:t xml:space="preserve">公司致力于促进 </w:t>
      </w:r>
      <w:r>
        <w:t>3</w:t>
      </w:r>
      <w:r>
        <w:rPr>
          <w:spacing w:val="-17"/>
        </w:rPr>
        <w:t xml:space="preserve"> 岁以下婴幼儿健康、快乐成长事业，采用直营店的经营模</w:t>
      </w:r>
      <w:r>
        <w:rPr>
          <w:spacing w:val="-30"/>
        </w:rPr>
        <w:t>式。本着</w:t>
      </w:r>
      <w:r>
        <w:rPr>
          <w:b/>
          <w:spacing w:val="-28"/>
          <w:w w:val="99"/>
          <w:position w:val="2"/>
          <w:sz w:val="38"/>
        </w:rPr>
        <w:t>“服务精益求精，关怀永无止境”</w:t>
      </w:r>
      <w:r>
        <w:rPr>
          <w:spacing w:val="-11"/>
        </w:rPr>
        <w:t>的服务宗旨，由专业育婴师</w:t>
      </w:r>
      <w:r>
        <w:t>（员</w:t>
      </w:r>
      <w:r>
        <w:rPr>
          <w:spacing w:val="-227"/>
        </w:rPr>
        <w:t>）</w:t>
      </w:r>
      <w:r>
        <w:t>（</w:t>
      </w:r>
      <w:r>
        <w:rPr>
          <w:spacing w:val="-15"/>
        </w:rPr>
        <w:t>均</w:t>
      </w:r>
      <w:r>
        <w:t>需通过国家认证</w:t>
      </w:r>
      <w:r>
        <w:rPr>
          <w:spacing w:val="-72"/>
        </w:rPr>
        <w:t>）</w:t>
      </w:r>
      <w:r>
        <w:rPr>
          <w:spacing w:val="-7"/>
        </w:rPr>
        <w:t>为有需要的家庭提供周到、体贴和妥善的婴幼儿托管服务及相应的教育咨询服务。</w:t>
      </w:r>
    </w:p>
    <w:p>
      <w:pPr>
        <w:pStyle w:val="BodyText"/>
        <w:spacing w:before="25"/>
        <w:ind w:left="2520"/>
      </w:pPr>
      <w:r>
        <w:t>公司拟设在合肥白领夫妇居住密集区—合肥市瑶海区元一时代广场。</w:t>
      </w:r>
    </w:p>
    <w:p>
      <w:pPr>
        <w:pStyle w:val="BodyText"/>
        <w:spacing w:before="241" w:line="364" w:lineRule="auto"/>
        <w:ind w:left="1800" w:right="2691" w:firstLine="719"/>
        <w:jc w:val="both"/>
      </w:pPr>
      <w:r>
        <w:rPr>
          <w:spacing w:val="1"/>
        </w:rPr>
        <w:t xml:space="preserve">公司注重中短期发展与长远规划相结合。企业发展初期，以经营合肥市 </w:t>
      </w:r>
      <w:r>
        <w:rPr>
          <w:spacing w:val="-16"/>
        </w:rPr>
        <w:t xml:space="preserve">3 </w:t>
      </w:r>
      <w:r>
        <w:rPr>
          <w:spacing w:val="-12"/>
        </w:rPr>
        <w:t>家直营店为主。随着公司服务水平的提升和品牌知名度的提高，逐渐增加合肥以</w:t>
      </w:r>
      <w:r>
        <w:rPr>
          <w:spacing w:val="-27"/>
        </w:rPr>
        <w:t xml:space="preserve">及周边城市营业店的数量，在 </w:t>
      </w:r>
      <w:r>
        <w:t>6—10</w:t>
      </w:r>
      <w:r>
        <w:rPr>
          <w:spacing w:val="-11"/>
        </w:rPr>
        <w:t xml:space="preserve"> 年内建成在安徽省有影响力的专业婴幼儿教</w:t>
      </w:r>
      <w:r>
        <w:t>育托管品牌中心。</w:t>
      </w:r>
    </w:p>
    <w:p>
      <w:pPr>
        <w:pStyle w:val="Heading3"/>
        <w:numPr>
          <w:ilvl w:val="1"/>
          <w:numId w:val="17"/>
        </w:numPr>
        <w:tabs>
          <w:tab w:val="left" w:pos="2543"/>
        </w:tabs>
        <w:spacing w:before="32" w:after="0" w:line="240" w:lineRule="auto"/>
        <w:ind w:left="2542" w:right="0" w:hanging="743"/>
        <w:jc w:val="left"/>
      </w:pPr>
      <w:r>
        <w:rPr>
          <w:rFonts w:ascii="幼圆" w:eastAsia="幼圆" w:hint="eastAsia"/>
        </w:rPr>
        <w:t>产品概述</w:t>
      </w:r>
    </w:p>
    <w:p>
      <w:pPr>
        <w:pStyle w:val="BodyText"/>
        <w:spacing w:before="370" w:line="364" w:lineRule="auto"/>
        <w:ind w:left="1800" w:right="2556" w:firstLine="719"/>
      </w:pPr>
      <w:r>
        <w:rPr>
          <w:spacing w:val="-10"/>
        </w:rPr>
        <w:t>公司服务产品结构新颖，满足双职工父母的对家庭和事业的共同追求。公司</w:t>
      </w:r>
      <w:r>
        <w:rPr>
          <w:spacing w:val="-16"/>
        </w:rPr>
        <w:t xml:space="preserve">拥有专业的育婴师，对 </w:t>
      </w:r>
      <w:r>
        <w:t>0—3</w:t>
      </w:r>
      <w:r>
        <w:rPr>
          <w:spacing w:val="-9"/>
        </w:rPr>
        <w:t xml:space="preserve"> 岁婴幼儿的饮食、睡眠、动作技能、智力开发、社</w:t>
      </w:r>
      <w:r>
        <w:rPr>
          <w:spacing w:val="-16"/>
        </w:rPr>
        <w:t>会行为和人格发展进行科学的训练。利用先进的网络系统，使父母实时的见到自</w:t>
      </w:r>
      <w:r>
        <w:rPr>
          <w:spacing w:val="-17"/>
        </w:rPr>
        <w:t>己的宝宝，让家长放心。针对顾客的不同需求。公司主要提供三大类型的服务。</w:t>
      </w:r>
      <w:r>
        <w:rPr>
          <w:spacing w:val="-16"/>
        </w:rPr>
        <w:t xml:space="preserve">内容详见表 </w:t>
      </w:r>
      <w:r>
        <w:t>1.1。</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tabs>
          <w:tab w:val="left" w:pos="4741"/>
        </w:tabs>
        <w:spacing w:before="308"/>
        <w:ind w:left="3388" w:right="0" w:firstLine="0"/>
        <w:jc w:val="left"/>
        <w:rPr>
          <w:rFonts w:ascii="Microsoft JhengHei" w:eastAsia="Microsoft JhengHei" w:hAnsi="Microsoft JhengHei" w:hint="eastAsia"/>
          <w:b/>
          <w:sz w:val="36"/>
        </w:rPr>
      </w:pPr>
      <w:r>
        <w:rPr>
          <w:rFonts w:ascii="Microsoft JhengHei" w:eastAsia="Microsoft JhengHei" w:hAnsi="Microsoft JhengHei" w:hint="eastAsia"/>
          <w:b/>
          <w:sz w:val="36"/>
        </w:rPr>
        <w:t>表</w:t>
      </w:r>
      <w:r>
        <w:rPr>
          <w:rFonts w:ascii="Microsoft JhengHei" w:eastAsia="Microsoft JhengHei" w:hAnsi="Microsoft JhengHei" w:hint="eastAsia"/>
          <w:b/>
          <w:spacing w:val="4"/>
          <w:sz w:val="36"/>
        </w:rPr>
        <w:t xml:space="preserve"> </w:t>
      </w:r>
      <w:r>
        <w:rPr>
          <w:rFonts w:ascii="Microsoft JhengHei" w:eastAsia="Microsoft JhengHei" w:hAnsi="Microsoft JhengHei" w:hint="eastAsia"/>
          <w:b/>
          <w:sz w:val="36"/>
        </w:rPr>
        <w:t>1.1</w:t>
        <w:tab/>
        <w:t>“B”计划专业婴幼儿教育托管中心产</w:t>
      </w:r>
      <w:r>
        <w:rPr>
          <w:rFonts w:ascii="Microsoft JhengHei" w:eastAsia="Microsoft JhengHei" w:hAnsi="Microsoft JhengHei" w:hint="eastAsia"/>
          <w:b/>
          <w:spacing w:val="4"/>
          <w:sz w:val="36"/>
        </w:rPr>
        <w:t>品</w:t>
      </w:r>
      <w:r>
        <w:rPr>
          <w:rFonts w:ascii="Microsoft JhengHei" w:eastAsia="Microsoft JhengHei" w:hAnsi="Microsoft JhengHei" w:hint="eastAsia"/>
          <w:b/>
          <w:sz w:val="36"/>
        </w:rPr>
        <w:t>/服务简介</w:t>
      </w:r>
    </w:p>
    <w:p>
      <w:pPr>
        <w:pStyle w:val="BodyText"/>
        <w:rPr>
          <w:rFonts w:ascii="Microsoft JhengHei"/>
          <w:b/>
          <w:sz w:val="20"/>
        </w:rPr>
      </w:pPr>
    </w:p>
    <w:p>
      <w:pPr>
        <w:pStyle w:val="BodyText"/>
        <w:spacing w:before="18"/>
        <w:rPr>
          <w:rFonts w:ascii="Microsoft JhengHei"/>
          <w:b/>
          <w:sz w:val="11"/>
        </w:rPr>
      </w:pPr>
    </w:p>
    <w:p>
      <w:pPr>
        <w:spacing w:before="0" w:line="422" w:lineRule="exact"/>
        <w:ind w:left="3553" w:right="0" w:firstLine="0"/>
        <w:jc w:val="left"/>
        <w:rPr>
          <w:rFonts w:ascii="Microsoft JhengHei" w:eastAsia="Microsoft JhengHei" w:hint="eastAsia"/>
          <w:b/>
          <w:sz w:val="36"/>
        </w:rPr>
      </w:pPr>
      <w:r>
        <w:drawing>
          <wp:anchor distT="0" distB="0" distL="0" distR="0" simplePos="0" relativeHeight="251659264" behindDoc="1" locked="0" layoutInCell="1" allowOverlap="1">
            <wp:simplePos x="0" y="0"/>
            <wp:positionH relativeFrom="page">
              <wp:posOffset>1701800</wp:posOffset>
            </wp:positionH>
            <wp:positionV relativeFrom="paragraph">
              <wp:posOffset>-281029</wp:posOffset>
            </wp:positionV>
            <wp:extent cx="8039100" cy="213360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a:blip xmlns:r="http://schemas.openxmlformats.org/officeDocument/2006/relationships" r:embed="rId6" cstate="print"/>
                    <a:stretch>
                      <a:fillRect/>
                    </a:stretch>
                  </pic:blipFill>
                  <pic:spPr>
                    <a:xfrm>
                      <a:off x="0" y="0"/>
                      <a:ext cx="8039100" cy="2133600"/>
                    </a:xfrm>
                    <a:prstGeom prst="rect">
                      <a:avLst/>
                    </a:prstGeom>
                  </pic:spPr>
                </pic:pic>
              </a:graphicData>
            </a:graphic>
          </wp:anchor>
        </w:drawing>
      </w:r>
      <w:r>
        <w:rPr>
          <w:rFonts w:ascii="Microsoft JhengHei" w:eastAsia="Microsoft JhengHei" w:hint="eastAsia"/>
          <w:b/>
          <w:sz w:val="36"/>
        </w:rPr>
        <w:t>服务</w:t>
      </w:r>
    </w:p>
    <w:p>
      <w:pPr>
        <w:tabs>
          <w:tab w:val="left" w:pos="5934"/>
          <w:tab w:val="left" w:pos="9005"/>
          <w:tab w:val="left" w:pos="12234"/>
        </w:tabs>
        <w:spacing w:before="0" w:line="120" w:lineRule="auto"/>
        <w:ind w:left="2322" w:right="0" w:firstLine="0"/>
        <w:jc w:val="left"/>
        <w:rPr>
          <w:rFonts w:ascii="Microsoft JhengHei" w:eastAsia="Microsoft JhengHei" w:hAnsi="Microsoft JhengHei" w:hint="eastAsia"/>
          <w:b/>
          <w:sz w:val="31"/>
        </w:rPr>
      </w:pPr>
      <w:r>
        <w:rPr>
          <w:rFonts w:ascii="Microsoft JhengHei" w:eastAsia="Microsoft JhengHei" w:hAnsi="Microsoft JhengHei" w:hint="eastAsia"/>
          <w:b/>
          <w:position w:val="-21"/>
          <w:sz w:val="36"/>
        </w:rPr>
        <w:t>产品</w:t>
        <w:tab/>
      </w:r>
      <w:r>
        <w:rPr>
          <w:rFonts w:ascii="Microsoft JhengHei" w:eastAsia="Microsoft JhengHei" w:hAnsi="Microsoft JhengHei" w:hint="eastAsia"/>
          <w:b/>
          <w:sz w:val="31"/>
        </w:rPr>
        <w:t>0—1</w:t>
      </w:r>
      <w:r>
        <w:rPr>
          <w:rFonts w:ascii="Microsoft JhengHei" w:eastAsia="Microsoft JhengHei" w:hAnsi="Microsoft JhengHei" w:hint="eastAsia"/>
          <w:b/>
          <w:spacing w:val="-10"/>
          <w:sz w:val="31"/>
        </w:rPr>
        <w:t xml:space="preserve"> </w:t>
      </w:r>
      <w:r>
        <w:rPr>
          <w:rFonts w:ascii="Microsoft JhengHei" w:eastAsia="Microsoft JhengHei" w:hAnsi="Microsoft JhengHei" w:hint="eastAsia"/>
          <w:b/>
          <w:sz w:val="31"/>
        </w:rPr>
        <w:t>岁</w:t>
        <w:tab/>
        <w:t>1—2</w:t>
      </w:r>
      <w:r>
        <w:rPr>
          <w:rFonts w:ascii="Microsoft JhengHei" w:eastAsia="Microsoft JhengHei" w:hAnsi="Microsoft JhengHei" w:hint="eastAsia"/>
          <w:b/>
          <w:spacing w:val="-9"/>
          <w:sz w:val="31"/>
        </w:rPr>
        <w:t xml:space="preserve"> </w:t>
      </w:r>
      <w:r>
        <w:rPr>
          <w:rFonts w:ascii="Microsoft JhengHei" w:eastAsia="Microsoft JhengHei" w:hAnsi="Microsoft JhengHei" w:hint="eastAsia"/>
          <w:b/>
          <w:sz w:val="31"/>
        </w:rPr>
        <w:t>岁</w:t>
        <w:tab/>
        <w:t>2—3</w:t>
      </w:r>
      <w:r>
        <w:rPr>
          <w:rFonts w:ascii="Microsoft JhengHei" w:eastAsia="Microsoft JhengHei" w:hAnsi="Microsoft JhengHei" w:hint="eastAsia"/>
          <w:b/>
          <w:spacing w:val="-1"/>
          <w:sz w:val="31"/>
        </w:rPr>
        <w:t xml:space="preserve"> </w:t>
      </w:r>
      <w:r>
        <w:rPr>
          <w:rFonts w:ascii="Microsoft JhengHei" w:eastAsia="Microsoft JhengHei" w:hAnsi="Microsoft JhengHei" w:hint="eastAsia"/>
          <w:b/>
          <w:sz w:val="31"/>
        </w:rPr>
        <w:t>岁</w:t>
      </w:r>
    </w:p>
    <w:p>
      <w:pPr>
        <w:pStyle w:val="BodyText"/>
        <w:rPr>
          <w:rFonts w:ascii="Microsoft JhengHei"/>
          <w:b/>
          <w:sz w:val="20"/>
        </w:rPr>
      </w:pPr>
    </w:p>
    <w:p>
      <w:pPr>
        <w:pStyle w:val="BodyText"/>
        <w:spacing w:before="9"/>
        <w:rPr>
          <w:rFonts w:ascii="Microsoft JhengHei"/>
          <w:b/>
          <w:sz w:val="12"/>
        </w:rPr>
      </w:pPr>
    </w:p>
    <w:p>
      <w:pPr>
        <w:spacing w:after="0"/>
        <w:rPr>
          <w:rFonts w:ascii="Microsoft JhengHei"/>
          <w:sz w:val="12"/>
        </w:rPr>
        <w:sectPr>
          <w:pgSz w:w="17860" w:h="25260"/>
          <w:pgMar w:top="1920" w:right="0" w:bottom="280" w:left="900" w:header="708" w:footer="708"/>
          <w:pgNumType w:start="2"/>
          <w:cols w:space="708"/>
        </w:sectPr>
      </w:pPr>
    </w:p>
    <w:p>
      <w:pPr>
        <w:pStyle w:val="BodyText"/>
        <w:spacing w:before="9"/>
        <w:rPr>
          <w:rFonts w:ascii="Microsoft JhengHei"/>
          <w:b/>
          <w:sz w:val="16"/>
        </w:rPr>
      </w:pPr>
    </w:p>
    <w:p>
      <w:pPr>
        <w:spacing w:before="0"/>
        <w:ind w:left="2114" w:right="8" w:firstLine="0"/>
        <w:jc w:val="center"/>
        <w:rPr>
          <w:sz w:val="31"/>
        </w:rPr>
      </w:pPr>
      <w:r>
        <w:rPr>
          <w:sz w:val="31"/>
        </w:rPr>
        <w:t>A 套餐</w:t>
      </w:r>
    </w:p>
    <w:p>
      <w:pPr>
        <w:spacing w:before="82"/>
        <w:ind w:left="2121" w:right="8" w:firstLine="0"/>
        <w:jc w:val="center"/>
        <w:rPr>
          <w:sz w:val="31"/>
        </w:rPr>
      </w:pPr>
      <w:r>
        <w:rPr>
          <w:sz w:val="31"/>
        </w:rPr>
        <w:t>（短期教育托管）</w:t>
      </w:r>
    </w:p>
    <w:p>
      <w:pPr>
        <w:spacing w:before="62" w:line="290" w:lineRule="auto"/>
        <w:ind w:left="425" w:right="0" w:firstLine="0"/>
        <w:jc w:val="left"/>
        <w:rPr>
          <w:sz w:val="31"/>
        </w:rPr>
      </w:pPr>
      <w:r>
        <w:br w:type="column"/>
      </w:r>
      <w:r>
        <w:rPr>
          <w:sz w:val="31"/>
        </w:rPr>
        <w:t>营养套餐、科学睡眠、卫生保洁</w:t>
      </w:r>
    </w:p>
    <w:p>
      <w:pPr>
        <w:spacing w:before="62" w:line="290" w:lineRule="auto"/>
        <w:ind w:left="417" w:right="0" w:firstLine="0"/>
        <w:jc w:val="both"/>
        <w:rPr>
          <w:sz w:val="31"/>
        </w:rPr>
      </w:pPr>
      <w:r>
        <w:br w:type="column"/>
      </w:r>
      <w:r>
        <w:rPr>
          <w:sz w:val="31"/>
        </w:rPr>
        <w:t>营养套餐、科学睡眠、卫生保洁、教育、玩具</w:t>
      </w:r>
    </w:p>
    <w:p>
      <w:pPr>
        <w:spacing w:before="62" w:line="290" w:lineRule="auto"/>
        <w:ind w:left="283" w:right="2715" w:firstLine="0"/>
        <w:jc w:val="both"/>
        <w:rPr>
          <w:sz w:val="31"/>
        </w:rPr>
      </w:pPr>
      <w:r>
        <w:br w:type="column"/>
      </w:r>
      <w:r>
        <w:rPr>
          <w:sz w:val="31"/>
        </w:rPr>
        <w:t>营养套餐、 科学睡眠、 卫生保洁、 教育、玩具、人格培养</w:t>
      </w:r>
    </w:p>
    <w:p>
      <w:pPr>
        <w:spacing w:after="0" w:line="290" w:lineRule="auto"/>
        <w:jc w:val="both"/>
        <w:rPr>
          <w:sz w:val="31"/>
        </w:rPr>
        <w:sectPr>
          <w:type w:val="continuous"/>
          <w:pgSz w:w="17860" w:h="25260"/>
          <w:pgMar w:top="2420" w:right="0" w:bottom="280" w:left="900" w:header="708" w:footer="708"/>
          <w:pgNumType w:start="3"/>
          <w:cols w:num="4" w:space="708" w:equalWidth="0">
            <w:col w:w="4649" w:space="40"/>
            <w:col w:w="2960" w:space="39"/>
            <w:col w:w="3245" w:space="39"/>
            <w:col w:w="5988" w:space="0"/>
          </w:cols>
        </w:sectPr>
      </w:pPr>
    </w:p>
    <w:p>
      <w:pPr>
        <w:pStyle w:val="BodyText"/>
        <w:spacing w:before="10" w:after="1"/>
        <w:rPr>
          <w:sz w:val="13"/>
        </w:rPr>
      </w:pPr>
    </w:p>
    <w:tbl>
      <w:tblPr>
        <w:tblStyle w:val="TableNormal0"/>
        <w:tblW w:w="0" w:type="auto"/>
        <w:jc w:val="left"/>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13"/>
        <w:gridCol w:w="3217"/>
        <w:gridCol w:w="3200"/>
      </w:tblGrid>
      <w:tr>
        <w:tblPrEx>
          <w:tblW w:w="0" w:type="auto"/>
          <w:jc w:val="left"/>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99"/>
          <w:jc w:val="left"/>
        </w:trPr>
        <w:tc>
          <w:tcPr>
            <w:tcW w:w="2813" w:type="dxa"/>
          </w:tcPr>
          <w:p>
            <w:pPr>
              <w:pStyle w:val="TableParagraph"/>
              <w:spacing w:line="359" w:lineRule="exact"/>
              <w:ind w:left="50"/>
              <w:rPr>
                <w:sz w:val="31"/>
              </w:rPr>
            </w:pPr>
            <w:r>
              <w:rPr>
                <w:sz w:val="31"/>
              </w:rPr>
              <w:t>营养套餐、科学睡</w:t>
            </w:r>
          </w:p>
        </w:tc>
        <w:tc>
          <w:tcPr>
            <w:tcW w:w="3217" w:type="dxa"/>
          </w:tcPr>
          <w:p>
            <w:pPr>
              <w:pStyle w:val="TableParagraph"/>
              <w:spacing w:line="359" w:lineRule="exact"/>
              <w:ind w:right="159"/>
              <w:jc w:val="right"/>
              <w:rPr>
                <w:sz w:val="31"/>
              </w:rPr>
            </w:pPr>
            <w:r>
              <w:rPr>
                <w:sz w:val="31"/>
              </w:rPr>
              <w:t>营养套餐、科学睡</w:t>
            </w:r>
          </w:p>
        </w:tc>
        <w:tc>
          <w:tcPr>
            <w:tcW w:w="3200" w:type="dxa"/>
          </w:tcPr>
          <w:p>
            <w:pPr>
              <w:pStyle w:val="TableParagraph"/>
              <w:spacing w:line="359" w:lineRule="exact"/>
              <w:ind w:left="162"/>
              <w:rPr>
                <w:sz w:val="31"/>
              </w:rPr>
            </w:pPr>
            <w:r>
              <w:rPr>
                <w:sz w:val="31"/>
              </w:rPr>
              <w:t>营养套餐、 科学睡</w:t>
            </w:r>
          </w:p>
        </w:tc>
      </w:tr>
      <w:tr>
        <w:tblPrEx>
          <w:tblW w:w="0" w:type="auto"/>
          <w:jc w:val="left"/>
          <w:tblInd w:w="5070" w:type="dxa"/>
          <w:tblLayout w:type="fixed"/>
          <w:tblCellMar>
            <w:top w:w="0" w:type="dxa"/>
            <w:left w:w="0" w:type="dxa"/>
            <w:bottom w:w="0" w:type="dxa"/>
            <w:right w:w="0" w:type="dxa"/>
          </w:tblCellMar>
          <w:tblLook w:val="01E0"/>
        </w:tblPrEx>
        <w:trPr>
          <w:trHeight w:val="480"/>
          <w:jc w:val="left"/>
        </w:trPr>
        <w:tc>
          <w:tcPr>
            <w:tcW w:w="2813" w:type="dxa"/>
          </w:tcPr>
          <w:p>
            <w:pPr>
              <w:pStyle w:val="TableParagraph"/>
              <w:spacing w:before="45"/>
              <w:ind w:left="50"/>
              <w:rPr>
                <w:sz w:val="31"/>
              </w:rPr>
            </w:pPr>
            <w:r>
              <w:rPr>
                <w:sz w:val="31"/>
              </w:rPr>
              <w:t>眠、卫生保洁、教</w:t>
            </w:r>
          </w:p>
        </w:tc>
        <w:tc>
          <w:tcPr>
            <w:tcW w:w="3217" w:type="dxa"/>
          </w:tcPr>
          <w:p>
            <w:pPr>
              <w:pStyle w:val="TableParagraph"/>
              <w:spacing w:before="45"/>
              <w:ind w:right="159"/>
              <w:jc w:val="right"/>
              <w:rPr>
                <w:sz w:val="31"/>
              </w:rPr>
            </w:pPr>
            <w:r>
              <w:rPr>
                <w:sz w:val="31"/>
              </w:rPr>
              <w:t>眠、卫生保洁、教</w:t>
            </w:r>
          </w:p>
        </w:tc>
        <w:tc>
          <w:tcPr>
            <w:tcW w:w="3200" w:type="dxa"/>
          </w:tcPr>
          <w:p>
            <w:pPr>
              <w:pStyle w:val="TableParagraph"/>
              <w:spacing w:before="45"/>
              <w:ind w:left="162"/>
              <w:rPr>
                <w:sz w:val="31"/>
              </w:rPr>
            </w:pPr>
            <w:r>
              <w:rPr>
                <w:sz w:val="31"/>
              </w:rPr>
              <w:t>眠、 卫生保洁、 教</w:t>
            </w:r>
          </w:p>
        </w:tc>
      </w:tr>
      <w:tr>
        <w:tblPrEx>
          <w:tblW w:w="0" w:type="auto"/>
          <w:jc w:val="left"/>
          <w:tblInd w:w="5070" w:type="dxa"/>
          <w:tblLayout w:type="fixed"/>
          <w:tblCellMar>
            <w:top w:w="0" w:type="dxa"/>
            <w:left w:w="0" w:type="dxa"/>
            <w:bottom w:w="0" w:type="dxa"/>
            <w:right w:w="0" w:type="dxa"/>
          </w:tblCellMar>
          <w:tblLook w:val="01E0"/>
        </w:tblPrEx>
        <w:trPr>
          <w:trHeight w:val="959"/>
          <w:jc w:val="left"/>
        </w:trPr>
        <w:tc>
          <w:tcPr>
            <w:tcW w:w="2813" w:type="dxa"/>
          </w:tcPr>
          <w:p>
            <w:pPr>
              <w:pStyle w:val="TableParagraph"/>
              <w:spacing w:before="43"/>
              <w:ind w:left="50"/>
              <w:rPr>
                <w:sz w:val="31"/>
              </w:rPr>
            </w:pPr>
            <w:r>
              <w:rPr>
                <w:w w:val="102"/>
                <w:sz w:val="31"/>
              </w:rPr>
              <w:t>育</w:t>
            </w:r>
          </w:p>
        </w:tc>
        <w:tc>
          <w:tcPr>
            <w:tcW w:w="3217" w:type="dxa"/>
          </w:tcPr>
          <w:p>
            <w:pPr>
              <w:pStyle w:val="TableParagraph"/>
              <w:spacing w:before="43"/>
              <w:ind w:left="228"/>
              <w:rPr>
                <w:sz w:val="31"/>
              </w:rPr>
            </w:pPr>
            <w:r>
              <w:rPr>
                <w:sz w:val="31"/>
              </w:rPr>
              <w:t>育、玩具、人格培</w:t>
            </w:r>
          </w:p>
          <w:p>
            <w:pPr>
              <w:pStyle w:val="TableParagraph"/>
              <w:spacing w:before="82"/>
              <w:ind w:left="228"/>
              <w:rPr>
                <w:sz w:val="31"/>
              </w:rPr>
            </w:pPr>
            <w:r>
              <w:rPr>
                <w:sz w:val="31"/>
              </w:rPr>
              <w:t>养。</w:t>
            </w:r>
          </w:p>
        </w:tc>
        <w:tc>
          <w:tcPr>
            <w:tcW w:w="3200" w:type="dxa"/>
          </w:tcPr>
          <w:p>
            <w:pPr>
              <w:pStyle w:val="TableParagraph"/>
              <w:spacing w:before="43"/>
              <w:ind w:left="162"/>
              <w:rPr>
                <w:sz w:val="31"/>
              </w:rPr>
            </w:pPr>
            <w:r>
              <w:rPr>
                <w:sz w:val="31"/>
              </w:rPr>
              <w:t>育、 玩具、 人格培</w:t>
            </w:r>
          </w:p>
          <w:p>
            <w:pPr>
              <w:pStyle w:val="TableParagraph"/>
              <w:spacing w:before="82"/>
              <w:ind w:left="162"/>
              <w:rPr>
                <w:sz w:val="31"/>
              </w:rPr>
            </w:pPr>
            <w:r>
              <w:rPr>
                <w:sz w:val="31"/>
              </w:rPr>
              <w:t>养、兴趣培养、动作</w:t>
            </w:r>
          </w:p>
        </w:tc>
      </w:tr>
      <w:tr>
        <w:tblPrEx>
          <w:tblW w:w="0" w:type="auto"/>
          <w:jc w:val="left"/>
          <w:tblInd w:w="5070" w:type="dxa"/>
          <w:tblLayout w:type="fixed"/>
          <w:tblCellMar>
            <w:top w:w="0" w:type="dxa"/>
            <w:left w:w="0" w:type="dxa"/>
            <w:bottom w:w="0" w:type="dxa"/>
            <w:right w:w="0" w:type="dxa"/>
          </w:tblCellMar>
          <w:tblLook w:val="01E0"/>
        </w:tblPrEx>
        <w:trPr>
          <w:trHeight w:val="487"/>
          <w:jc w:val="left"/>
        </w:trPr>
        <w:tc>
          <w:tcPr>
            <w:tcW w:w="2813" w:type="dxa"/>
          </w:tcPr>
          <w:p>
            <w:pPr>
              <w:pStyle w:val="TableParagraph"/>
              <w:rPr>
                <w:rFonts w:ascii="Times New Roman"/>
                <w:sz w:val="34"/>
              </w:rPr>
            </w:pPr>
          </w:p>
        </w:tc>
        <w:tc>
          <w:tcPr>
            <w:tcW w:w="3217" w:type="dxa"/>
          </w:tcPr>
          <w:p>
            <w:pPr>
              <w:pStyle w:val="TableParagraph"/>
              <w:rPr>
                <w:rFonts w:ascii="Times New Roman"/>
                <w:sz w:val="34"/>
              </w:rPr>
            </w:pPr>
          </w:p>
        </w:tc>
        <w:tc>
          <w:tcPr>
            <w:tcW w:w="3200" w:type="dxa"/>
          </w:tcPr>
          <w:p>
            <w:pPr>
              <w:pStyle w:val="TableParagraph"/>
              <w:spacing w:before="45"/>
              <w:ind w:left="162"/>
              <w:rPr>
                <w:sz w:val="31"/>
              </w:rPr>
            </w:pPr>
            <w:r>
              <w:rPr>
                <w:sz w:val="31"/>
              </w:rPr>
              <w:t>技能</w:t>
            </w:r>
          </w:p>
        </w:tc>
      </w:tr>
      <w:tr>
        <w:tblPrEx>
          <w:tblW w:w="0" w:type="auto"/>
          <w:jc w:val="left"/>
          <w:tblInd w:w="5070" w:type="dxa"/>
          <w:tblLayout w:type="fixed"/>
          <w:tblCellMar>
            <w:top w:w="0" w:type="dxa"/>
            <w:left w:w="0" w:type="dxa"/>
            <w:bottom w:w="0" w:type="dxa"/>
            <w:right w:w="0" w:type="dxa"/>
          </w:tblCellMar>
          <w:tblLook w:val="01E0"/>
        </w:tblPrEx>
        <w:trPr>
          <w:trHeight w:val="485"/>
          <w:jc w:val="left"/>
        </w:trPr>
        <w:tc>
          <w:tcPr>
            <w:tcW w:w="2813" w:type="dxa"/>
          </w:tcPr>
          <w:p>
            <w:pPr>
              <w:pStyle w:val="TableParagraph"/>
              <w:spacing w:before="50"/>
              <w:ind w:left="50"/>
              <w:rPr>
                <w:sz w:val="31"/>
              </w:rPr>
            </w:pPr>
            <w:r>
              <w:rPr>
                <w:sz w:val="31"/>
              </w:rPr>
              <w:t>营养套餐、科学睡</w:t>
            </w:r>
          </w:p>
        </w:tc>
        <w:tc>
          <w:tcPr>
            <w:tcW w:w="3217" w:type="dxa"/>
          </w:tcPr>
          <w:p>
            <w:pPr>
              <w:pStyle w:val="TableParagraph"/>
              <w:spacing w:before="50"/>
              <w:ind w:right="159"/>
              <w:jc w:val="right"/>
              <w:rPr>
                <w:sz w:val="31"/>
              </w:rPr>
            </w:pPr>
            <w:r>
              <w:rPr>
                <w:sz w:val="31"/>
              </w:rPr>
              <w:t>营养套餐、科学睡</w:t>
            </w:r>
          </w:p>
        </w:tc>
        <w:tc>
          <w:tcPr>
            <w:tcW w:w="3200" w:type="dxa"/>
          </w:tcPr>
          <w:p>
            <w:pPr>
              <w:pStyle w:val="TableParagraph"/>
              <w:spacing w:before="50"/>
              <w:ind w:left="162"/>
              <w:rPr>
                <w:sz w:val="31"/>
              </w:rPr>
            </w:pPr>
            <w:r>
              <w:rPr>
                <w:sz w:val="31"/>
              </w:rPr>
              <w:t>营养套餐、 科学睡</w:t>
            </w:r>
          </w:p>
        </w:tc>
      </w:tr>
      <w:tr>
        <w:tblPrEx>
          <w:tblW w:w="0" w:type="auto"/>
          <w:jc w:val="left"/>
          <w:tblInd w:w="5070" w:type="dxa"/>
          <w:tblLayout w:type="fixed"/>
          <w:tblCellMar>
            <w:top w:w="0" w:type="dxa"/>
            <w:left w:w="0" w:type="dxa"/>
            <w:bottom w:w="0" w:type="dxa"/>
            <w:right w:w="0" w:type="dxa"/>
          </w:tblCellMar>
          <w:tblLook w:val="01E0"/>
        </w:tblPrEx>
        <w:trPr>
          <w:trHeight w:val="480"/>
          <w:jc w:val="left"/>
        </w:trPr>
        <w:tc>
          <w:tcPr>
            <w:tcW w:w="2813" w:type="dxa"/>
          </w:tcPr>
          <w:p>
            <w:pPr>
              <w:pStyle w:val="TableParagraph"/>
              <w:spacing w:before="43"/>
              <w:ind w:left="50"/>
              <w:rPr>
                <w:sz w:val="31"/>
              </w:rPr>
            </w:pPr>
            <w:r>
              <w:rPr>
                <w:sz w:val="31"/>
              </w:rPr>
              <w:t>眠、卫生保洁、教</w:t>
            </w:r>
          </w:p>
        </w:tc>
        <w:tc>
          <w:tcPr>
            <w:tcW w:w="3217" w:type="dxa"/>
          </w:tcPr>
          <w:p>
            <w:pPr>
              <w:pStyle w:val="TableParagraph"/>
              <w:spacing w:before="43"/>
              <w:ind w:right="159"/>
              <w:jc w:val="right"/>
              <w:rPr>
                <w:sz w:val="31"/>
              </w:rPr>
            </w:pPr>
            <w:r>
              <w:rPr>
                <w:sz w:val="31"/>
              </w:rPr>
              <w:t>眠、卫生保洁、教</w:t>
            </w:r>
          </w:p>
        </w:tc>
        <w:tc>
          <w:tcPr>
            <w:tcW w:w="3200" w:type="dxa"/>
          </w:tcPr>
          <w:p>
            <w:pPr>
              <w:pStyle w:val="TableParagraph"/>
              <w:spacing w:before="43"/>
              <w:ind w:left="162"/>
              <w:rPr>
                <w:sz w:val="31"/>
              </w:rPr>
            </w:pPr>
            <w:r>
              <w:rPr>
                <w:sz w:val="31"/>
              </w:rPr>
              <w:t>眠、 卫生保洁、 教</w:t>
            </w:r>
          </w:p>
        </w:tc>
      </w:tr>
      <w:tr>
        <w:tblPrEx>
          <w:tblW w:w="0" w:type="auto"/>
          <w:jc w:val="left"/>
          <w:tblInd w:w="5070" w:type="dxa"/>
          <w:tblLayout w:type="fixed"/>
          <w:tblCellMar>
            <w:top w:w="0" w:type="dxa"/>
            <w:left w:w="0" w:type="dxa"/>
            <w:bottom w:w="0" w:type="dxa"/>
            <w:right w:w="0" w:type="dxa"/>
          </w:tblCellMar>
          <w:tblLook w:val="01E0"/>
        </w:tblPrEx>
        <w:trPr>
          <w:trHeight w:val="480"/>
          <w:jc w:val="left"/>
        </w:trPr>
        <w:tc>
          <w:tcPr>
            <w:tcW w:w="2813" w:type="dxa"/>
          </w:tcPr>
          <w:p>
            <w:pPr>
              <w:pStyle w:val="TableParagraph"/>
              <w:spacing w:before="45"/>
              <w:ind w:left="50"/>
              <w:rPr>
                <w:sz w:val="31"/>
              </w:rPr>
            </w:pPr>
            <w:r>
              <w:rPr>
                <w:sz w:val="31"/>
              </w:rPr>
              <w:t>育、人格引导、兴</w:t>
            </w:r>
          </w:p>
        </w:tc>
        <w:tc>
          <w:tcPr>
            <w:tcW w:w="3217" w:type="dxa"/>
          </w:tcPr>
          <w:p>
            <w:pPr>
              <w:pStyle w:val="TableParagraph"/>
              <w:spacing w:before="45"/>
              <w:ind w:right="159"/>
              <w:jc w:val="right"/>
              <w:rPr>
                <w:sz w:val="31"/>
              </w:rPr>
            </w:pPr>
            <w:r>
              <w:rPr>
                <w:sz w:val="31"/>
              </w:rPr>
              <w:t>育、玩具、人格引</w:t>
            </w:r>
          </w:p>
        </w:tc>
        <w:tc>
          <w:tcPr>
            <w:tcW w:w="3200" w:type="dxa"/>
          </w:tcPr>
          <w:p>
            <w:pPr>
              <w:pStyle w:val="TableParagraph"/>
              <w:spacing w:before="45"/>
              <w:ind w:left="162"/>
              <w:rPr>
                <w:sz w:val="31"/>
              </w:rPr>
            </w:pPr>
            <w:r>
              <w:rPr>
                <w:sz w:val="31"/>
              </w:rPr>
              <w:t>育、 玩具、 人格引</w:t>
            </w:r>
          </w:p>
        </w:tc>
      </w:tr>
      <w:tr>
        <w:tblPrEx>
          <w:tblW w:w="0" w:type="auto"/>
          <w:jc w:val="left"/>
          <w:tblInd w:w="5070" w:type="dxa"/>
          <w:tblLayout w:type="fixed"/>
          <w:tblCellMar>
            <w:top w:w="0" w:type="dxa"/>
            <w:left w:w="0" w:type="dxa"/>
            <w:bottom w:w="0" w:type="dxa"/>
            <w:right w:w="0" w:type="dxa"/>
          </w:tblCellMar>
          <w:tblLook w:val="01E0"/>
        </w:tblPrEx>
        <w:trPr>
          <w:trHeight w:val="876"/>
          <w:jc w:val="left"/>
        </w:trPr>
        <w:tc>
          <w:tcPr>
            <w:tcW w:w="2813" w:type="dxa"/>
          </w:tcPr>
          <w:p>
            <w:pPr>
              <w:pStyle w:val="TableParagraph"/>
              <w:spacing w:before="43"/>
              <w:ind w:left="50"/>
              <w:rPr>
                <w:sz w:val="31"/>
              </w:rPr>
            </w:pPr>
            <w:r>
              <w:rPr>
                <w:sz w:val="31"/>
              </w:rPr>
              <w:t>趣培养、玩具</w:t>
            </w:r>
          </w:p>
        </w:tc>
        <w:tc>
          <w:tcPr>
            <w:tcW w:w="3217" w:type="dxa"/>
          </w:tcPr>
          <w:p>
            <w:pPr>
              <w:pStyle w:val="TableParagraph"/>
              <w:spacing w:before="43"/>
              <w:ind w:left="228"/>
              <w:rPr>
                <w:sz w:val="31"/>
              </w:rPr>
            </w:pPr>
            <w:r>
              <w:rPr>
                <w:sz w:val="31"/>
              </w:rPr>
              <w:t>导、智力开发、动</w:t>
            </w:r>
          </w:p>
          <w:p>
            <w:pPr>
              <w:pStyle w:val="TableParagraph"/>
              <w:spacing w:before="82" w:line="335" w:lineRule="exact"/>
              <w:ind w:left="228"/>
              <w:rPr>
                <w:sz w:val="31"/>
              </w:rPr>
            </w:pPr>
            <w:r>
              <w:rPr>
                <w:sz w:val="31"/>
              </w:rPr>
              <w:t>作技能、兴趣培养</w:t>
            </w:r>
          </w:p>
        </w:tc>
        <w:tc>
          <w:tcPr>
            <w:tcW w:w="3200" w:type="dxa"/>
          </w:tcPr>
          <w:p>
            <w:pPr>
              <w:pStyle w:val="TableParagraph"/>
              <w:spacing w:before="43"/>
              <w:ind w:left="162"/>
              <w:rPr>
                <w:sz w:val="31"/>
              </w:rPr>
            </w:pPr>
            <w:r>
              <w:rPr>
                <w:sz w:val="31"/>
              </w:rPr>
              <w:t>导、智力开发、动作</w:t>
            </w:r>
          </w:p>
          <w:p>
            <w:pPr>
              <w:pStyle w:val="TableParagraph"/>
              <w:spacing w:before="82" w:line="335" w:lineRule="exact"/>
              <w:ind w:left="162"/>
              <w:rPr>
                <w:sz w:val="31"/>
              </w:rPr>
            </w:pPr>
            <w:r>
              <w:rPr>
                <w:sz w:val="31"/>
              </w:rPr>
              <w:t>技能、兴趣培养</w:t>
            </w:r>
          </w:p>
        </w:tc>
      </w:tr>
    </w:tbl>
    <w:p>
      <w:pPr>
        <w:pStyle w:val="BodyText"/>
        <w:rPr>
          <w:sz w:val="20"/>
        </w:rPr>
      </w:pPr>
    </w:p>
    <w:p>
      <w:pPr>
        <w:pStyle w:val="BodyText"/>
        <w:spacing w:before="1"/>
        <w:rPr>
          <w:sz w:val="27"/>
        </w:rPr>
      </w:pPr>
    </w:p>
    <w:p>
      <w:pPr>
        <w:pStyle w:val="Heading3"/>
        <w:numPr>
          <w:ilvl w:val="1"/>
          <w:numId w:val="17"/>
        </w:numPr>
        <w:tabs>
          <w:tab w:val="left" w:pos="2543"/>
        </w:tabs>
        <w:spacing w:before="42" w:after="0" w:line="240" w:lineRule="auto"/>
        <w:ind w:left="2542" w:right="0" w:hanging="743"/>
        <w:jc w:val="left"/>
      </w:pPr>
      <w:r>
        <w:pict>
          <v:group id="_x0000_s1029" style="width:633pt;height:244pt;margin-top:-271.27pt;margin-left:134pt;mso-position-horizontal-relative:page;position:absolute;z-index:-251656192" coordorigin="2680,-5425" coordsize="12660,4880">
            <v:shape id="_x0000_s1030" type="#_x0000_t75" style="width:12660;height:4880;left:2680;position:absolute;top:-5426" stroked="f">
              <v:imagedata r:id="rId7" o:title=""/>
            </v:shape>
            <v:shape id="_x0000_s1031" type="#_x0000_t202" style="width:2848;height:1275;left:2862;position:absolute;top:-4773" filled="f" stroked="f">
              <v:textbox inset="0,0,0,0">
                <w:txbxContent>
                  <w:p>
                    <w:pPr>
                      <w:spacing w:before="0" w:line="359" w:lineRule="exact"/>
                      <w:ind w:left="931" w:right="947" w:firstLine="0"/>
                      <w:jc w:val="center"/>
                      <w:rPr>
                        <w:sz w:val="31"/>
                      </w:rPr>
                    </w:pPr>
                    <w:r>
                      <w:rPr>
                        <w:sz w:val="31"/>
                      </w:rPr>
                      <w:t>B 套餐</w:t>
                    </w:r>
                  </w:p>
                  <w:p>
                    <w:pPr>
                      <w:spacing w:before="0" w:line="480" w:lineRule="atLeast"/>
                      <w:ind w:left="0" w:right="18" w:firstLine="0"/>
                      <w:jc w:val="left"/>
                      <w:rPr>
                        <w:sz w:val="31"/>
                      </w:rPr>
                    </w:pPr>
                    <w:r>
                      <w:rPr>
                        <w:sz w:val="31"/>
                      </w:rPr>
                      <w:t>（</w:t>
                    </w:r>
                    <w:r>
                      <w:rPr>
                        <w:spacing w:val="-27"/>
                        <w:sz w:val="31"/>
                      </w:rPr>
                      <w:t xml:space="preserve"> 中 长 期 教 育 托</w:t>
                    </w:r>
                    <w:r>
                      <w:rPr>
                        <w:sz w:val="31"/>
                      </w:rPr>
                      <w:t>管）</w:t>
                    </w:r>
                  </w:p>
                </w:txbxContent>
              </v:textbox>
            </v:shape>
            <v:shape id="_x0000_s1032" type="#_x0000_t202" style="width:2555;height:796;left:3013;position:absolute;top:-2120" filled="f" stroked="f">
              <v:textbox inset="0,0,0,0">
                <w:txbxContent>
                  <w:p>
                    <w:pPr>
                      <w:spacing w:before="0" w:line="359" w:lineRule="exact"/>
                      <w:ind w:left="1" w:right="26" w:firstLine="0"/>
                      <w:jc w:val="center"/>
                      <w:rPr>
                        <w:sz w:val="31"/>
                      </w:rPr>
                    </w:pPr>
                    <w:r>
                      <w:rPr>
                        <w:sz w:val="31"/>
                      </w:rPr>
                      <w:t>C 套餐</w:t>
                    </w:r>
                  </w:p>
                  <w:p>
                    <w:pPr>
                      <w:spacing w:before="81" w:line="355" w:lineRule="exact"/>
                      <w:ind w:left="8" w:right="26" w:firstLine="0"/>
                      <w:jc w:val="center"/>
                      <w:rPr>
                        <w:sz w:val="31"/>
                      </w:rPr>
                    </w:pPr>
                    <w:r>
                      <w:rPr>
                        <w:sz w:val="31"/>
                      </w:rPr>
                      <w:t>（全天教育托管）</w:t>
                    </w:r>
                  </w:p>
                </w:txbxContent>
              </v:textbox>
            </v:shape>
          </v:group>
        </w:pict>
      </w:r>
      <w:r>
        <w:t>市场需求</w:t>
      </w:r>
    </w:p>
    <w:p>
      <w:pPr>
        <w:pStyle w:val="BodyText"/>
        <w:spacing w:before="370" w:line="364" w:lineRule="auto"/>
        <w:ind w:left="1800" w:right="2700" w:firstLine="719"/>
        <w:jc w:val="both"/>
      </w:pPr>
      <w:r>
        <w:rPr>
          <w:spacing w:val="-11"/>
        </w:rPr>
        <w:t>随着我国城镇化的发展，城市人口在未来几年将快速增长，市场对于专业婴</w:t>
      </w:r>
      <w:r>
        <w:rPr>
          <w:spacing w:val="-9"/>
        </w:rPr>
        <w:t>幼儿教育托管的需求在不断的增加。但是由于该行业刚刚起步，各种早教育婴公</w:t>
      </w:r>
      <w:r>
        <w:rPr>
          <w:spacing w:val="-12"/>
        </w:rPr>
        <w:t>司均不能满足顾客需求，市场的有效供给不足，这些均为专业婴幼儿教育托管提</w:t>
      </w:r>
      <w:r>
        <w:t>供了广阔的市场发展空间。</w:t>
      </w:r>
    </w:p>
    <w:p>
      <w:pPr>
        <w:pStyle w:val="Heading3"/>
        <w:numPr>
          <w:ilvl w:val="1"/>
          <w:numId w:val="17"/>
        </w:numPr>
        <w:tabs>
          <w:tab w:val="left" w:pos="2543"/>
        </w:tabs>
        <w:spacing w:before="31" w:after="0" w:line="240" w:lineRule="auto"/>
        <w:ind w:left="2542" w:right="0" w:hanging="743"/>
        <w:jc w:val="left"/>
      </w:pPr>
      <w:r>
        <w:t>投资</w:t>
      </w:r>
    </w:p>
    <w:p>
      <w:pPr>
        <w:pStyle w:val="BodyText"/>
        <w:spacing w:before="371"/>
        <w:ind w:left="2520"/>
      </w:pPr>
      <w:r>
        <w:t>公司成立初期，计划投资为 50 万元人民币。具体构成见表 1.2。</w:t>
      </w:r>
    </w:p>
    <w:p>
      <w:pPr>
        <w:tabs>
          <w:tab w:val="left" w:pos="4832"/>
        </w:tabs>
        <w:spacing w:before="136"/>
        <w:ind w:left="3478" w:right="0" w:firstLine="0"/>
        <w:jc w:val="left"/>
        <w:rPr>
          <w:rFonts w:ascii="Microsoft JhengHei" w:eastAsia="Microsoft JhengHei" w:hAnsi="Microsoft JhengHei" w:hint="eastAsia"/>
          <w:b/>
          <w:sz w:val="36"/>
        </w:rPr>
      </w:pPr>
      <w:r>
        <w:drawing>
          <wp:anchor distT="0" distB="0" distL="0" distR="0" simplePos="0" relativeHeight="251661312" behindDoc="1" locked="0" layoutInCell="1" allowOverlap="1">
            <wp:simplePos x="0" y="0"/>
            <wp:positionH relativeFrom="page">
              <wp:posOffset>1600200</wp:posOffset>
            </wp:positionH>
            <wp:positionV relativeFrom="paragraph">
              <wp:posOffset>605681</wp:posOffset>
            </wp:positionV>
            <wp:extent cx="8031670" cy="2064924"/>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png"/>
                    <pic:cNvPicPr/>
                  </pic:nvPicPr>
                  <pic:blipFill>
                    <a:blip xmlns:r="http://schemas.openxmlformats.org/officeDocument/2006/relationships" r:embed="rId8" cstate="print"/>
                    <a:stretch>
                      <a:fillRect/>
                    </a:stretch>
                  </pic:blipFill>
                  <pic:spPr>
                    <a:xfrm>
                      <a:off x="0" y="0"/>
                      <a:ext cx="8031670" cy="2064924"/>
                    </a:xfrm>
                    <a:prstGeom prst="rect">
                      <a:avLst/>
                    </a:prstGeom>
                  </pic:spPr>
                </pic:pic>
              </a:graphicData>
            </a:graphic>
          </wp:anchor>
        </w:drawing>
      </w:r>
      <w:r>
        <w:rPr>
          <w:rFonts w:ascii="Microsoft JhengHei" w:eastAsia="Microsoft JhengHei" w:hAnsi="Microsoft JhengHei" w:hint="eastAsia"/>
          <w:b/>
          <w:sz w:val="36"/>
        </w:rPr>
        <w:t>表</w:t>
      </w:r>
      <w:r>
        <w:rPr>
          <w:rFonts w:ascii="Microsoft JhengHei" w:eastAsia="Microsoft JhengHei" w:hAnsi="Microsoft JhengHei" w:hint="eastAsia"/>
          <w:b/>
          <w:spacing w:val="4"/>
          <w:sz w:val="36"/>
        </w:rPr>
        <w:t xml:space="preserve"> </w:t>
      </w:r>
      <w:r>
        <w:rPr>
          <w:rFonts w:ascii="Microsoft JhengHei" w:eastAsia="Microsoft JhengHei" w:hAnsi="Microsoft JhengHei" w:hint="eastAsia"/>
          <w:b/>
          <w:sz w:val="36"/>
        </w:rPr>
        <w:t>1.2</w:t>
        <w:tab/>
        <w:t>“B”计划专业婴幼儿教育托管中心投资方式介绍</w:t>
      </w:r>
    </w:p>
    <w:p>
      <w:pPr>
        <w:pStyle w:val="BodyText"/>
        <w:spacing w:before="9"/>
        <w:rPr>
          <w:rFonts w:ascii="Microsoft JhengHei"/>
          <w:b/>
          <w:sz w:val="16"/>
        </w:rPr>
      </w:pPr>
    </w:p>
    <w:tbl>
      <w:tblPr>
        <w:tblStyle w:val="TableNormal0"/>
        <w:tblW w:w="0" w:type="auto"/>
        <w:jc w:val="left"/>
        <w:tblInd w:w="2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32"/>
        <w:gridCol w:w="4221"/>
        <w:gridCol w:w="2197"/>
      </w:tblGrid>
      <w:tr>
        <w:tblPrEx>
          <w:tblW w:w="0" w:type="auto"/>
          <w:jc w:val="left"/>
          <w:tblInd w:w="2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94"/>
          <w:jc w:val="left"/>
        </w:trPr>
        <w:tc>
          <w:tcPr>
            <w:tcW w:w="4032" w:type="dxa"/>
          </w:tcPr>
          <w:p>
            <w:pPr>
              <w:pStyle w:val="TableParagraph"/>
              <w:spacing w:line="474" w:lineRule="exact"/>
              <w:ind w:left="51" w:right="827"/>
              <w:jc w:val="center"/>
              <w:rPr>
                <w:rFonts w:ascii="Microsoft JhengHei" w:eastAsia="Microsoft JhengHei" w:hint="eastAsia"/>
                <w:b/>
                <w:sz w:val="36"/>
              </w:rPr>
            </w:pPr>
            <w:r>
              <w:rPr>
                <w:rFonts w:ascii="Microsoft JhengHei" w:eastAsia="Microsoft JhengHei" w:hint="eastAsia"/>
                <w:b/>
                <w:sz w:val="36"/>
              </w:rPr>
              <w:t>筹备方式</w:t>
            </w:r>
          </w:p>
        </w:tc>
        <w:tc>
          <w:tcPr>
            <w:tcW w:w="4221" w:type="dxa"/>
          </w:tcPr>
          <w:p>
            <w:pPr>
              <w:pStyle w:val="TableParagraph"/>
              <w:spacing w:line="474" w:lineRule="exact"/>
              <w:ind w:left="770" w:right="1388"/>
              <w:jc w:val="center"/>
              <w:rPr>
                <w:rFonts w:ascii="Microsoft JhengHei" w:eastAsia="Microsoft JhengHei" w:hint="eastAsia"/>
                <w:b/>
                <w:sz w:val="36"/>
              </w:rPr>
            </w:pPr>
            <w:r>
              <w:rPr>
                <w:rFonts w:ascii="Microsoft JhengHei" w:eastAsia="Microsoft JhengHei" w:hint="eastAsia"/>
                <w:b/>
                <w:sz w:val="36"/>
              </w:rPr>
              <w:t>筹备数额</w:t>
            </w:r>
          </w:p>
        </w:tc>
        <w:tc>
          <w:tcPr>
            <w:tcW w:w="2197" w:type="dxa"/>
          </w:tcPr>
          <w:p>
            <w:pPr>
              <w:pStyle w:val="TableParagraph"/>
              <w:spacing w:line="474" w:lineRule="exact"/>
              <w:ind w:left="1408" w:right="29"/>
              <w:jc w:val="center"/>
              <w:rPr>
                <w:rFonts w:ascii="Microsoft JhengHei" w:eastAsia="Microsoft JhengHei" w:hint="eastAsia"/>
                <w:b/>
                <w:sz w:val="36"/>
              </w:rPr>
            </w:pPr>
            <w:r>
              <w:rPr>
                <w:rFonts w:ascii="Microsoft JhengHei" w:eastAsia="Microsoft JhengHei" w:hint="eastAsia"/>
                <w:b/>
                <w:sz w:val="36"/>
              </w:rPr>
              <w:t>比例</w:t>
            </w:r>
          </w:p>
        </w:tc>
      </w:tr>
      <w:tr>
        <w:tblPrEx>
          <w:tblW w:w="0" w:type="auto"/>
          <w:jc w:val="left"/>
          <w:tblInd w:w="2121" w:type="dxa"/>
          <w:tblLayout w:type="fixed"/>
          <w:tblCellMar>
            <w:top w:w="0" w:type="dxa"/>
            <w:left w:w="0" w:type="dxa"/>
            <w:bottom w:w="0" w:type="dxa"/>
            <w:right w:w="0" w:type="dxa"/>
          </w:tblCellMar>
          <w:tblLook w:val="01E0"/>
        </w:tblPrEx>
        <w:trPr>
          <w:trHeight w:val="614"/>
          <w:jc w:val="left"/>
        </w:trPr>
        <w:tc>
          <w:tcPr>
            <w:tcW w:w="4032" w:type="dxa"/>
          </w:tcPr>
          <w:p>
            <w:pPr>
              <w:pStyle w:val="TableParagraph"/>
              <w:spacing w:before="96"/>
              <w:ind w:left="58" w:right="827"/>
              <w:jc w:val="center"/>
              <w:rPr>
                <w:sz w:val="31"/>
              </w:rPr>
            </w:pPr>
            <w:r>
              <w:rPr>
                <w:sz w:val="31"/>
              </w:rPr>
              <w:t>合伙人出资</w:t>
            </w:r>
          </w:p>
        </w:tc>
        <w:tc>
          <w:tcPr>
            <w:tcW w:w="4221" w:type="dxa"/>
          </w:tcPr>
          <w:p>
            <w:pPr>
              <w:pStyle w:val="TableParagraph"/>
              <w:spacing w:before="96"/>
              <w:ind w:left="778" w:right="1388"/>
              <w:jc w:val="center"/>
              <w:rPr>
                <w:sz w:val="31"/>
              </w:rPr>
            </w:pPr>
            <w:r>
              <w:rPr>
                <w:sz w:val="31"/>
              </w:rPr>
              <w:t>20 万元人民币</w:t>
            </w:r>
          </w:p>
        </w:tc>
        <w:tc>
          <w:tcPr>
            <w:tcW w:w="2197" w:type="dxa"/>
          </w:tcPr>
          <w:p>
            <w:pPr>
              <w:pStyle w:val="TableParagraph"/>
              <w:spacing w:before="96"/>
              <w:ind w:left="1408" w:right="28"/>
              <w:jc w:val="center"/>
              <w:rPr>
                <w:sz w:val="31"/>
              </w:rPr>
            </w:pPr>
            <w:r>
              <w:rPr>
                <w:sz w:val="31"/>
              </w:rPr>
              <w:t>40%</w:t>
            </w:r>
          </w:p>
        </w:tc>
      </w:tr>
      <w:tr>
        <w:tblPrEx>
          <w:tblW w:w="0" w:type="auto"/>
          <w:jc w:val="left"/>
          <w:tblInd w:w="2121" w:type="dxa"/>
          <w:tblLayout w:type="fixed"/>
          <w:tblCellMar>
            <w:top w:w="0" w:type="dxa"/>
            <w:left w:w="0" w:type="dxa"/>
            <w:bottom w:w="0" w:type="dxa"/>
            <w:right w:w="0" w:type="dxa"/>
          </w:tblCellMar>
          <w:tblLook w:val="01E0"/>
        </w:tblPrEx>
        <w:trPr>
          <w:trHeight w:val="644"/>
          <w:jc w:val="left"/>
        </w:trPr>
        <w:tc>
          <w:tcPr>
            <w:tcW w:w="4032" w:type="dxa"/>
          </w:tcPr>
          <w:p>
            <w:pPr>
              <w:pStyle w:val="TableParagraph"/>
              <w:spacing w:before="126"/>
              <w:ind w:left="64" w:right="827"/>
              <w:jc w:val="center"/>
              <w:rPr>
                <w:sz w:val="31"/>
              </w:rPr>
            </w:pPr>
            <w:r>
              <w:rPr>
                <w:sz w:val="31"/>
              </w:rPr>
              <w:t>专业技术（技术入伙）</w:t>
            </w:r>
          </w:p>
        </w:tc>
        <w:tc>
          <w:tcPr>
            <w:tcW w:w="4221" w:type="dxa"/>
          </w:tcPr>
          <w:p>
            <w:pPr>
              <w:pStyle w:val="TableParagraph"/>
              <w:spacing w:before="126"/>
              <w:ind w:left="778" w:right="1388"/>
              <w:jc w:val="center"/>
              <w:rPr>
                <w:sz w:val="31"/>
              </w:rPr>
            </w:pPr>
            <w:r>
              <w:rPr>
                <w:sz w:val="31"/>
              </w:rPr>
              <w:t>10 万元人民币</w:t>
            </w:r>
          </w:p>
        </w:tc>
        <w:tc>
          <w:tcPr>
            <w:tcW w:w="2197" w:type="dxa"/>
          </w:tcPr>
          <w:p>
            <w:pPr>
              <w:pStyle w:val="TableParagraph"/>
              <w:spacing w:before="126"/>
              <w:ind w:left="1408" w:right="28"/>
              <w:jc w:val="center"/>
              <w:rPr>
                <w:sz w:val="31"/>
              </w:rPr>
            </w:pPr>
            <w:r>
              <w:rPr>
                <w:sz w:val="31"/>
              </w:rPr>
              <w:t>20%</w:t>
            </w:r>
          </w:p>
        </w:tc>
      </w:tr>
      <w:tr>
        <w:tblPrEx>
          <w:tblW w:w="0" w:type="auto"/>
          <w:jc w:val="left"/>
          <w:tblInd w:w="2121" w:type="dxa"/>
          <w:tblLayout w:type="fixed"/>
          <w:tblCellMar>
            <w:top w:w="0" w:type="dxa"/>
            <w:left w:w="0" w:type="dxa"/>
            <w:bottom w:w="0" w:type="dxa"/>
            <w:right w:w="0" w:type="dxa"/>
          </w:tblCellMar>
          <w:tblLook w:val="01E0"/>
        </w:tblPrEx>
        <w:trPr>
          <w:trHeight w:val="644"/>
          <w:jc w:val="left"/>
        </w:trPr>
        <w:tc>
          <w:tcPr>
            <w:tcW w:w="4032" w:type="dxa"/>
          </w:tcPr>
          <w:p>
            <w:pPr>
              <w:pStyle w:val="TableParagraph"/>
              <w:spacing w:before="126"/>
              <w:ind w:left="58" w:right="827"/>
              <w:jc w:val="center"/>
              <w:rPr>
                <w:sz w:val="31"/>
              </w:rPr>
            </w:pPr>
            <w:r>
              <w:rPr>
                <w:sz w:val="31"/>
              </w:rPr>
              <w:t>银行贷款</w:t>
            </w:r>
          </w:p>
        </w:tc>
        <w:tc>
          <w:tcPr>
            <w:tcW w:w="4221" w:type="dxa"/>
          </w:tcPr>
          <w:p>
            <w:pPr>
              <w:pStyle w:val="TableParagraph"/>
              <w:spacing w:before="126"/>
              <w:ind w:left="778" w:right="1388"/>
              <w:jc w:val="center"/>
              <w:rPr>
                <w:sz w:val="31"/>
              </w:rPr>
            </w:pPr>
            <w:r>
              <w:rPr>
                <w:sz w:val="31"/>
              </w:rPr>
              <w:t>10 万元人民币</w:t>
            </w:r>
          </w:p>
        </w:tc>
        <w:tc>
          <w:tcPr>
            <w:tcW w:w="2197" w:type="dxa"/>
          </w:tcPr>
          <w:p>
            <w:pPr>
              <w:pStyle w:val="TableParagraph"/>
              <w:spacing w:before="126"/>
              <w:ind w:left="1408" w:right="28"/>
              <w:jc w:val="center"/>
              <w:rPr>
                <w:sz w:val="31"/>
              </w:rPr>
            </w:pPr>
            <w:r>
              <w:rPr>
                <w:sz w:val="31"/>
              </w:rPr>
              <w:t>20%</w:t>
            </w:r>
          </w:p>
        </w:tc>
      </w:tr>
      <w:tr>
        <w:tblPrEx>
          <w:tblW w:w="0" w:type="auto"/>
          <w:jc w:val="left"/>
          <w:tblInd w:w="2121" w:type="dxa"/>
          <w:tblLayout w:type="fixed"/>
          <w:tblCellMar>
            <w:top w:w="0" w:type="dxa"/>
            <w:left w:w="0" w:type="dxa"/>
            <w:bottom w:w="0" w:type="dxa"/>
            <w:right w:w="0" w:type="dxa"/>
          </w:tblCellMar>
          <w:tblLook w:val="01E0"/>
        </w:tblPrEx>
        <w:trPr>
          <w:trHeight w:val="480"/>
          <w:jc w:val="left"/>
        </w:trPr>
        <w:tc>
          <w:tcPr>
            <w:tcW w:w="4032" w:type="dxa"/>
          </w:tcPr>
          <w:p>
            <w:pPr>
              <w:pStyle w:val="TableParagraph"/>
              <w:spacing w:before="126" w:line="335" w:lineRule="exact"/>
              <w:ind w:left="58" w:right="827"/>
              <w:jc w:val="center"/>
              <w:rPr>
                <w:sz w:val="31"/>
              </w:rPr>
            </w:pPr>
            <w:r>
              <w:rPr>
                <w:sz w:val="31"/>
              </w:rPr>
              <w:t>风险投资基金</w:t>
            </w:r>
          </w:p>
        </w:tc>
        <w:tc>
          <w:tcPr>
            <w:tcW w:w="4221" w:type="dxa"/>
          </w:tcPr>
          <w:p>
            <w:pPr>
              <w:pStyle w:val="TableParagraph"/>
              <w:spacing w:before="126" w:line="335" w:lineRule="exact"/>
              <w:ind w:left="778" w:right="1388"/>
              <w:jc w:val="center"/>
              <w:rPr>
                <w:sz w:val="31"/>
              </w:rPr>
            </w:pPr>
            <w:r>
              <w:rPr>
                <w:sz w:val="31"/>
              </w:rPr>
              <w:t>10 万元人民币</w:t>
            </w:r>
          </w:p>
        </w:tc>
        <w:tc>
          <w:tcPr>
            <w:tcW w:w="2197" w:type="dxa"/>
          </w:tcPr>
          <w:p>
            <w:pPr>
              <w:pStyle w:val="TableParagraph"/>
              <w:spacing w:before="126" w:line="335" w:lineRule="exact"/>
              <w:ind w:left="1408" w:right="28"/>
              <w:jc w:val="center"/>
              <w:rPr>
                <w:sz w:val="31"/>
              </w:rPr>
            </w:pPr>
            <w:r>
              <w:rPr>
                <w:sz w:val="31"/>
              </w:rPr>
              <w:t>20%</w:t>
            </w:r>
          </w:p>
        </w:tc>
      </w:tr>
    </w:tbl>
    <w:p>
      <w:pPr>
        <w:pStyle w:val="BodyText"/>
        <w:rPr>
          <w:rFonts w:ascii="Microsoft JhengHei"/>
          <w:b/>
          <w:sz w:val="45"/>
        </w:rPr>
      </w:pPr>
    </w:p>
    <w:p>
      <w:pPr>
        <w:pStyle w:val="Heading3"/>
        <w:numPr>
          <w:ilvl w:val="1"/>
          <w:numId w:val="17"/>
        </w:numPr>
        <w:tabs>
          <w:tab w:val="left" w:pos="2543"/>
        </w:tabs>
        <w:spacing w:before="0" w:after="0" w:line="240" w:lineRule="auto"/>
        <w:ind w:left="2542" w:right="0" w:hanging="743"/>
        <w:jc w:val="left"/>
      </w:pPr>
      <w:r>
        <w:t>组织结构与人力资源</w:t>
      </w:r>
    </w:p>
    <w:p>
      <w:pPr>
        <w:pStyle w:val="BodyText"/>
        <w:spacing w:before="371"/>
        <w:ind w:left="2520"/>
      </w:pPr>
      <w:r>
        <w:t>公司性质为有限责任公司。</w:t>
      </w:r>
    </w:p>
    <w:p>
      <w:pPr>
        <w:pStyle w:val="BodyText"/>
        <w:spacing w:before="140" w:line="364" w:lineRule="auto"/>
        <w:ind w:left="1800" w:right="2701" w:firstLine="719"/>
      </w:pPr>
      <w:r>
        <w:rPr>
          <w:spacing w:val="-11"/>
        </w:rPr>
        <w:t xml:space="preserve">公司员工总数 </w:t>
      </w:r>
      <w:r>
        <w:t>41</w:t>
      </w:r>
      <w:r>
        <w:rPr>
          <w:spacing w:val="-10"/>
        </w:rPr>
        <w:t xml:space="preserve"> 名，下设财务部、信息中心、行政部、营销部，营业服务</w:t>
      </w:r>
      <w:r>
        <w:t>部、物品采购与流通部、研发部，各部门均有一名经理负责。</w:t>
      </w:r>
    </w:p>
    <w:p>
      <w:pPr>
        <w:pStyle w:val="Heading2"/>
        <w:numPr>
          <w:ilvl w:val="0"/>
          <w:numId w:val="17"/>
        </w:numPr>
        <w:tabs>
          <w:tab w:val="left" w:pos="2255"/>
        </w:tabs>
        <w:spacing w:before="0" w:after="0" w:line="559" w:lineRule="exact"/>
        <w:ind w:left="2254" w:right="0" w:hanging="455"/>
        <w:jc w:val="left"/>
        <w:rPr>
          <w:sz w:val="43"/>
        </w:rPr>
      </w:pPr>
      <w:r>
        <w:t>项目及行业背景</w:t>
      </w:r>
    </w:p>
    <w:p>
      <w:pPr>
        <w:pStyle w:val="BodyText"/>
        <w:spacing w:before="10"/>
        <w:rPr>
          <w:rFonts w:ascii="黑体"/>
          <w:b/>
          <w:sz w:val="31"/>
        </w:rPr>
      </w:pPr>
    </w:p>
    <w:p>
      <w:pPr>
        <w:pStyle w:val="Heading3"/>
        <w:numPr>
          <w:ilvl w:val="1"/>
          <w:numId w:val="17"/>
        </w:numPr>
        <w:tabs>
          <w:tab w:val="left" w:pos="2543"/>
        </w:tabs>
        <w:spacing w:before="0" w:after="0" w:line="240" w:lineRule="auto"/>
        <w:ind w:left="2542" w:right="0" w:hanging="743"/>
        <w:jc w:val="left"/>
      </w:pPr>
      <w:r>
        <w:t>项目背景</w:t>
      </w:r>
    </w:p>
    <w:p>
      <w:pPr>
        <w:pStyle w:val="BodyText"/>
        <w:spacing w:before="370"/>
        <w:ind w:left="2520"/>
      </w:pPr>
      <w:r>
        <w:t>随着生活节奏的加快，年轻的父母都倍感双重压力。一方面是自身的工作压</w:t>
      </w:r>
    </w:p>
    <w:p>
      <w:pPr>
        <w:spacing w:after="0"/>
        <w:sectPr>
          <w:pgSz w:w="17860" w:h="25260"/>
          <w:pgMar w:top="1820" w:right="0" w:bottom="280" w:left="900" w:header="708" w:footer="708"/>
          <w:pgNumType w:start="4"/>
          <w:cols w:space="708"/>
        </w:sectPr>
      </w:pPr>
    </w:p>
    <w:p>
      <w:pPr>
        <w:pStyle w:val="BodyText"/>
        <w:spacing w:before="32" w:line="364" w:lineRule="auto"/>
        <w:ind w:left="1800" w:right="2700"/>
        <w:jc w:val="both"/>
      </w:pPr>
      <w:r>
        <w:rPr>
          <w:spacing w:val="-14"/>
        </w:rPr>
        <w:t>力的加大，使得自己无暇照顾自己的宝宝，另一方面是每一位父母又都希望自己</w:t>
      </w:r>
      <w:r>
        <w:rPr>
          <w:spacing w:val="-12"/>
        </w:rPr>
        <w:t>的孩子能够“不输在起跑线上”，长成后能够出类拔萃。因此，年轻的父母们迫切的需要专业机构为他们提供专业的服务和指导。</w:t>
      </w:r>
    </w:p>
    <w:p>
      <w:pPr>
        <w:pStyle w:val="BodyText"/>
        <w:spacing w:before="3" w:line="364" w:lineRule="auto"/>
        <w:ind w:left="1800" w:right="2517" w:firstLine="719"/>
      </w:pPr>
      <w:r>
        <w:rPr>
          <w:spacing w:val="-47"/>
        </w:rPr>
        <w:t>“B</w:t>
      </w:r>
      <w:r>
        <w:rPr>
          <w:spacing w:val="-8"/>
        </w:rPr>
        <w:t>”计划专业婴幼儿教育托管中心就是在这样一个大的背景条件下产生的。</w:t>
      </w:r>
      <w:r>
        <w:rPr>
          <w:spacing w:val="-12"/>
        </w:rPr>
        <w:t>邻近的日本、韩国、台湾地区早就有类似的机构。其主要形式是利用社区当中单</w:t>
      </w:r>
      <w:r>
        <w:rPr>
          <w:spacing w:val="-19"/>
        </w:rPr>
        <w:t xml:space="preserve">元住房，成立一个小而全的服务站，社区内的家长可以在上班的时候将 </w:t>
      </w:r>
      <w:r>
        <w:t>0-3</w:t>
      </w:r>
      <w:r>
        <w:rPr>
          <w:spacing w:val="-30"/>
        </w:rPr>
        <w:t xml:space="preserve"> 岁的</w:t>
      </w:r>
      <w:r>
        <w:rPr>
          <w:spacing w:val="-29"/>
        </w:rPr>
        <w:t>宝宝委托服务站进行护理和照料工作。而我们的“</w:t>
      </w:r>
      <w:r>
        <w:rPr>
          <w:spacing w:val="7"/>
        </w:rPr>
        <w:t>B”</w:t>
      </w:r>
      <w:r>
        <w:t>计划专业婴幼儿教育托管</w:t>
      </w:r>
      <w:r>
        <w:rPr>
          <w:spacing w:val="-6"/>
        </w:rPr>
        <w:t>中心要更进一步，依托育婴师国家职业资格培训和强大的专家团队力量</w:t>
      </w:r>
      <w:r>
        <w:rPr>
          <w:spacing w:val="-225"/>
        </w:rPr>
        <w:t>，</w:t>
      </w:r>
      <w:r>
        <w:t>“B</w:t>
      </w:r>
      <w:r>
        <w:rPr>
          <w:spacing w:val="-24"/>
        </w:rPr>
        <w:t>”计划专业婴幼儿教育托管中心服务更加职业化和专业化。</w:t>
      </w:r>
    </w:p>
    <w:p>
      <w:pPr>
        <w:pStyle w:val="Heading3"/>
        <w:numPr>
          <w:ilvl w:val="1"/>
          <w:numId w:val="17"/>
        </w:numPr>
        <w:tabs>
          <w:tab w:val="left" w:pos="2543"/>
        </w:tabs>
        <w:spacing w:before="34" w:after="0" w:line="240" w:lineRule="auto"/>
        <w:ind w:left="2542" w:right="0" w:hanging="743"/>
        <w:jc w:val="left"/>
      </w:pPr>
      <w:r>
        <w:t>行业背景</w:t>
      </w:r>
    </w:p>
    <w:p>
      <w:pPr>
        <w:pStyle w:val="BodyText"/>
        <w:spacing w:before="370"/>
        <w:ind w:left="2340" w:right="2519"/>
        <w:jc w:val="center"/>
      </w:pPr>
      <w:r>
        <w:t>目前，我国的年平均人口出生率约为 7‰，这意味着每小时将诞生至少 2000</w:t>
      </w:r>
    </w:p>
    <w:p>
      <w:pPr>
        <w:pStyle w:val="BodyText"/>
        <w:spacing w:before="241"/>
        <w:ind w:left="1800"/>
        <w:jc w:val="both"/>
      </w:pPr>
      <w:r>
        <w:t>名婴儿。合肥地区人口的出生率也达到了 12.17‰.</w:t>
      </w:r>
    </w:p>
    <w:p>
      <w:pPr>
        <w:pStyle w:val="BodyText"/>
        <w:spacing w:before="241" w:line="364" w:lineRule="auto"/>
        <w:ind w:left="1800" w:right="2671" w:firstLine="719"/>
        <w:jc w:val="both"/>
      </w:pPr>
      <w:r>
        <w:t>21</w:t>
      </w:r>
      <w:r>
        <w:rPr>
          <w:spacing w:val="-23"/>
        </w:rPr>
        <w:t xml:space="preserve"> 世纪初，我国内地 </w:t>
      </w:r>
      <w:r>
        <w:t>80</w:t>
      </w:r>
      <w:r>
        <w:rPr>
          <w:spacing w:val="-11"/>
        </w:rPr>
        <w:t xml:space="preserve"> 后一代逐渐进入结婚生子的高峰期。中国正经历着</w:t>
      </w:r>
      <w:r>
        <w:t>新一轮生育高峰。根据国家统计局发布的数据，</w:t>
      </w:r>
      <w:r>
        <w:rPr>
          <w:spacing w:val="4"/>
        </w:rPr>
        <w:t>2008</w:t>
      </w:r>
      <w:r>
        <w:t xml:space="preserve"> 年，中国内地一共诞生了1608</w:t>
      </w:r>
      <w:r>
        <w:rPr>
          <w:spacing w:val="-23"/>
        </w:rPr>
        <w:t xml:space="preserve"> 万个婴儿，而在 </w:t>
      </w:r>
      <w:r>
        <w:t>2007</w:t>
      </w:r>
      <w:r>
        <w:rPr>
          <w:spacing w:val="-45"/>
        </w:rPr>
        <w:t xml:space="preserve"> 年是 </w:t>
      </w:r>
      <w:r>
        <w:t>1594</w:t>
      </w:r>
      <w:r>
        <w:rPr>
          <w:spacing w:val="-23"/>
        </w:rPr>
        <w:t xml:space="preserve"> 万个。</w:t>
      </w:r>
    </w:p>
    <w:p>
      <w:pPr>
        <w:pStyle w:val="BodyText"/>
        <w:spacing w:before="3" w:line="364" w:lineRule="auto"/>
        <w:ind w:left="1800" w:right="2697" w:firstLine="719"/>
        <w:jc w:val="both"/>
      </w:pPr>
      <w:r>
        <w:rPr>
          <w:spacing w:val="-12"/>
        </w:rPr>
        <w:t xml:space="preserve">这一次婴儿潮从 </w:t>
      </w:r>
      <w:r>
        <w:t>2005</w:t>
      </w:r>
      <w:r>
        <w:rPr>
          <w:spacing w:val="-27"/>
        </w:rPr>
        <w:t xml:space="preserve"> 年开始，大约将到 </w:t>
      </w:r>
      <w:r>
        <w:t>2015</w:t>
      </w:r>
      <w:r>
        <w:rPr>
          <w:spacing w:val="-15"/>
        </w:rPr>
        <w:t xml:space="preserve"> 年以后结束。虽然全国各地区</w:t>
      </w:r>
      <w:r>
        <w:rPr>
          <w:spacing w:val="-9"/>
        </w:rPr>
        <w:t>进入婴儿潮的时间有先有后，但是总体上差别很小。因为人口基数大，所以婴儿</w:t>
      </w:r>
      <w:r>
        <w:rPr>
          <w:spacing w:val="-8"/>
        </w:rPr>
        <w:t xml:space="preserve">数目很可观，大概每年为 </w:t>
      </w:r>
      <w:r>
        <w:t>1600</w:t>
      </w:r>
      <w:r>
        <w:rPr>
          <w:spacing w:val="-45"/>
        </w:rPr>
        <w:t xml:space="preserve"> 万到 </w:t>
      </w:r>
      <w:r>
        <w:t>1800</w:t>
      </w:r>
      <w:r>
        <w:rPr>
          <w:spacing w:val="-30"/>
        </w:rPr>
        <w:t xml:space="preserve"> 万。</w:t>
      </w:r>
    </w:p>
    <w:p>
      <w:pPr>
        <w:pStyle w:val="BodyText"/>
        <w:spacing w:before="3" w:line="364" w:lineRule="auto"/>
        <w:ind w:left="1800" w:right="2556" w:firstLine="719"/>
      </w:pPr>
      <w:r>
        <w:rPr>
          <w:spacing w:val="-1"/>
        </w:rPr>
        <w:t xml:space="preserve">目前，全球“老龄化”问题日益突出，我国已经开始反思现行的人口政策， “准许生二胎”的人口政策正在酝酿之中。可以预见，新生儿人口呈上升趋势， </w:t>
      </w:r>
      <w:r>
        <w:rPr>
          <w:spacing w:val="-11"/>
        </w:rPr>
        <w:t xml:space="preserve">并且中国内地 </w:t>
      </w:r>
      <w:r>
        <w:t>80</w:t>
      </w:r>
      <w:r>
        <w:rPr>
          <w:spacing w:val="-9"/>
        </w:rPr>
        <w:t xml:space="preserve"> 后一代逐渐进入结婚生子的高峰期，中国正经历着新一轮生育</w:t>
      </w:r>
      <w:r>
        <w:rPr>
          <w:spacing w:val="-14"/>
        </w:rPr>
        <w:t>高峰。我国城市人口中，家庭双职工现象已经非常普通，作为白领的家长对子女</w:t>
      </w:r>
      <w:r>
        <w:rPr>
          <w:spacing w:val="-16"/>
        </w:rPr>
        <w:t>的教育观念非常强烈，但由于双职工父母没有过多的</w:t>
      </w:r>
      <w:r>
        <w:t>（甚至根本没有</w:t>
      </w:r>
      <w:r>
        <w:rPr>
          <w:spacing w:val="-47"/>
        </w:rPr>
        <w:t>）</w:t>
      </w:r>
      <w:r>
        <w:t>精力投入</w:t>
      </w:r>
      <w:r>
        <w:rPr>
          <w:spacing w:val="-13"/>
        </w:rPr>
        <w:t>到对子女的抚养、教育中去。这些都为婴幼儿教育托管行业带来了难得的发展机遇。</w:t>
      </w:r>
    </w:p>
    <w:p>
      <w:pPr>
        <w:pStyle w:val="Heading2"/>
        <w:numPr>
          <w:ilvl w:val="0"/>
          <w:numId w:val="17"/>
        </w:numPr>
        <w:tabs>
          <w:tab w:val="left" w:pos="2255"/>
        </w:tabs>
        <w:spacing w:before="0" w:after="0" w:line="564" w:lineRule="exact"/>
        <w:ind w:left="2254" w:right="0" w:hanging="455"/>
        <w:jc w:val="left"/>
        <w:rPr>
          <w:sz w:val="43"/>
        </w:rPr>
      </w:pPr>
      <w:r>
        <w:t>市场分析</w:t>
      </w:r>
    </w:p>
    <w:p>
      <w:pPr>
        <w:pStyle w:val="BodyText"/>
        <w:spacing w:before="9"/>
        <w:rPr>
          <w:rFonts w:ascii="黑体"/>
          <w:b/>
          <w:sz w:val="31"/>
        </w:rPr>
      </w:pPr>
    </w:p>
    <w:p>
      <w:pPr>
        <w:pStyle w:val="Heading3"/>
        <w:numPr>
          <w:ilvl w:val="1"/>
          <w:numId w:val="17"/>
        </w:numPr>
        <w:tabs>
          <w:tab w:val="left" w:pos="2543"/>
        </w:tabs>
        <w:spacing w:before="0" w:after="0" w:line="240" w:lineRule="auto"/>
        <w:ind w:left="2542" w:right="0" w:hanging="743"/>
        <w:jc w:val="left"/>
      </w:pPr>
      <w:r>
        <w:t>市场机遇</w:t>
      </w:r>
    </w:p>
    <w:p>
      <w:pPr>
        <w:pStyle w:val="ListParagraph"/>
        <w:numPr>
          <w:ilvl w:val="2"/>
          <w:numId w:val="17"/>
        </w:numPr>
        <w:tabs>
          <w:tab w:val="left" w:pos="3422"/>
        </w:tabs>
        <w:spacing w:before="370" w:after="0" w:line="240" w:lineRule="auto"/>
        <w:ind w:left="3421" w:right="174" w:hanging="3422"/>
        <w:jc w:val="left"/>
        <w:rPr>
          <w:sz w:val="36"/>
        </w:rPr>
      </w:pPr>
      <w:r>
        <w:rPr>
          <w:spacing w:val="-3"/>
          <w:sz w:val="36"/>
        </w:rPr>
        <w:t xml:space="preserve">客户群数量巨大。 每年新生儿有 </w:t>
      </w:r>
      <w:r>
        <w:rPr>
          <w:sz w:val="36"/>
        </w:rPr>
        <w:t>2000</w:t>
      </w:r>
      <w:r>
        <w:rPr>
          <w:spacing w:val="-10"/>
          <w:sz w:val="36"/>
        </w:rPr>
        <w:t xml:space="preserve"> 多万，其中城市人口就有 </w:t>
      </w:r>
      <w:r>
        <w:rPr>
          <w:sz w:val="36"/>
        </w:rPr>
        <w:t>600</w:t>
      </w:r>
    </w:p>
    <w:p>
      <w:pPr>
        <w:spacing w:after="0" w:line="240" w:lineRule="auto"/>
        <w:jc w:val="left"/>
        <w:rPr>
          <w:sz w:val="36"/>
        </w:rPr>
        <w:sectPr>
          <w:pgSz w:w="17860" w:h="25260"/>
          <w:pgMar w:top="1920" w:right="0" w:bottom="280" w:left="900" w:header="708" w:footer="708"/>
          <w:pgNumType w:start="5"/>
          <w:cols w:space="708"/>
        </w:sectPr>
      </w:pPr>
    </w:p>
    <w:p>
      <w:pPr>
        <w:pStyle w:val="BodyText"/>
        <w:spacing w:before="32" w:line="364" w:lineRule="auto"/>
        <w:ind w:left="1800" w:right="2697"/>
      </w:pPr>
      <w:r>
        <w:rPr>
          <w:spacing w:val="-14"/>
        </w:rPr>
        <w:t>多万。庞大的基数、稳定的增长与更新，奠定了婴幼儿教育托管市场坚实的客户</w:t>
      </w:r>
      <w:r>
        <w:t>基础。</w:t>
      </w:r>
    </w:p>
    <w:p>
      <w:pPr>
        <w:pStyle w:val="ListParagraph"/>
        <w:numPr>
          <w:ilvl w:val="2"/>
          <w:numId w:val="18"/>
        </w:numPr>
        <w:tabs>
          <w:tab w:val="left" w:pos="3422"/>
        </w:tabs>
        <w:spacing w:before="2" w:after="0" w:line="364" w:lineRule="auto"/>
        <w:ind w:left="1800" w:right="2520" w:firstLine="719"/>
        <w:jc w:val="left"/>
        <w:rPr>
          <w:sz w:val="36"/>
        </w:rPr>
      </w:pPr>
      <w:r>
        <w:rPr>
          <w:sz w:val="36"/>
        </w:rPr>
        <w:t>家庭对教育投资需求强。“望子成龙”是每个家长的心愿，重视教育</w:t>
      </w:r>
      <w:r>
        <w:rPr>
          <w:spacing w:val="-20"/>
          <w:sz w:val="36"/>
        </w:rPr>
        <w:t>是中华民族的优良传统。中国人在培养后代方面，可以用“舍得花血本来形容”。</w:t>
      </w:r>
      <w:r>
        <w:rPr>
          <w:spacing w:val="-16"/>
          <w:sz w:val="36"/>
        </w:rPr>
        <w:t xml:space="preserve">国家统计局 </w:t>
      </w:r>
      <w:r>
        <w:rPr>
          <w:sz w:val="36"/>
        </w:rPr>
        <w:t>2009</w:t>
      </w:r>
      <w:r>
        <w:rPr>
          <w:spacing w:val="-18"/>
          <w:sz w:val="36"/>
        </w:rPr>
        <w:t xml:space="preserve"> 年统计表明，我国城市家庭教育占家庭消费的 </w:t>
      </w:r>
      <w:r>
        <w:rPr>
          <w:spacing w:val="-12"/>
          <w:sz w:val="36"/>
        </w:rPr>
        <w:t>65.5%</w:t>
      </w:r>
      <w:r>
        <w:rPr>
          <w:spacing w:val="-34"/>
          <w:sz w:val="36"/>
        </w:rPr>
        <w:t xml:space="preserve">，有 </w:t>
      </w:r>
      <w:r>
        <w:rPr>
          <w:sz w:val="36"/>
        </w:rPr>
        <w:t>56.5% 的家长把孩子教育投资列在首位。</w:t>
      </w:r>
    </w:p>
    <w:p>
      <w:pPr>
        <w:pStyle w:val="ListParagraph"/>
        <w:numPr>
          <w:ilvl w:val="2"/>
          <w:numId w:val="18"/>
        </w:numPr>
        <w:tabs>
          <w:tab w:val="left" w:pos="3422"/>
        </w:tabs>
        <w:spacing w:before="4" w:after="0" w:line="240" w:lineRule="auto"/>
        <w:ind w:left="3421" w:right="0" w:hanging="902"/>
        <w:jc w:val="left"/>
        <w:rPr>
          <w:sz w:val="36"/>
        </w:rPr>
      </w:pPr>
      <w:r>
        <w:rPr>
          <w:sz w:val="36"/>
        </w:rPr>
        <w:t>婴幼儿早期教育理托管念深入人心。</w:t>
      </w:r>
    </w:p>
    <w:p>
      <w:pPr>
        <w:pStyle w:val="ListParagraph"/>
        <w:numPr>
          <w:ilvl w:val="2"/>
          <w:numId w:val="18"/>
        </w:numPr>
        <w:tabs>
          <w:tab w:val="left" w:pos="3422"/>
        </w:tabs>
        <w:spacing w:before="240" w:after="0" w:line="364" w:lineRule="auto"/>
        <w:ind w:left="1800" w:right="2738" w:firstLine="719"/>
        <w:jc w:val="left"/>
        <w:rPr>
          <w:sz w:val="36"/>
        </w:rPr>
      </w:pPr>
      <w:r>
        <w:rPr>
          <w:spacing w:val="-1"/>
          <w:sz w:val="36"/>
        </w:rPr>
        <w:t>婴幼儿教育托管与幼教相比专业性非常强，单纯的早教机构和托管机</w:t>
      </w:r>
      <w:r>
        <w:rPr>
          <w:sz w:val="36"/>
        </w:rPr>
        <w:t>构都不能满足早教托管市场需求。</w:t>
      </w:r>
    </w:p>
    <w:p>
      <w:pPr>
        <w:pStyle w:val="ListParagraph"/>
        <w:numPr>
          <w:ilvl w:val="2"/>
          <w:numId w:val="18"/>
        </w:numPr>
        <w:tabs>
          <w:tab w:val="left" w:pos="3422"/>
        </w:tabs>
        <w:spacing w:before="3" w:after="0" w:line="364" w:lineRule="auto"/>
        <w:ind w:left="1800" w:right="2738" w:firstLine="719"/>
        <w:jc w:val="left"/>
        <w:rPr>
          <w:sz w:val="36"/>
        </w:rPr>
      </w:pPr>
      <w:r>
        <w:rPr>
          <w:spacing w:val="-1"/>
          <w:sz w:val="36"/>
        </w:rPr>
        <w:t>国家没有专门的学校和专业培养教育托管的育婴师，教育托管相结合</w:t>
      </w:r>
      <w:r>
        <w:rPr>
          <w:sz w:val="36"/>
        </w:rPr>
        <w:t>必然会有良好的发展前景。</w:t>
      </w:r>
    </w:p>
    <w:p>
      <w:pPr>
        <w:pStyle w:val="Heading3"/>
        <w:numPr>
          <w:ilvl w:val="1"/>
          <w:numId w:val="18"/>
        </w:numPr>
        <w:tabs>
          <w:tab w:val="left" w:pos="2543"/>
        </w:tabs>
        <w:spacing w:before="30" w:after="0" w:line="240" w:lineRule="auto"/>
        <w:ind w:left="2542" w:right="0" w:hanging="743"/>
        <w:jc w:val="left"/>
      </w:pPr>
      <w:r>
        <w:rPr>
          <w:rFonts w:ascii="幼圆" w:eastAsia="幼圆" w:hint="eastAsia"/>
        </w:rPr>
        <w:t>市场细分</w:t>
      </w:r>
    </w:p>
    <w:p>
      <w:pPr>
        <w:pStyle w:val="BodyText"/>
        <w:spacing w:before="370" w:line="364" w:lineRule="auto"/>
        <w:ind w:left="1800" w:right="2518" w:firstLine="719"/>
      </w:pPr>
      <w:r>
        <w:t>婴幼儿早教机托管市场中可以按家庭收入和已出现的行业所占据的市场分为</w:t>
      </w:r>
      <w:r>
        <w:rPr>
          <w:spacing w:val="-59"/>
        </w:rPr>
        <w:t>两类：</w:t>
      </w:r>
      <w:r>
        <w:rPr>
          <w:spacing w:val="-1"/>
        </w:rPr>
        <w:t>（</w:t>
      </w:r>
      <w:r>
        <w:t>1）按家庭收入分类有超高收入者（请私人保姆</w:t>
      </w:r>
      <w:r>
        <w:rPr>
          <w:spacing w:val="-161"/>
        </w:rPr>
        <w:t>）</w:t>
      </w:r>
      <w:r>
        <w:t>、超低收入者（不外送</w:t>
      </w:r>
      <w:r>
        <w:rPr>
          <w:spacing w:val="-180"/>
        </w:rPr>
        <w:t>）</w:t>
      </w:r>
      <w:r>
        <w:rPr>
          <w:spacing w:val="1"/>
        </w:rPr>
        <w:t xml:space="preserve">、不上班的家长自带，余下的将是我们的市场，见图 </w:t>
      </w:r>
      <w:r>
        <w:t>3.1</w:t>
      </w:r>
      <w:r>
        <w:rPr>
          <w:spacing w:val="-177"/>
        </w:rPr>
        <w:t>。</w:t>
      </w:r>
      <w:r>
        <w:t>（2）按市场分类有保</w:t>
      </w:r>
      <w:r>
        <w:rPr>
          <w:spacing w:val="-20"/>
        </w:rPr>
        <w:t xml:space="preserve">姆、托儿所、育婴园，已经占据了市场，余下的将是我们的市场，见图 </w:t>
      </w:r>
      <w:r>
        <w:t>3.2</w:t>
      </w:r>
      <w:r>
        <w:rPr>
          <w:spacing w:val="-16"/>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9"/>
        </w:rPr>
      </w:pPr>
      <w:r>
        <w:pict>
          <v:group id="_x0000_s1033" style="width:537pt;height:317pt;margin-top:20.77pt;margin-left:174pt;mso-position-horizontal-relative:page;mso-wrap-distance-left:0;mso-wrap-distance-right:0;position:absolute;z-index:-251654144" coordorigin="3480,415" coordsize="10740,6340">
            <v:shape id="_x0000_s1034" type="#_x0000_t75" style="width:10740;height:6340;left:3480;position:absolute;top:415" stroked="f">
              <v:imagedata r:id="rId9" o:title=""/>
            </v:shape>
            <v:shape id="_x0000_s1035" type="#_x0000_t202" style="width:2872;height:785;left:4900;position:absolute;top:1939" filled="f" stroked="f">
              <v:textbox inset="0,0,0,0">
                <w:txbxContent>
                  <w:p>
                    <w:pPr>
                      <w:spacing w:before="0" w:line="379" w:lineRule="exact"/>
                      <w:ind w:left="12" w:right="30" w:firstLine="0"/>
                      <w:jc w:val="center"/>
                      <w:rPr>
                        <w:rFonts w:ascii="Microsoft JhengHei" w:eastAsia="Microsoft JhengHei" w:hint="eastAsia"/>
                        <w:b/>
                        <w:sz w:val="31"/>
                      </w:rPr>
                    </w:pPr>
                    <w:r>
                      <w:rPr>
                        <w:rFonts w:ascii="Microsoft JhengHei" w:eastAsia="Microsoft JhengHei" w:hint="eastAsia"/>
                        <w:b/>
                        <w:color w:val="FF0000"/>
                        <w:sz w:val="31"/>
                      </w:rPr>
                      <w:t>婴幼儿托管教育中心</w:t>
                    </w:r>
                  </w:p>
                  <w:p>
                    <w:pPr>
                      <w:spacing w:before="0" w:line="406" w:lineRule="exact"/>
                      <w:ind w:left="12" w:right="43" w:firstLine="0"/>
                      <w:jc w:val="center"/>
                      <w:rPr>
                        <w:rFonts w:ascii="Microsoft JhengHei" w:eastAsia="Microsoft JhengHei" w:hint="eastAsia"/>
                        <w:b/>
                        <w:sz w:val="31"/>
                      </w:rPr>
                    </w:pPr>
                    <w:r>
                      <w:rPr>
                        <w:rFonts w:ascii="Microsoft JhengHei" w:eastAsia="Microsoft JhengHei" w:hint="eastAsia"/>
                        <w:b/>
                        <w:color w:val="FF0000"/>
                        <w:w w:val="125"/>
                        <w:sz w:val="31"/>
                      </w:rPr>
                      <w:t>(</w:t>
                    </w:r>
                    <w:r>
                      <w:rPr>
                        <w:rFonts w:ascii="Microsoft JhengHei" w:eastAsia="Microsoft JhengHei" w:hint="eastAsia"/>
                        <w:b/>
                        <w:color w:val="FF0000"/>
                        <w:w w:val="115"/>
                        <w:sz w:val="31"/>
                      </w:rPr>
                      <w:t>中等收入家庭</w:t>
                    </w:r>
                    <w:r>
                      <w:rPr>
                        <w:rFonts w:ascii="Microsoft JhengHei" w:eastAsia="Microsoft JhengHei" w:hint="eastAsia"/>
                        <w:b/>
                        <w:color w:val="FF0000"/>
                        <w:w w:val="125"/>
                        <w:sz w:val="31"/>
                      </w:rPr>
                      <w:t>)</w:t>
                    </w:r>
                  </w:p>
                </w:txbxContent>
              </v:textbox>
            </v:shape>
            <v:shape id="_x0000_s1036" type="#_x0000_t202" style="width:2180;height:360;left:10125;position:absolute;top:1879"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color w:val="FF0000"/>
                        <w:sz w:val="36"/>
                      </w:rPr>
                      <w:t>超高收入家庭</w:t>
                    </w:r>
                  </w:p>
                </w:txbxContent>
              </v:textbox>
            </v:shape>
            <v:shape id="_x0000_s1037" type="#_x0000_t202" style="width:2180;height:360;left:5472;position:absolute;top:4781"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color w:val="FF0000"/>
                        <w:sz w:val="36"/>
                      </w:rPr>
                      <w:t>一般收入家庭</w:t>
                    </w:r>
                  </w:p>
                </w:txbxContent>
              </v:textbox>
            </v:shape>
            <v:shape id="_x0000_s1038" type="#_x0000_t202" style="width:2180;height:360;left:10359;position:absolute;top:4785"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color w:val="FF0000"/>
                        <w:sz w:val="36"/>
                      </w:rPr>
                      <w:t>超低收入家庭</w:t>
                    </w:r>
                  </w:p>
                </w:txbxContent>
              </v:textbox>
            </v:shape>
            <w10:wrap type="topAndBottom"/>
          </v:group>
        </w:pict>
      </w:r>
    </w:p>
    <w:p>
      <w:pPr>
        <w:spacing w:after="0"/>
        <w:rPr>
          <w:sz w:val="29"/>
        </w:rPr>
        <w:sectPr>
          <w:pgSz w:w="17860" w:h="25260"/>
          <w:pgMar w:top="1920" w:right="0" w:bottom="280" w:left="900" w:header="708" w:footer="708"/>
          <w:pgNumType w:start="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6"/>
        </w:rPr>
      </w:pPr>
    </w:p>
    <w:p>
      <w:pPr>
        <w:spacing w:before="0" w:line="593" w:lineRule="exact"/>
        <w:ind w:left="1623" w:right="2519" w:firstLine="0"/>
        <w:jc w:val="center"/>
        <w:rPr>
          <w:rFonts w:ascii="Microsoft JhengHei" w:eastAsia="Microsoft JhengHei" w:hint="eastAsia"/>
          <w:b/>
          <w:sz w:val="36"/>
        </w:rPr>
      </w:pPr>
      <w:r>
        <w:rPr>
          <w:rFonts w:ascii="Microsoft JhengHei" w:eastAsia="Microsoft JhengHei" w:hint="eastAsia"/>
          <w:b/>
          <w:sz w:val="36"/>
        </w:rPr>
        <w:t>图 3.1 按收入分类</w:t>
      </w:r>
    </w:p>
    <w:p>
      <w:pPr>
        <w:pStyle w:val="BodyText"/>
        <w:rPr>
          <w:rFonts w:ascii="Microsoft JhengHei"/>
          <w:b/>
          <w:sz w:val="20"/>
        </w:rPr>
      </w:pPr>
    </w:p>
    <w:p>
      <w:pPr>
        <w:pStyle w:val="BodyText"/>
        <w:spacing w:before="3"/>
        <w:rPr>
          <w:rFonts w:ascii="Microsoft JhengHei"/>
          <w:b/>
          <w:sz w:val="23"/>
        </w:rPr>
      </w:pPr>
      <w:r>
        <w:pict>
          <v:group id="_x0000_s1039" style="width:537pt;height:317pt;margin-top:23.28pt;margin-left:182pt;mso-position-horizontal-relative:page;mso-wrap-distance-left:0;mso-wrap-distance-right:0;position:absolute;z-index:-251653120" coordorigin="3640,466" coordsize="10740,6340">
            <v:shape id="_x0000_s1040" type="#_x0000_t75" style="width:10740;height:6340;left:3640;position:absolute;top:465" stroked="f">
              <v:imagedata r:id="rId10" o:title=""/>
            </v:shape>
            <v:shape id="_x0000_s1041" type="#_x0000_t202" style="width:1604;height:785;left:5880;position:absolute;top:1809" filled="f" stroked="f">
              <v:textbox inset="0,0,0,0">
                <w:txbxContent>
                  <w:p>
                    <w:pPr>
                      <w:spacing w:before="0" w:line="379" w:lineRule="exact"/>
                      <w:ind w:left="0" w:right="0" w:firstLine="0"/>
                      <w:jc w:val="left"/>
                      <w:rPr>
                        <w:rFonts w:ascii="Microsoft JhengHei" w:eastAsia="Microsoft JhengHei" w:hint="eastAsia"/>
                        <w:b/>
                        <w:sz w:val="31"/>
                      </w:rPr>
                    </w:pPr>
                    <w:r>
                      <w:rPr>
                        <w:rFonts w:ascii="Microsoft JhengHei" w:eastAsia="Microsoft JhengHei" w:hint="eastAsia"/>
                        <w:b/>
                        <w:color w:val="FF0000"/>
                        <w:sz w:val="31"/>
                      </w:rPr>
                      <w:t>婴幼儿托管</w:t>
                    </w:r>
                  </w:p>
                  <w:p>
                    <w:pPr>
                      <w:spacing w:before="0" w:line="406" w:lineRule="exact"/>
                      <w:ind w:left="158" w:right="0" w:firstLine="0"/>
                      <w:jc w:val="left"/>
                      <w:rPr>
                        <w:rFonts w:ascii="Microsoft JhengHei" w:eastAsia="Microsoft JhengHei" w:hint="eastAsia"/>
                        <w:b/>
                        <w:sz w:val="31"/>
                      </w:rPr>
                    </w:pPr>
                    <w:r>
                      <w:rPr>
                        <w:rFonts w:ascii="Microsoft JhengHei" w:eastAsia="Microsoft JhengHei" w:hint="eastAsia"/>
                        <w:b/>
                        <w:color w:val="FF0000"/>
                        <w:sz w:val="31"/>
                      </w:rPr>
                      <w:t>教育中心</w:t>
                    </w:r>
                  </w:p>
                </w:txbxContent>
              </v:textbox>
            </v:shape>
            <v:shape id="_x0000_s1042" type="#_x0000_t202" style="width:2180;height:360;left:10200;position:absolute;top:1929"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color w:val="FF0000"/>
                        <w:sz w:val="36"/>
                      </w:rPr>
                      <w:t>家庭幼儿保姆</w:t>
                    </w:r>
                  </w:p>
                </w:txbxContent>
              </v:textbox>
            </v:shape>
            <v:shape id="_x0000_s1043" type="#_x0000_t202" style="width:1100;height:360;left:6171;position:absolute;top:4832"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color w:val="FF0000"/>
                        <w:sz w:val="36"/>
                      </w:rPr>
                      <w:t>托儿所</w:t>
                    </w:r>
                  </w:p>
                </w:txbxContent>
              </v:textbox>
            </v:shape>
            <v:shape id="_x0000_s1044" type="#_x0000_t202" style="width:1100;height:360;left:11061;position:absolute;top:4832"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color w:val="FF0000"/>
                        <w:sz w:val="36"/>
                      </w:rPr>
                      <w:t>育婴园</w:t>
                    </w:r>
                  </w:p>
                </w:txbxContent>
              </v:textbox>
            </v:shape>
            <w10:wrap type="topAndBottom"/>
          </v:group>
        </w:pict>
      </w:r>
    </w:p>
    <w:p>
      <w:pPr>
        <w:pStyle w:val="BodyText"/>
        <w:spacing w:before="17"/>
        <w:rPr>
          <w:rFonts w:ascii="Microsoft JhengHei"/>
          <w:b/>
          <w:sz w:val="20"/>
        </w:rPr>
      </w:pPr>
    </w:p>
    <w:p>
      <w:pPr>
        <w:spacing w:before="0" w:line="593" w:lineRule="exact"/>
        <w:ind w:left="1621" w:right="2519" w:firstLine="0"/>
        <w:jc w:val="center"/>
        <w:rPr>
          <w:rFonts w:ascii="Microsoft JhengHei" w:eastAsia="Microsoft JhengHei" w:hint="eastAsia"/>
          <w:b/>
          <w:sz w:val="36"/>
        </w:rPr>
      </w:pPr>
      <w:r>
        <w:rPr>
          <w:rFonts w:ascii="Microsoft JhengHei" w:eastAsia="Microsoft JhengHei" w:hint="eastAsia"/>
          <w:b/>
          <w:sz w:val="36"/>
        </w:rPr>
        <w:t>图 3.2  按服务种类分类</w:t>
      </w:r>
    </w:p>
    <w:p>
      <w:pPr>
        <w:pStyle w:val="BodyText"/>
        <w:rPr>
          <w:rFonts w:ascii="Microsoft JhengHei"/>
          <w:b/>
          <w:sz w:val="20"/>
        </w:rPr>
      </w:pPr>
    </w:p>
    <w:p>
      <w:pPr>
        <w:pStyle w:val="BodyText"/>
        <w:spacing w:before="18"/>
        <w:rPr>
          <w:rFonts w:ascii="Microsoft JhengHei"/>
          <w:b/>
          <w:sz w:val="11"/>
        </w:rPr>
      </w:pPr>
    </w:p>
    <w:p>
      <w:pPr>
        <w:pStyle w:val="Heading3"/>
        <w:numPr>
          <w:ilvl w:val="1"/>
          <w:numId w:val="19"/>
        </w:numPr>
        <w:tabs>
          <w:tab w:val="left" w:pos="2543"/>
        </w:tabs>
        <w:spacing w:before="42" w:after="0" w:line="240" w:lineRule="auto"/>
        <w:ind w:left="2542" w:right="0" w:hanging="743"/>
        <w:jc w:val="left"/>
      </w:pPr>
      <w:r>
        <w:t>目标市场</w:t>
      </w:r>
    </w:p>
    <w:p>
      <w:pPr>
        <w:pStyle w:val="BodyText"/>
        <w:spacing w:before="370" w:line="364" w:lineRule="auto"/>
        <w:ind w:left="1800" w:right="2697" w:firstLine="719"/>
        <w:jc w:val="both"/>
      </w:pPr>
      <w:r>
        <w:rPr>
          <w:spacing w:val="-8"/>
        </w:rPr>
        <w:t>针对中产阶级双职工家庭无暇照顾婴幼儿的现状，公司为这类家庭提供婴幼</w:t>
      </w:r>
      <w:r>
        <w:rPr>
          <w:spacing w:val="1"/>
        </w:rPr>
        <w:t xml:space="preserve">儿早教与托管服务。因此，公司的主要目标客户为中产阶级双职工家庭 </w:t>
      </w:r>
      <w:r>
        <w:t>（</w:t>
      </w:r>
      <w:r>
        <w:rPr>
          <w:spacing w:val="-6"/>
        </w:rPr>
        <w:t>也包</w:t>
      </w:r>
      <w:r>
        <w:t>括小部分高收入者</w:t>
      </w:r>
      <w:r>
        <w:rPr>
          <w:spacing w:val="-174"/>
        </w:rPr>
        <w:t>）</w:t>
      </w:r>
      <w:r>
        <w:t>。从广义上讲，合肥市瑶海区元一时代广场及周边地区的所</w:t>
      </w:r>
      <w:r>
        <w:rPr>
          <w:spacing w:val="-46"/>
        </w:rPr>
        <w:t xml:space="preserve">有 </w:t>
      </w:r>
      <w:r>
        <w:t>0-3</w:t>
      </w:r>
      <w:r>
        <w:rPr>
          <w:spacing w:val="-10"/>
        </w:rPr>
        <w:t xml:space="preserve"> 岁婴幼儿都是我们服务的对象，其父母均为我们的目标客户群。</w:t>
      </w:r>
    </w:p>
    <w:p>
      <w:pPr>
        <w:pStyle w:val="Heading3"/>
        <w:numPr>
          <w:ilvl w:val="1"/>
          <w:numId w:val="19"/>
        </w:numPr>
        <w:tabs>
          <w:tab w:val="left" w:pos="2543"/>
        </w:tabs>
        <w:spacing w:before="31" w:after="0" w:line="240" w:lineRule="auto"/>
        <w:ind w:left="2542" w:right="0" w:hanging="743"/>
        <w:jc w:val="left"/>
      </w:pPr>
      <w:r>
        <w:t>市场特征</w:t>
      </w:r>
    </w:p>
    <w:p>
      <w:pPr>
        <w:pStyle w:val="BodyText"/>
        <w:spacing w:before="370" w:line="364" w:lineRule="auto"/>
        <w:ind w:left="1800" w:right="2699" w:firstLine="788"/>
      </w:pPr>
      <w:r>
        <w:t>婴幼儿教育托管行业属于服务行业，具有高附加值的特点，其市场是在不</w:t>
      </w:r>
      <w:r>
        <w:rPr>
          <w:spacing w:val="-12"/>
        </w:rPr>
        <w:t>断扩大和延伸的，如何提高服务质量是获得服务市场份额的根本，其市场的特征</w:t>
      </w:r>
      <w:r>
        <w:t>主要是替代品威胁不大、产品更新周期较长。</w:t>
      </w:r>
    </w:p>
    <w:p>
      <w:pPr>
        <w:pStyle w:val="Heading3"/>
        <w:numPr>
          <w:ilvl w:val="1"/>
          <w:numId w:val="19"/>
        </w:numPr>
        <w:tabs>
          <w:tab w:val="left" w:pos="2644"/>
        </w:tabs>
        <w:spacing w:before="32" w:after="0" w:line="240" w:lineRule="auto"/>
        <w:ind w:left="2643" w:right="0" w:hanging="844"/>
        <w:jc w:val="left"/>
      </w:pPr>
      <w:r>
        <w:t>SWOT</w:t>
      </w:r>
      <w:r>
        <w:rPr>
          <w:spacing w:val="-33"/>
        </w:rPr>
        <w:t xml:space="preserve"> 分析</w:t>
      </w:r>
    </w:p>
    <w:p>
      <w:pPr>
        <w:pStyle w:val="BodyText"/>
        <w:spacing w:before="370" w:line="364" w:lineRule="auto"/>
        <w:ind w:left="1800" w:right="2702" w:firstLine="719"/>
      </w:pPr>
      <w:r>
        <w:rPr>
          <w:spacing w:val="-25"/>
        </w:rPr>
        <w:t xml:space="preserve">通过 </w:t>
      </w:r>
      <w:r>
        <w:t>SWOT</w:t>
      </w:r>
      <w:r>
        <w:rPr>
          <w:spacing w:val="-10"/>
        </w:rPr>
        <w:t xml:space="preserve"> 分析方法，可以确定企业本身的竞争优势与劣势、分析市场的威</w:t>
      </w:r>
      <w:r>
        <w:t>胁与机会，从而实现健康、稳定、持续的发展。</w:t>
      </w:r>
    </w:p>
    <w:p>
      <w:pPr>
        <w:tabs>
          <w:tab w:val="left" w:pos="6398"/>
        </w:tabs>
        <w:spacing w:before="0" w:line="545" w:lineRule="exact"/>
        <w:ind w:left="2524" w:right="0" w:firstLine="0"/>
        <w:jc w:val="left"/>
        <w:rPr>
          <w:rFonts w:ascii="Microsoft JhengHei" w:eastAsia="Microsoft JhengHei" w:hint="eastAsia"/>
          <w:b/>
          <w:sz w:val="36"/>
        </w:rPr>
      </w:pPr>
      <w:r>
        <w:rPr>
          <w:rFonts w:ascii="Microsoft JhengHei" w:eastAsia="Microsoft JhengHei" w:hint="eastAsia"/>
          <w:b/>
          <w:sz w:val="36"/>
        </w:rPr>
        <w:t>表</w:t>
      </w:r>
      <w:r>
        <w:rPr>
          <w:rFonts w:ascii="Microsoft JhengHei" w:eastAsia="Microsoft JhengHei" w:hint="eastAsia"/>
          <w:b/>
          <w:spacing w:val="4"/>
          <w:sz w:val="36"/>
        </w:rPr>
        <w:t xml:space="preserve"> </w:t>
      </w:r>
      <w:r>
        <w:rPr>
          <w:rFonts w:ascii="Microsoft JhengHei" w:eastAsia="Microsoft JhengHei" w:hint="eastAsia"/>
          <w:b/>
          <w:sz w:val="36"/>
        </w:rPr>
        <w:t>3.1</w:t>
        <w:tab/>
        <w:t>公司</w:t>
      </w:r>
      <w:r>
        <w:rPr>
          <w:rFonts w:ascii="Microsoft JhengHei" w:eastAsia="Microsoft JhengHei" w:hint="eastAsia"/>
          <w:b/>
          <w:spacing w:val="-4"/>
          <w:sz w:val="36"/>
        </w:rPr>
        <w:t xml:space="preserve"> </w:t>
      </w:r>
      <w:r>
        <w:rPr>
          <w:rFonts w:ascii="Microsoft JhengHei" w:eastAsia="Microsoft JhengHei" w:hint="eastAsia"/>
          <w:b/>
          <w:w w:val="95"/>
          <w:sz w:val="36"/>
        </w:rPr>
        <w:t>SWOT</w:t>
      </w:r>
      <w:r>
        <w:rPr>
          <w:rFonts w:ascii="Microsoft JhengHei" w:eastAsia="Microsoft JhengHei" w:hint="eastAsia"/>
          <w:b/>
          <w:spacing w:val="4"/>
          <w:w w:val="95"/>
          <w:sz w:val="36"/>
        </w:rPr>
        <w:t xml:space="preserve"> </w:t>
      </w:r>
      <w:r>
        <w:rPr>
          <w:rFonts w:ascii="Microsoft JhengHei" w:eastAsia="Microsoft JhengHei" w:hint="eastAsia"/>
          <w:b/>
          <w:sz w:val="36"/>
        </w:rPr>
        <w:t>分析表</w:t>
      </w:r>
    </w:p>
    <w:p>
      <w:pPr>
        <w:spacing w:after="0" w:line="545" w:lineRule="exact"/>
        <w:jc w:val="left"/>
        <w:rPr>
          <w:rFonts w:ascii="Microsoft JhengHei" w:eastAsia="Microsoft JhengHei" w:hint="eastAsia"/>
          <w:sz w:val="36"/>
        </w:rPr>
        <w:sectPr>
          <w:pgSz w:w="17860" w:h="25260"/>
          <w:pgMar w:top="2420" w:right="0" w:bottom="280" w:left="900" w:header="708" w:footer="708"/>
          <w:pgNumType w:start="7"/>
          <w:cols w:space="708"/>
        </w:sectPr>
      </w:pPr>
    </w:p>
    <w:p>
      <w:pPr>
        <w:pStyle w:val="BodyText"/>
        <w:ind w:left="1620"/>
        <w:rPr>
          <w:rFonts w:ascii="Microsoft JhengHei"/>
          <w:sz w:val="20"/>
        </w:rPr>
      </w:pPr>
      <w:r>
        <w:rPr>
          <w:rFonts w:ascii="Microsoft JhengHei"/>
          <w:sz w:val="20"/>
        </w:rPr>
        <w:pict>
          <v:group id="_x0000_i1045" style="width:641pt;height:348.05pt;mso-position-horizontal-relative:char;mso-position-vertical-relative:line" coordorigin="0,0" coordsize="12820,6961">
            <v:shape id="_x0000_s1046" type="#_x0000_t75" style="width:12820;height:6860;position:absolute;top:100" stroked="f">
              <v:imagedata r:id="rId11" o:title=""/>
            </v:shape>
            <v:shape id="_x0000_s1047" type="#_x0000_t202" style="width:350;height:659;left:180;position:absolute" filled="f" stroked="f">
              <v:textbox inset="0,0,0,0">
                <w:txbxContent>
                  <w:p>
                    <w:pPr>
                      <w:spacing w:before="0" w:line="659" w:lineRule="exact"/>
                      <w:ind w:left="0" w:right="0" w:firstLine="0"/>
                      <w:jc w:val="left"/>
                      <w:rPr>
                        <w:rFonts w:ascii="Times New Roman"/>
                        <w:b/>
                        <w:sz w:val="66"/>
                      </w:rPr>
                    </w:pPr>
                    <w:r>
                      <w:rPr>
                        <w:rFonts w:ascii="Times New Roman"/>
                        <w:b/>
                        <w:w w:val="89"/>
                        <w:sz w:val="66"/>
                      </w:rPr>
                      <w:t>S</w:t>
                    </w:r>
                  </w:p>
                </w:txbxContent>
              </v:textbox>
            </v:shape>
            <v:shape id="_x0000_s1048" type="#_x0000_t202" style="width:350;height:659;left:6474;position:absolute" filled="f" stroked="f">
              <v:textbox inset="0,0,0,0">
                <w:txbxContent>
                  <w:p>
                    <w:pPr>
                      <w:spacing w:before="0" w:line="659" w:lineRule="exact"/>
                      <w:ind w:left="0" w:right="0" w:firstLine="0"/>
                      <w:jc w:val="left"/>
                      <w:rPr>
                        <w:rFonts w:ascii="Times New Roman"/>
                        <w:b/>
                        <w:sz w:val="66"/>
                      </w:rPr>
                    </w:pPr>
                    <w:r>
                      <w:rPr>
                        <w:rFonts w:ascii="Times New Roman"/>
                        <w:b/>
                        <w:w w:val="69"/>
                        <w:sz w:val="66"/>
                      </w:rPr>
                      <w:t>w</w:t>
                    </w:r>
                  </w:p>
                </w:txbxContent>
              </v:textbox>
            </v:shape>
            <v:shape id="_x0000_s1049" type="#_x0000_t202" style="width:5741;height:317;left:180;position:absolute;top:1286" filled="f" stroked="f">
              <v:textbox inset="0,0,0,0">
                <w:txbxContent>
                  <w:p>
                    <w:pPr>
                      <w:spacing w:before="0" w:line="317" w:lineRule="exact"/>
                      <w:ind w:left="0" w:right="0" w:firstLine="0"/>
                      <w:jc w:val="left"/>
                      <w:rPr>
                        <w:sz w:val="31"/>
                      </w:rPr>
                    </w:pPr>
                    <w:r>
                      <w:rPr>
                        <w:rFonts w:ascii="Microsoft JhengHei" w:eastAsia="Microsoft JhengHei" w:hint="eastAsia"/>
                        <w:b/>
                        <w:sz w:val="31"/>
                      </w:rPr>
                      <w:t>1.</w:t>
                    </w:r>
                    <w:r>
                      <w:rPr>
                        <w:sz w:val="31"/>
                      </w:rPr>
                      <w:t>满足双职工父母的对家庭和事业的共同</w:t>
                    </w:r>
                  </w:p>
                </w:txbxContent>
              </v:textbox>
            </v:shape>
            <v:shape id="_x0000_s1050" type="#_x0000_t202" style="width:4772;height:317;left:6474;position:absolute;top:1286" filled="f" stroked="f">
              <v:textbox inset="0,0,0,0">
                <w:txbxContent>
                  <w:p>
                    <w:pPr>
                      <w:spacing w:before="0" w:line="317" w:lineRule="exact"/>
                      <w:ind w:left="0" w:right="0" w:firstLine="0"/>
                      <w:jc w:val="left"/>
                      <w:rPr>
                        <w:sz w:val="31"/>
                      </w:rPr>
                    </w:pPr>
                    <w:r>
                      <w:rPr>
                        <w:sz w:val="31"/>
                      </w:rPr>
                      <w:t>1.前期缺乏专业知识较高的育婴师</w:t>
                    </w:r>
                  </w:p>
                </w:txbxContent>
              </v:textbox>
            </v:shape>
            <v:shape id="_x0000_s1051" type="#_x0000_t202" style="width:654;height:317;left:180;position:absolute;top:1988" filled="f" stroked="f">
              <v:textbox inset="0,0,0,0">
                <w:txbxContent>
                  <w:p>
                    <w:pPr>
                      <w:spacing w:before="0" w:line="317" w:lineRule="exact"/>
                      <w:ind w:left="0" w:right="0" w:firstLine="0"/>
                      <w:jc w:val="left"/>
                      <w:rPr>
                        <w:sz w:val="31"/>
                      </w:rPr>
                    </w:pPr>
                    <w:r>
                      <w:rPr>
                        <w:sz w:val="31"/>
                      </w:rPr>
                      <w:t>追求</w:t>
                    </w:r>
                  </w:p>
                </w:txbxContent>
              </v:textbox>
            </v:shape>
            <v:shape id="_x0000_s1052" type="#_x0000_t202" style="width:2238;height:317;left:6474;position:absolute;top:1988" filled="f" stroked="f">
              <v:textbox inset="0,0,0,0">
                <w:txbxContent>
                  <w:p>
                    <w:pPr>
                      <w:spacing w:before="0" w:line="317" w:lineRule="exact"/>
                      <w:ind w:left="0" w:right="0" w:firstLine="0"/>
                      <w:jc w:val="left"/>
                      <w:rPr>
                        <w:sz w:val="31"/>
                      </w:rPr>
                    </w:pPr>
                    <w:r>
                      <w:rPr>
                        <w:sz w:val="31"/>
                      </w:rPr>
                      <w:t>2.产品服务单一</w:t>
                    </w:r>
                  </w:p>
                </w:txbxContent>
              </v:textbox>
            </v:shape>
            <v:shape id="_x0000_s1053" type="#_x0000_t202" style="width:5406;height:1026;left:180;position:absolute;top:2690" filled="f" stroked="f">
              <v:textbox inset="0,0,0,0">
                <w:txbxContent>
                  <w:p>
                    <w:pPr>
                      <w:spacing w:before="0" w:line="338" w:lineRule="exact"/>
                      <w:ind w:left="0" w:right="0" w:firstLine="0"/>
                      <w:jc w:val="left"/>
                      <w:rPr>
                        <w:sz w:val="31"/>
                      </w:rPr>
                    </w:pPr>
                    <w:r>
                      <w:rPr>
                        <w:sz w:val="31"/>
                      </w:rPr>
                      <w:t>2.更有利于促进婴幼儿的身心健康发展</w:t>
                    </w:r>
                  </w:p>
                  <w:p>
                    <w:pPr>
                      <w:spacing w:before="0" w:line="687" w:lineRule="exact"/>
                      <w:ind w:left="0" w:right="0" w:firstLine="0"/>
                      <w:jc w:val="left"/>
                      <w:rPr>
                        <w:rFonts w:ascii="Times New Roman"/>
                        <w:b/>
                        <w:sz w:val="66"/>
                      </w:rPr>
                    </w:pPr>
                    <w:r>
                      <w:rPr>
                        <w:rFonts w:ascii="Times New Roman"/>
                        <w:b/>
                        <w:w w:val="99"/>
                        <w:sz w:val="66"/>
                      </w:rPr>
                      <w:t>o</w:t>
                    </w:r>
                  </w:p>
                </w:txbxContent>
              </v:textbox>
            </v:shape>
            <v:shape id="_x0000_s1054" type="#_x0000_t202" style="width:350;height:659;left:6474;position:absolute;top:3056" filled="f" stroked="f">
              <v:textbox inset="0,0,0,0">
                <w:txbxContent>
                  <w:p>
                    <w:pPr>
                      <w:spacing w:before="0" w:line="659" w:lineRule="exact"/>
                      <w:ind w:left="0" w:right="0" w:firstLine="0"/>
                      <w:jc w:val="left"/>
                      <w:rPr>
                        <w:rFonts w:ascii="Times New Roman"/>
                        <w:b/>
                        <w:sz w:val="66"/>
                      </w:rPr>
                    </w:pPr>
                    <w:r>
                      <w:rPr>
                        <w:rFonts w:ascii="Times New Roman"/>
                        <w:b/>
                        <w:w w:val="74"/>
                        <w:sz w:val="66"/>
                      </w:rPr>
                      <w:t>T</w:t>
                    </w:r>
                  </w:p>
                </w:txbxContent>
              </v:textbox>
            </v:shape>
            <v:shape id="_x0000_s1055" type="#_x0000_t202" style="width:3505;height:317;left:180;position:absolute;top:4342" filled="f" stroked="f">
              <v:textbox inset="0,0,0,0">
                <w:txbxContent>
                  <w:p>
                    <w:pPr>
                      <w:spacing w:before="0" w:line="317" w:lineRule="exact"/>
                      <w:ind w:left="0" w:right="0" w:firstLine="0"/>
                      <w:jc w:val="left"/>
                      <w:rPr>
                        <w:sz w:val="31"/>
                      </w:rPr>
                    </w:pPr>
                    <w:r>
                      <w:rPr>
                        <w:sz w:val="31"/>
                      </w:rPr>
                      <w:t>1.国家强调发展幼儿教育</w:t>
                    </w:r>
                  </w:p>
                </w:txbxContent>
              </v:textbox>
            </v:shape>
            <v:shape id="_x0000_s1056" type="#_x0000_t202" style="width:1921;height:317;left:6474;position:absolute;top:4342" filled="f" stroked="f">
              <v:textbox inset="0,0,0,0">
                <w:txbxContent>
                  <w:p>
                    <w:pPr>
                      <w:spacing w:before="0" w:line="317" w:lineRule="exact"/>
                      <w:ind w:left="0" w:right="0" w:firstLine="0"/>
                      <w:jc w:val="left"/>
                      <w:rPr>
                        <w:sz w:val="31"/>
                      </w:rPr>
                    </w:pPr>
                    <w:r>
                      <w:rPr>
                        <w:sz w:val="31"/>
                      </w:rPr>
                      <w:t>1.投资风险大</w:t>
                    </w:r>
                  </w:p>
                </w:txbxContent>
              </v:textbox>
            </v:shape>
            <v:shape id="_x0000_s1057" type="#_x0000_t202" style="width:4772;height:317;left:180;position:absolute;top:5044" filled="f" stroked="f">
              <v:textbox inset="0,0,0,0">
                <w:txbxContent>
                  <w:p>
                    <w:pPr>
                      <w:spacing w:before="0" w:line="317" w:lineRule="exact"/>
                      <w:ind w:left="0" w:right="0" w:firstLine="0"/>
                      <w:jc w:val="left"/>
                      <w:rPr>
                        <w:sz w:val="31"/>
                      </w:rPr>
                    </w:pPr>
                    <w:r>
                      <w:rPr>
                        <w:sz w:val="31"/>
                      </w:rPr>
                      <w:t>2.中国是人口大国，人口出生率高</w:t>
                    </w:r>
                  </w:p>
                </w:txbxContent>
              </v:textbox>
            </v:shape>
            <v:shape id="_x0000_s1058" type="#_x0000_t202" style="width:3188;height:317;left:6474;position:absolute;top:5044" filled="f" stroked="f">
              <v:textbox inset="0,0,0,0">
                <w:txbxContent>
                  <w:p>
                    <w:pPr>
                      <w:spacing w:before="0" w:line="317" w:lineRule="exact"/>
                      <w:ind w:left="0" w:right="0" w:firstLine="0"/>
                      <w:jc w:val="left"/>
                      <w:rPr>
                        <w:sz w:val="31"/>
                      </w:rPr>
                    </w:pPr>
                    <w:r>
                      <w:rPr>
                        <w:sz w:val="31"/>
                      </w:rPr>
                      <w:t>2.新的竞争者不断进入</w:t>
                    </w:r>
                  </w:p>
                </w:txbxContent>
              </v:textbox>
            </v:shape>
            <v:shape id="_x0000_s1059" type="#_x0000_t202" style="width:5741;height:317;left:180;position:absolute;top:5747" filled="f" stroked="f">
              <v:textbox inset="0,0,0,0">
                <w:txbxContent>
                  <w:p>
                    <w:pPr>
                      <w:spacing w:before="0" w:line="317" w:lineRule="exact"/>
                      <w:ind w:left="0" w:right="0" w:firstLine="0"/>
                      <w:jc w:val="left"/>
                      <w:rPr>
                        <w:sz w:val="31"/>
                      </w:rPr>
                    </w:pPr>
                    <w:r>
                      <w:rPr>
                        <w:sz w:val="31"/>
                      </w:rPr>
                      <w:t>3.中国经济发展迅速，家庭多为双职工家</w:t>
                    </w:r>
                  </w:p>
                </w:txbxContent>
              </v:textbox>
            </v:shape>
            <v:shape id="_x0000_s1060" type="#_x0000_t202" style="width:2238;height:317;left:6474;position:absolute;top:5747" filled="f" stroked="f">
              <v:textbox inset="0,0,0,0">
                <w:txbxContent>
                  <w:p>
                    <w:pPr>
                      <w:spacing w:before="0" w:line="317" w:lineRule="exact"/>
                      <w:ind w:left="0" w:right="0" w:firstLine="0"/>
                      <w:jc w:val="left"/>
                      <w:rPr>
                        <w:sz w:val="31"/>
                      </w:rPr>
                    </w:pPr>
                    <w:r>
                      <w:rPr>
                        <w:sz w:val="31"/>
                      </w:rPr>
                      <w:t>3.替代品的存在</w:t>
                    </w:r>
                  </w:p>
                </w:txbxContent>
              </v:textbox>
            </v:shape>
            <v:shape id="_x0000_s1061" type="#_x0000_t202" style="width:337;height:317;left:180;position:absolute;top:6449" filled="f" stroked="f">
              <v:textbox inset="0,0,0,0">
                <w:txbxContent>
                  <w:p>
                    <w:pPr>
                      <w:spacing w:before="0" w:line="317" w:lineRule="exact"/>
                      <w:ind w:left="0" w:right="0" w:firstLine="0"/>
                      <w:jc w:val="left"/>
                      <w:rPr>
                        <w:sz w:val="31"/>
                      </w:rPr>
                    </w:pPr>
                    <w:r>
                      <w:rPr>
                        <w:w w:val="102"/>
                        <w:sz w:val="31"/>
                      </w:rPr>
                      <w:t>庭</w:t>
                    </w:r>
                  </w:p>
                </w:txbxContent>
              </v:textbox>
            </v:shape>
            <w10:wrap type="none"/>
          </v:group>
        </w:pict>
      </w:r>
    </w:p>
    <w:p>
      <w:pPr>
        <w:pStyle w:val="Heading1"/>
        <w:numPr>
          <w:ilvl w:val="0"/>
          <w:numId w:val="20"/>
        </w:numPr>
        <w:tabs>
          <w:tab w:val="left" w:pos="2283"/>
        </w:tabs>
        <w:spacing w:before="28" w:after="0" w:line="240" w:lineRule="auto"/>
        <w:ind w:left="2283" w:right="0" w:hanging="483"/>
        <w:jc w:val="left"/>
        <w:rPr>
          <w:sz w:val="46"/>
        </w:rPr>
      </w:pPr>
      <w:r>
        <w:t>风险及解决方案</w:t>
      </w:r>
    </w:p>
    <w:p>
      <w:pPr>
        <w:pStyle w:val="Heading3"/>
        <w:numPr>
          <w:ilvl w:val="1"/>
          <w:numId w:val="20"/>
        </w:numPr>
        <w:tabs>
          <w:tab w:val="left" w:pos="2543"/>
        </w:tabs>
        <w:spacing w:before="412" w:after="0" w:line="240" w:lineRule="auto"/>
        <w:ind w:left="2542" w:right="0" w:hanging="743"/>
        <w:jc w:val="left"/>
      </w:pPr>
      <w:r>
        <w:t>风险</w:t>
      </w:r>
    </w:p>
    <w:p>
      <w:pPr>
        <w:pStyle w:val="ListParagraph"/>
        <w:numPr>
          <w:ilvl w:val="2"/>
          <w:numId w:val="16"/>
        </w:numPr>
        <w:tabs>
          <w:tab w:val="left" w:pos="3497"/>
        </w:tabs>
        <w:spacing w:before="370" w:after="0" w:line="240" w:lineRule="auto"/>
        <w:ind w:left="3496" w:right="0" w:hanging="991"/>
        <w:jc w:val="left"/>
        <w:rPr>
          <w:rFonts w:ascii="黑体" w:eastAsia="黑体" w:hint="eastAsia"/>
          <w:sz w:val="36"/>
        </w:rPr>
      </w:pPr>
      <w:r>
        <w:rPr>
          <w:rFonts w:ascii="黑体" w:eastAsia="黑体" w:hint="eastAsia"/>
          <w:sz w:val="36"/>
        </w:rPr>
        <w:t>行业风险</w:t>
      </w:r>
    </w:p>
    <w:p>
      <w:pPr>
        <w:pStyle w:val="ListParagraph"/>
        <w:numPr>
          <w:ilvl w:val="3"/>
          <w:numId w:val="16"/>
        </w:numPr>
        <w:tabs>
          <w:tab w:val="left" w:pos="3061"/>
        </w:tabs>
        <w:spacing w:before="227" w:after="0" w:line="369" w:lineRule="auto"/>
        <w:ind w:left="1800" w:right="2738" w:firstLine="788"/>
        <w:jc w:val="both"/>
        <w:rPr>
          <w:sz w:val="36"/>
        </w:rPr>
      </w:pPr>
      <w:r>
        <w:rPr>
          <w:spacing w:val="-1"/>
          <w:sz w:val="36"/>
        </w:rPr>
        <w:t>早教和托管虽然在国外存在和发展的时间较长，但在中国尚属于是新兴</w:t>
      </w:r>
      <w:r>
        <w:rPr>
          <w:sz w:val="36"/>
        </w:rPr>
        <w:t>产业，社会认知度欠缺。</w:t>
      </w:r>
    </w:p>
    <w:p>
      <w:pPr>
        <w:pStyle w:val="ListParagraph"/>
        <w:numPr>
          <w:ilvl w:val="0"/>
          <w:numId w:val="15"/>
        </w:numPr>
        <w:tabs>
          <w:tab w:val="left" w:pos="3061"/>
        </w:tabs>
        <w:spacing w:before="0" w:after="0" w:line="445" w:lineRule="exact"/>
        <w:ind w:left="3060" w:right="0" w:hanging="541"/>
        <w:jc w:val="both"/>
        <w:rPr>
          <w:rFonts w:ascii="Wingdings" w:eastAsia="Wingdings" w:hAnsi="Wingdings"/>
          <w:color w:val="FF0000"/>
          <w:sz w:val="31"/>
        </w:rPr>
      </w:pPr>
      <w:r>
        <w:rPr>
          <w:spacing w:val="-11"/>
          <w:sz w:val="36"/>
        </w:rPr>
        <w:t xml:space="preserve">婴幼儿早教与托管行业属于较高风险行业。由于父母相当重视 </w:t>
      </w:r>
      <w:r>
        <w:rPr>
          <w:sz w:val="36"/>
        </w:rPr>
        <w:t>0—3</w:t>
      </w:r>
      <w:r>
        <w:rPr>
          <w:spacing w:val="-30"/>
          <w:sz w:val="36"/>
        </w:rPr>
        <w:t xml:space="preserve"> 岁这</w:t>
      </w:r>
    </w:p>
    <w:p>
      <w:pPr>
        <w:pStyle w:val="BodyText"/>
        <w:spacing w:before="251" w:line="364" w:lineRule="auto"/>
        <w:ind w:left="1800" w:right="2696"/>
        <w:jc w:val="both"/>
      </w:pPr>
      <w:r>
        <w:rPr>
          <w:spacing w:val="-9"/>
        </w:rPr>
        <w:t>一年龄段婴儿的成长与教育，对公司的服务存在疑虑或不信任。另一方面，这一</w:t>
      </w:r>
      <w:r>
        <w:rPr>
          <w:spacing w:val="-6"/>
        </w:rPr>
        <w:t>年龄段的婴儿智力尚未发育成熟,对于很多事情不可能做出理性的判断,因此，其</w:t>
      </w:r>
      <w:r>
        <w:t>极易受到伤害。</w:t>
      </w:r>
    </w:p>
    <w:p>
      <w:pPr>
        <w:pStyle w:val="ListParagraph"/>
        <w:numPr>
          <w:ilvl w:val="2"/>
          <w:numId w:val="16"/>
        </w:numPr>
        <w:tabs>
          <w:tab w:val="left" w:pos="3511"/>
        </w:tabs>
        <w:spacing w:before="2" w:after="0" w:line="240" w:lineRule="auto"/>
        <w:ind w:left="3510" w:right="0" w:hanging="991"/>
        <w:jc w:val="left"/>
        <w:rPr>
          <w:rFonts w:ascii="黑体" w:eastAsia="黑体" w:hint="eastAsia"/>
          <w:sz w:val="36"/>
        </w:rPr>
      </w:pPr>
      <w:r>
        <w:rPr>
          <w:rFonts w:ascii="黑体" w:eastAsia="黑体" w:hint="eastAsia"/>
          <w:sz w:val="36"/>
        </w:rPr>
        <w:t>经营风险</w:t>
      </w:r>
    </w:p>
    <w:p>
      <w:pPr>
        <w:pStyle w:val="ListParagraph"/>
        <w:numPr>
          <w:ilvl w:val="0"/>
          <w:numId w:val="15"/>
        </w:numPr>
        <w:tabs>
          <w:tab w:val="left" w:pos="3061"/>
        </w:tabs>
        <w:spacing w:before="227" w:after="0" w:line="372" w:lineRule="auto"/>
        <w:ind w:left="1800" w:right="2738" w:firstLine="719"/>
        <w:jc w:val="both"/>
        <w:rPr>
          <w:rFonts w:ascii="Wingdings" w:eastAsia="Wingdings" w:hAnsi="Wingdings"/>
          <w:sz w:val="36"/>
        </w:rPr>
      </w:pPr>
      <w:r>
        <w:rPr>
          <w:spacing w:val="-1"/>
          <w:sz w:val="36"/>
        </w:rPr>
        <w:t xml:space="preserve">由于缺乏独特的科学系统课程设置，公司必须有强大的课程研发能力， </w:t>
      </w:r>
      <w:r>
        <w:rPr>
          <w:sz w:val="36"/>
        </w:rPr>
        <w:t>以提高产品的质量内涵。</w:t>
      </w:r>
    </w:p>
    <w:p>
      <w:pPr>
        <w:pStyle w:val="ListParagraph"/>
        <w:numPr>
          <w:ilvl w:val="0"/>
          <w:numId w:val="15"/>
        </w:numPr>
        <w:tabs>
          <w:tab w:val="left" w:pos="3151"/>
        </w:tabs>
        <w:spacing w:before="0" w:after="0" w:line="435" w:lineRule="exact"/>
        <w:ind w:left="3150" w:right="0" w:hanging="631"/>
        <w:jc w:val="both"/>
        <w:rPr>
          <w:rFonts w:ascii="Wingdings" w:eastAsia="Wingdings" w:hAnsi="Wingdings"/>
          <w:sz w:val="36"/>
        </w:rPr>
      </w:pPr>
      <w:r>
        <w:rPr>
          <w:sz w:val="36"/>
        </w:rPr>
        <w:t>高昂的装潢成本、设备成本，持续不断的员工培训成本。</w:t>
      </w:r>
    </w:p>
    <w:p>
      <w:pPr>
        <w:pStyle w:val="ListParagraph"/>
        <w:numPr>
          <w:ilvl w:val="0"/>
          <w:numId w:val="15"/>
        </w:numPr>
        <w:tabs>
          <w:tab w:val="left" w:pos="3151"/>
        </w:tabs>
        <w:spacing w:before="241" w:after="0" w:line="240" w:lineRule="auto"/>
        <w:ind w:left="3150" w:right="0" w:hanging="631"/>
        <w:jc w:val="both"/>
        <w:rPr>
          <w:rFonts w:ascii="Wingdings" w:eastAsia="Wingdings" w:hAnsi="Wingdings"/>
          <w:sz w:val="36"/>
        </w:rPr>
      </w:pPr>
      <w:r>
        <w:rPr>
          <w:sz w:val="36"/>
        </w:rPr>
        <w:t>行业的低壁垒性，易涌入大量竞争者。</w:t>
      </w:r>
    </w:p>
    <w:p>
      <w:pPr>
        <w:pStyle w:val="Heading3"/>
        <w:numPr>
          <w:ilvl w:val="1"/>
          <w:numId w:val="20"/>
        </w:numPr>
        <w:tabs>
          <w:tab w:val="left" w:pos="2647"/>
        </w:tabs>
        <w:spacing w:before="283" w:after="0" w:line="240" w:lineRule="auto"/>
        <w:ind w:left="2646" w:right="0" w:hanging="847"/>
        <w:jc w:val="left"/>
      </w:pPr>
      <w:r>
        <w:t>解决方案</w:t>
      </w:r>
    </w:p>
    <w:p>
      <w:pPr>
        <w:pStyle w:val="ListParagraph"/>
        <w:numPr>
          <w:ilvl w:val="0"/>
          <w:numId w:val="14"/>
        </w:numPr>
        <w:tabs>
          <w:tab w:val="left" w:pos="3151"/>
        </w:tabs>
        <w:spacing w:before="356" w:after="0" w:line="369" w:lineRule="auto"/>
        <w:ind w:left="1800" w:right="2697" w:firstLine="719"/>
        <w:jc w:val="both"/>
        <w:rPr>
          <w:sz w:val="36"/>
        </w:rPr>
      </w:pPr>
      <w:r>
        <w:rPr>
          <w:spacing w:val="-4"/>
          <w:sz w:val="36"/>
        </w:rPr>
        <w:t>在创业初期我们实行的是市场补缺者战略，即我们专注于市场所遗漏的</w:t>
      </w:r>
      <w:r>
        <w:rPr>
          <w:spacing w:val="-13"/>
          <w:sz w:val="36"/>
        </w:rPr>
        <w:t>项目，此阶段我们将把中心放在为客户提供专业的托管服务。从而在创业初期避</w:t>
      </w:r>
      <w:r>
        <w:rPr>
          <w:sz w:val="36"/>
        </w:rPr>
        <w:t>免预期正面竞争。</w:t>
      </w:r>
    </w:p>
    <w:p>
      <w:pPr>
        <w:pStyle w:val="ListParagraph"/>
        <w:numPr>
          <w:ilvl w:val="0"/>
          <w:numId w:val="14"/>
        </w:numPr>
        <w:tabs>
          <w:tab w:val="left" w:pos="3061"/>
        </w:tabs>
        <w:spacing w:before="0" w:after="0" w:line="436" w:lineRule="exact"/>
        <w:ind w:left="3060" w:right="0" w:hanging="541"/>
        <w:jc w:val="both"/>
        <w:rPr>
          <w:sz w:val="36"/>
        </w:rPr>
      </w:pPr>
      <w:r>
        <w:rPr>
          <w:sz w:val="36"/>
        </w:rPr>
        <w:t>公司将为每位进入我们中心的婴幼儿购买人身伤害保险，以转嫁公司可</w:t>
      </w:r>
    </w:p>
    <w:p>
      <w:pPr>
        <w:spacing w:after="0" w:line="436" w:lineRule="exact"/>
        <w:jc w:val="both"/>
        <w:rPr>
          <w:sz w:val="36"/>
        </w:rPr>
        <w:sectPr>
          <w:pgSz w:w="17860" w:h="25260"/>
          <w:pgMar w:top="1720" w:right="0" w:bottom="280" w:left="900" w:header="708" w:footer="708"/>
          <w:pgNumType w:start="8"/>
          <w:cols w:space="708"/>
        </w:sectPr>
      </w:pPr>
    </w:p>
    <w:p>
      <w:pPr>
        <w:pStyle w:val="BodyText"/>
        <w:spacing w:before="32"/>
        <w:ind w:left="1800"/>
      </w:pPr>
      <w:r>
        <w:t>能出现的婴幼儿伤害乃至伤亡的风险。</w:t>
      </w:r>
    </w:p>
    <w:p>
      <w:pPr>
        <w:pStyle w:val="ListParagraph"/>
        <w:numPr>
          <w:ilvl w:val="0"/>
          <w:numId w:val="21"/>
        </w:numPr>
        <w:tabs>
          <w:tab w:val="left" w:pos="3061"/>
        </w:tabs>
        <w:spacing w:before="227" w:after="0" w:line="367" w:lineRule="auto"/>
        <w:ind w:left="1800" w:right="2663" w:firstLine="788"/>
        <w:jc w:val="both"/>
        <w:rPr>
          <w:sz w:val="36"/>
        </w:rPr>
      </w:pPr>
      <w:r>
        <w:rPr>
          <w:sz w:val="36"/>
        </w:rPr>
        <w:t>公司将建立一个基于“数字神经系统”的质量控制体系。每位进入我们</w:t>
      </w:r>
      <w:r>
        <w:rPr>
          <w:spacing w:val="-2"/>
          <w:sz w:val="36"/>
        </w:rPr>
        <w:t>中心的婴儿，首先将建立数字化的个人档案 。通过“数字神经系统</w:t>
      </w:r>
      <w:r>
        <w:rPr>
          <w:spacing w:val="-46"/>
          <w:sz w:val="36"/>
        </w:rPr>
        <w:t>”，可以为客</w:t>
      </w:r>
      <w:r>
        <w:rPr>
          <w:spacing w:val="-8"/>
          <w:sz w:val="36"/>
        </w:rPr>
        <w:t>户提供电话、</w:t>
      </w:r>
      <w:r>
        <w:rPr>
          <w:sz w:val="36"/>
        </w:rPr>
        <w:t>E-mail</w:t>
      </w:r>
      <w:r>
        <w:rPr>
          <w:spacing w:val="-11"/>
          <w:sz w:val="36"/>
        </w:rPr>
        <w:t>、视频、图像等多种沟通渠道; 并可以在前期的服务设计阶段，就对客户市场进行调查，直接了解客户的需求情况。</w:t>
      </w:r>
    </w:p>
    <w:p>
      <w:pPr>
        <w:pStyle w:val="Heading1"/>
        <w:numPr>
          <w:ilvl w:val="0"/>
          <w:numId w:val="17"/>
        </w:numPr>
        <w:tabs>
          <w:tab w:val="left" w:pos="2283"/>
        </w:tabs>
        <w:spacing w:before="0" w:after="0" w:line="551" w:lineRule="exact"/>
        <w:ind w:left="2283" w:right="0" w:hanging="483"/>
        <w:jc w:val="left"/>
        <w:rPr>
          <w:sz w:val="46"/>
        </w:rPr>
      </w:pPr>
      <w:r>
        <w:t>市场营销</w:t>
      </w:r>
    </w:p>
    <w:p>
      <w:pPr>
        <w:pStyle w:val="Heading3"/>
        <w:numPr>
          <w:ilvl w:val="1"/>
          <w:numId w:val="17"/>
        </w:numPr>
        <w:tabs>
          <w:tab w:val="left" w:pos="2543"/>
        </w:tabs>
        <w:spacing w:before="412" w:after="0" w:line="240" w:lineRule="auto"/>
        <w:ind w:left="2542" w:right="0" w:hanging="743"/>
        <w:jc w:val="left"/>
      </w:pPr>
      <w:r>
        <w:t>产品策略</w:t>
      </w:r>
    </w:p>
    <w:p>
      <w:pPr>
        <w:pStyle w:val="ListParagraph"/>
        <w:numPr>
          <w:ilvl w:val="2"/>
          <w:numId w:val="13"/>
        </w:numPr>
        <w:tabs>
          <w:tab w:val="left" w:pos="3422"/>
        </w:tabs>
        <w:spacing w:before="371" w:after="0" w:line="240" w:lineRule="auto"/>
        <w:ind w:left="3421" w:right="0" w:hanging="902"/>
        <w:jc w:val="left"/>
        <w:rPr>
          <w:rFonts w:ascii="黑体" w:eastAsia="黑体" w:hint="eastAsia"/>
          <w:sz w:val="36"/>
        </w:rPr>
      </w:pPr>
      <w:r>
        <w:rPr>
          <w:rFonts w:ascii="黑体" w:eastAsia="黑体" w:hint="eastAsia"/>
          <w:sz w:val="36"/>
        </w:rPr>
        <w:t>A</w:t>
      </w:r>
      <w:r>
        <w:rPr>
          <w:rFonts w:ascii="黑体" w:eastAsia="黑体" w:hint="eastAsia"/>
          <w:spacing w:val="-30"/>
          <w:sz w:val="36"/>
        </w:rPr>
        <w:t xml:space="preserve"> 套餐</w:t>
      </w:r>
    </w:p>
    <w:p>
      <w:pPr>
        <w:pStyle w:val="BodyText"/>
        <w:spacing w:before="140" w:line="364" w:lineRule="auto"/>
        <w:ind w:left="1800" w:right="2697" w:firstLine="719"/>
      </w:pPr>
      <w:r>
        <w:rPr>
          <w:spacing w:val="-11"/>
        </w:rPr>
        <w:t>婴幼儿短期托管。解决父母短时间内不能照顾孩子的苦恼。如，对于许多家</w:t>
      </w:r>
      <w:r>
        <w:t>庭主妇，当她们因事短时间外出时，我公司将会是她们最好的选择。</w:t>
      </w:r>
    </w:p>
    <w:p>
      <w:pPr>
        <w:pStyle w:val="ListParagraph"/>
        <w:numPr>
          <w:ilvl w:val="0"/>
          <w:numId w:val="12"/>
        </w:numPr>
        <w:tabs>
          <w:tab w:val="left" w:pos="3061"/>
        </w:tabs>
        <w:spacing w:before="0" w:after="0" w:line="449" w:lineRule="exact"/>
        <w:ind w:left="3060" w:right="0" w:hanging="541"/>
        <w:jc w:val="left"/>
        <w:rPr>
          <w:sz w:val="36"/>
        </w:rPr>
      </w:pPr>
      <w:r>
        <w:rPr>
          <w:sz w:val="36"/>
        </w:rPr>
        <w:t>顾客可以通过电话预约与网上预约的方式，提前向我公司提供婴幼儿的</w:t>
      </w:r>
    </w:p>
    <w:p>
      <w:pPr>
        <w:pStyle w:val="BodyText"/>
        <w:spacing w:before="255"/>
        <w:ind w:left="1800"/>
      </w:pPr>
      <w:r>
        <w:t>基本信息，自主选择由育婴专家提供的相应托管期间的配套服务。</w:t>
      </w:r>
    </w:p>
    <w:p>
      <w:pPr>
        <w:pStyle w:val="ListParagraph"/>
        <w:numPr>
          <w:ilvl w:val="0"/>
          <w:numId w:val="12"/>
        </w:numPr>
        <w:tabs>
          <w:tab w:val="left" w:pos="3061"/>
        </w:tabs>
        <w:spacing w:before="226" w:after="0" w:line="372" w:lineRule="auto"/>
        <w:ind w:left="1800" w:right="2738" w:firstLine="719"/>
        <w:jc w:val="left"/>
        <w:rPr>
          <w:sz w:val="36"/>
        </w:rPr>
      </w:pPr>
      <w:r>
        <w:rPr>
          <w:spacing w:val="-1"/>
          <w:sz w:val="36"/>
        </w:rPr>
        <w:t>公司配备集专业育婴师、专业育婴员为一体的专业化育婴团队，确保婴</w:t>
      </w:r>
      <w:r>
        <w:rPr>
          <w:sz w:val="36"/>
        </w:rPr>
        <w:t>幼儿的百分之百安全、快乐、健康、卫生托管。</w:t>
      </w:r>
    </w:p>
    <w:p>
      <w:pPr>
        <w:pStyle w:val="ListParagraph"/>
        <w:numPr>
          <w:ilvl w:val="0"/>
          <w:numId w:val="12"/>
        </w:numPr>
        <w:tabs>
          <w:tab w:val="left" w:pos="3061"/>
        </w:tabs>
        <w:spacing w:before="0" w:after="0" w:line="435" w:lineRule="exact"/>
        <w:ind w:left="3060" w:right="0" w:hanging="541"/>
        <w:jc w:val="left"/>
        <w:rPr>
          <w:sz w:val="36"/>
        </w:rPr>
      </w:pPr>
      <w:r>
        <w:rPr>
          <w:sz w:val="36"/>
        </w:rPr>
        <w:t>托管时同时家长可以随时通过公司网站看到婴幼儿的实时视频。</w:t>
      </w:r>
    </w:p>
    <w:p>
      <w:pPr>
        <w:pStyle w:val="ListParagraph"/>
        <w:numPr>
          <w:ilvl w:val="2"/>
          <w:numId w:val="13"/>
        </w:numPr>
        <w:tabs>
          <w:tab w:val="left" w:pos="3422"/>
        </w:tabs>
        <w:spacing w:before="256" w:after="0" w:line="240" w:lineRule="auto"/>
        <w:ind w:left="3421" w:right="0" w:hanging="902"/>
        <w:jc w:val="left"/>
        <w:rPr>
          <w:rFonts w:ascii="黑体" w:eastAsia="黑体" w:hint="eastAsia"/>
          <w:sz w:val="36"/>
        </w:rPr>
      </w:pPr>
      <w:r>
        <w:rPr>
          <w:rFonts w:ascii="黑体" w:eastAsia="黑体" w:hint="eastAsia"/>
          <w:sz w:val="36"/>
        </w:rPr>
        <w:t>B</w:t>
      </w:r>
      <w:r>
        <w:rPr>
          <w:rFonts w:ascii="黑体" w:eastAsia="黑体" w:hint="eastAsia"/>
          <w:spacing w:val="-30"/>
          <w:sz w:val="36"/>
        </w:rPr>
        <w:t xml:space="preserve"> 套餐</w:t>
      </w:r>
    </w:p>
    <w:p>
      <w:pPr>
        <w:pStyle w:val="BodyText"/>
        <w:spacing w:before="136" w:line="364" w:lineRule="auto"/>
        <w:ind w:left="1800" w:right="2700" w:firstLine="719"/>
      </w:pPr>
      <w:r>
        <w:rPr>
          <w:spacing w:val="-12"/>
        </w:rPr>
        <w:t>婴幼儿中长期托管。具体指在每天固定时间托管长于一周的婴幼儿。解决双</w:t>
      </w:r>
      <w:r>
        <w:t>职工父母在工作时间无暇照顾孩子的烦恼。满足父母对于托管和教育的双重需</w:t>
      </w:r>
      <w:r>
        <w:rPr>
          <w:spacing w:val="-13"/>
        </w:rPr>
        <w:t>要，顾客同样可以通过电话预约与网上预约的方式，提前向我公司提供婴幼儿的</w:t>
      </w:r>
      <w:r>
        <w:t>基本信息，自主选择由育婴专家提供的相应托管期间的配套服务。</w:t>
      </w:r>
    </w:p>
    <w:p>
      <w:pPr>
        <w:pStyle w:val="ListParagraph"/>
        <w:numPr>
          <w:ilvl w:val="0"/>
          <w:numId w:val="12"/>
        </w:numPr>
        <w:tabs>
          <w:tab w:val="left" w:pos="3150"/>
          <w:tab w:val="left" w:pos="3151"/>
        </w:tabs>
        <w:spacing w:before="0" w:after="0" w:line="372" w:lineRule="auto"/>
        <w:ind w:left="1800" w:right="2697" w:firstLine="719"/>
        <w:jc w:val="left"/>
        <w:rPr>
          <w:sz w:val="36"/>
        </w:rPr>
      </w:pPr>
      <w:r>
        <w:rPr>
          <w:spacing w:val="-3"/>
          <w:sz w:val="36"/>
        </w:rPr>
        <w:t>公司将向顾客提供由婴幼儿早期教育专家设计的全套育婴活动，使婴幼</w:t>
      </w:r>
      <w:r>
        <w:rPr>
          <w:sz w:val="36"/>
        </w:rPr>
        <w:t>儿赢在起跑线上。</w:t>
      </w:r>
    </w:p>
    <w:p>
      <w:pPr>
        <w:pStyle w:val="ListParagraph"/>
        <w:numPr>
          <w:ilvl w:val="0"/>
          <w:numId w:val="11"/>
        </w:numPr>
        <w:tabs>
          <w:tab w:val="left" w:pos="3060"/>
          <w:tab w:val="left" w:pos="3061"/>
        </w:tabs>
        <w:spacing w:before="0" w:after="0" w:line="435" w:lineRule="exact"/>
        <w:ind w:left="3060" w:right="0" w:hanging="631"/>
        <w:jc w:val="left"/>
        <w:rPr>
          <w:sz w:val="36"/>
        </w:rPr>
      </w:pPr>
      <w:r>
        <w:rPr>
          <w:sz w:val="36"/>
        </w:rPr>
        <w:t>同时家长可以随时通过公司网站看到婴幼儿的实时视频（信息对外绝对</w:t>
      </w:r>
    </w:p>
    <w:p>
      <w:pPr>
        <w:pStyle w:val="BodyText"/>
        <w:spacing w:before="246"/>
        <w:ind w:left="1800"/>
      </w:pPr>
      <w:r>
        <w:t>保密</w:t>
      </w:r>
      <w:r>
        <w:rPr>
          <w:spacing w:val="-180"/>
        </w:rPr>
        <w:t>）</w:t>
      </w:r>
      <w:r>
        <w:t>，满足家长随时看到孩子的愿望。</w:t>
      </w:r>
    </w:p>
    <w:p>
      <w:pPr>
        <w:pStyle w:val="ListParagraph"/>
        <w:numPr>
          <w:ilvl w:val="2"/>
          <w:numId w:val="13"/>
        </w:numPr>
        <w:tabs>
          <w:tab w:val="left" w:pos="3422"/>
        </w:tabs>
        <w:spacing w:before="241" w:after="0" w:line="240" w:lineRule="auto"/>
        <w:ind w:left="3421" w:right="0" w:hanging="902"/>
        <w:jc w:val="left"/>
        <w:rPr>
          <w:rFonts w:ascii="黑体" w:eastAsia="黑体" w:hint="eastAsia"/>
          <w:sz w:val="36"/>
        </w:rPr>
      </w:pPr>
      <w:r>
        <w:rPr>
          <w:rFonts w:ascii="黑体" w:eastAsia="黑体" w:hint="eastAsia"/>
          <w:sz w:val="36"/>
        </w:rPr>
        <w:t>C</w:t>
      </w:r>
      <w:r>
        <w:rPr>
          <w:rFonts w:ascii="黑体" w:eastAsia="黑体" w:hint="eastAsia"/>
          <w:spacing w:val="-30"/>
          <w:sz w:val="36"/>
        </w:rPr>
        <w:t xml:space="preserve"> 套餐</w:t>
      </w:r>
    </w:p>
    <w:p>
      <w:pPr>
        <w:pStyle w:val="BodyText"/>
        <w:spacing w:before="140" w:line="364" w:lineRule="auto"/>
        <w:ind w:left="1800" w:right="2556" w:firstLine="719"/>
      </w:pPr>
      <w:r>
        <w:rPr>
          <w:spacing w:val="-12"/>
        </w:rPr>
        <w:t>婴幼儿全天托管。专门为那些因故长时间不能照顾婴幼儿的父母提供完美解</w:t>
      </w:r>
      <w:r>
        <w:rPr>
          <w:spacing w:val="-15"/>
        </w:rPr>
        <w:t>决方案。除了提供与中长期托管的相同服务外，我们还将由负责照管的专门人员</w:t>
      </w:r>
      <w:r>
        <w:rPr>
          <w:spacing w:val="-16"/>
        </w:rPr>
        <w:t xml:space="preserve">为婴儿写每日博客，记录下婴幼儿在我中心每天的教育成长过程。托管结束后， </w:t>
      </w:r>
      <w:r>
        <w:rPr>
          <w:spacing w:val="-7"/>
        </w:rPr>
        <w:t>我们将免费向顾客提供婴幼儿成长期间的影像资料，为家长和婴幼儿保留下美好</w:t>
      </w:r>
    </w:p>
    <w:p>
      <w:pPr>
        <w:spacing w:after="0" w:line="364" w:lineRule="auto"/>
        <w:sectPr>
          <w:pgSz w:w="17860" w:h="25260"/>
          <w:pgMar w:top="1920" w:right="0" w:bottom="280" w:left="900" w:header="708" w:footer="708"/>
          <w:pgNumType w:start="9"/>
          <w:cols w:space="708"/>
        </w:sectPr>
      </w:pPr>
    </w:p>
    <w:p>
      <w:pPr>
        <w:pStyle w:val="BodyText"/>
        <w:spacing w:before="32" w:line="364" w:lineRule="auto"/>
        <w:ind w:left="1800" w:right="2697"/>
      </w:pPr>
      <w:r>
        <w:rPr>
          <w:spacing w:val="-13"/>
        </w:rPr>
        <w:t>的回忆，我公司以最人性化的服务，以爱心与责任心，对待我中心的每一个婴幼</w:t>
      </w:r>
      <w:r>
        <w:t>儿、每一位家长，使家长省心、安心、放心。</w:t>
      </w:r>
    </w:p>
    <w:p>
      <w:pPr>
        <w:pStyle w:val="Heading3"/>
        <w:numPr>
          <w:ilvl w:val="1"/>
          <w:numId w:val="17"/>
        </w:numPr>
        <w:tabs>
          <w:tab w:val="left" w:pos="2543"/>
        </w:tabs>
        <w:spacing w:before="30" w:after="0" w:line="240" w:lineRule="auto"/>
        <w:ind w:left="2542" w:right="0" w:hanging="743"/>
        <w:jc w:val="left"/>
      </w:pPr>
      <w:r>
        <w:t>渠道策略</w:t>
      </w:r>
    </w:p>
    <w:p>
      <w:pPr>
        <w:pStyle w:val="BodyText"/>
        <w:spacing w:before="370" w:line="364" w:lineRule="auto"/>
        <w:ind w:left="1800" w:right="2697" w:firstLine="719"/>
        <w:jc w:val="both"/>
      </w:pPr>
      <w:r>
        <w:rPr>
          <w:spacing w:val="-9"/>
        </w:rPr>
        <w:t>公司采取直营店管理作为营销渠道，即由公司总部直接经营管理，使管理效</w:t>
      </w:r>
      <w:r>
        <w:rPr>
          <w:spacing w:val="-14"/>
        </w:rPr>
        <w:t>率最大化，服务质量最优化。最大程度的满足顾客的需求，从而提升了公司的品</w:t>
      </w:r>
      <w:r>
        <w:t>牌。</w:t>
      </w:r>
    </w:p>
    <w:p>
      <w:pPr>
        <w:pStyle w:val="Heading3"/>
        <w:numPr>
          <w:ilvl w:val="1"/>
          <w:numId w:val="17"/>
        </w:numPr>
        <w:tabs>
          <w:tab w:val="left" w:pos="2543"/>
        </w:tabs>
        <w:spacing w:before="30" w:after="0" w:line="240" w:lineRule="auto"/>
        <w:ind w:left="2542" w:right="0" w:hanging="743"/>
        <w:jc w:val="left"/>
      </w:pPr>
      <w:r>
        <w:t>宣传策略</w:t>
      </w:r>
    </w:p>
    <w:p>
      <w:pPr>
        <w:pStyle w:val="ListParagraph"/>
        <w:numPr>
          <w:ilvl w:val="0"/>
          <w:numId w:val="10"/>
        </w:numPr>
        <w:tabs>
          <w:tab w:val="left" w:pos="3241"/>
        </w:tabs>
        <w:spacing w:before="371" w:after="0" w:line="364" w:lineRule="auto"/>
        <w:ind w:left="1800" w:right="2703" w:firstLine="719"/>
        <w:jc w:val="left"/>
        <w:rPr>
          <w:sz w:val="36"/>
        </w:rPr>
      </w:pPr>
      <w:r>
        <w:rPr>
          <w:sz w:val="36"/>
        </w:rPr>
        <w:t>主要通过参加各种公益活动、项目赞助活动等，创建“</w:t>
      </w:r>
      <w:r>
        <w:rPr>
          <w:spacing w:val="11"/>
          <w:sz w:val="36"/>
        </w:rPr>
        <w:t>B</w:t>
      </w:r>
      <w:r>
        <w:rPr>
          <w:spacing w:val="-2"/>
          <w:sz w:val="36"/>
        </w:rPr>
        <w:t>”计划专业婴</w:t>
      </w:r>
      <w:r>
        <w:rPr>
          <w:sz w:val="36"/>
        </w:rPr>
        <w:t>幼儿教育中心的品牌知名度和品牌形象。</w:t>
      </w:r>
    </w:p>
    <w:p>
      <w:pPr>
        <w:pStyle w:val="ListParagraph"/>
        <w:numPr>
          <w:ilvl w:val="0"/>
          <w:numId w:val="10"/>
        </w:numPr>
        <w:tabs>
          <w:tab w:val="left" w:pos="3241"/>
        </w:tabs>
        <w:spacing w:before="2" w:after="0" w:line="364" w:lineRule="auto"/>
        <w:ind w:left="2520" w:right="2738" w:firstLine="0"/>
        <w:jc w:val="left"/>
        <w:rPr>
          <w:sz w:val="36"/>
        </w:rPr>
      </w:pPr>
      <w:r>
        <w:rPr>
          <w:spacing w:val="-12"/>
          <w:sz w:val="36"/>
        </w:rPr>
        <w:t>采用“推”和“请”的策略。“推”：育婴专家走入社区开展免费育婴</w:t>
      </w:r>
      <w:r>
        <w:rPr>
          <w:spacing w:val="-13"/>
          <w:sz w:val="36"/>
        </w:rPr>
        <w:t>讲座，各种广告宣传，积极参加行</w:t>
      </w:r>
    </w:p>
    <w:p>
      <w:pPr>
        <w:pStyle w:val="BodyText"/>
        <w:spacing w:before="2"/>
        <w:ind w:left="1800"/>
      </w:pPr>
      <w:r>
        <w:t>业的各种展览会，业务员进行登门拜访，向目标顾客邮寄宣传资料等。</w:t>
      </w:r>
    </w:p>
    <w:p>
      <w:pPr>
        <w:pStyle w:val="BodyText"/>
        <w:spacing w:before="241"/>
        <w:ind w:left="2520"/>
      </w:pPr>
      <w:r>
        <w:t>“请”：积极发展免费会员，邀请会员走入“B”家园免费感受我们的服务等。</w:t>
      </w:r>
    </w:p>
    <w:p>
      <w:pPr>
        <w:pStyle w:val="ListParagraph"/>
        <w:numPr>
          <w:ilvl w:val="0"/>
          <w:numId w:val="10"/>
        </w:numPr>
        <w:tabs>
          <w:tab w:val="left" w:pos="3062"/>
        </w:tabs>
        <w:spacing w:before="240" w:after="0" w:line="364" w:lineRule="auto"/>
        <w:ind w:left="2520" w:right="4538" w:firstLine="0"/>
        <w:jc w:val="left"/>
        <w:rPr>
          <w:sz w:val="36"/>
        </w:rPr>
      </w:pPr>
      <w:r>
        <w:rPr>
          <w:spacing w:val="-1"/>
          <w:sz w:val="36"/>
        </w:rPr>
        <w:t>建立以合肥为中心辐射周边地区的特色专业托管教育中心。</w:t>
      </w:r>
      <w:r>
        <w:rPr>
          <w:sz w:val="36"/>
        </w:rPr>
        <w:t>(4)</w:t>
      </w:r>
      <w:r>
        <w:rPr>
          <w:spacing w:val="-1"/>
          <w:sz w:val="36"/>
        </w:rPr>
        <w:t>建立公司的网站和客户档案，快速建立一个系统化的公司。</w:t>
      </w:r>
    </w:p>
    <w:p>
      <w:pPr>
        <w:pStyle w:val="ListParagraph"/>
        <w:numPr>
          <w:ilvl w:val="0"/>
          <w:numId w:val="9"/>
        </w:numPr>
        <w:tabs>
          <w:tab w:val="left" w:pos="3062"/>
        </w:tabs>
        <w:spacing w:before="3" w:after="0" w:line="364" w:lineRule="auto"/>
        <w:ind w:left="1800" w:right="2738" w:firstLine="719"/>
        <w:jc w:val="left"/>
        <w:rPr>
          <w:sz w:val="36"/>
        </w:rPr>
      </w:pPr>
      <w:r>
        <w:rPr>
          <w:spacing w:val="-1"/>
          <w:sz w:val="36"/>
        </w:rPr>
        <w:t>突出“服务精益求精，关怀永无止境”的经营理念，让客户了解托管教</w:t>
      </w:r>
      <w:r>
        <w:rPr>
          <w:sz w:val="36"/>
        </w:rPr>
        <w:t>育中心的专业化服务。</w:t>
      </w:r>
    </w:p>
    <w:p>
      <w:pPr>
        <w:pStyle w:val="ListParagraph"/>
        <w:numPr>
          <w:ilvl w:val="0"/>
          <w:numId w:val="9"/>
        </w:numPr>
        <w:tabs>
          <w:tab w:val="left" w:pos="3062"/>
        </w:tabs>
        <w:spacing w:before="2" w:after="0" w:line="364" w:lineRule="auto"/>
        <w:ind w:left="1800" w:right="2520" w:firstLine="719"/>
        <w:jc w:val="left"/>
        <w:rPr>
          <w:sz w:val="36"/>
        </w:rPr>
      </w:pPr>
      <w:r>
        <w:rPr>
          <w:sz w:val="36"/>
        </w:rPr>
        <w:t>当地在主要报纸上，如《新安晚报》上发布广告。资金落实后，就可选</w:t>
      </w:r>
      <w:r>
        <w:rPr>
          <w:spacing w:val="-20"/>
          <w:sz w:val="36"/>
        </w:rPr>
        <w:t>择代理商，在代理商的协助下，综合性广告宣传内容和促销计划就可以制定出来。</w:t>
      </w:r>
    </w:p>
    <w:p>
      <w:pPr>
        <w:pStyle w:val="ListParagraph"/>
        <w:numPr>
          <w:ilvl w:val="0"/>
          <w:numId w:val="9"/>
        </w:numPr>
        <w:tabs>
          <w:tab w:val="left" w:pos="3062"/>
        </w:tabs>
        <w:spacing w:before="1" w:after="0" w:line="240" w:lineRule="auto"/>
        <w:ind w:left="3061" w:right="0" w:hanging="542"/>
        <w:jc w:val="left"/>
        <w:rPr>
          <w:sz w:val="36"/>
        </w:rPr>
      </w:pPr>
      <w:r>
        <w:rPr>
          <w:sz w:val="36"/>
        </w:rPr>
        <w:t>与媒体联合举办文艺节目、开辟服务专栏、开通免费咨询热线。</w:t>
      </w:r>
    </w:p>
    <w:p>
      <w:pPr>
        <w:pStyle w:val="Heading4"/>
        <w:numPr>
          <w:ilvl w:val="1"/>
          <w:numId w:val="17"/>
        </w:numPr>
        <w:tabs>
          <w:tab w:val="left" w:pos="2640"/>
        </w:tabs>
        <w:spacing w:before="269" w:after="0" w:line="240" w:lineRule="auto"/>
        <w:ind w:left="2639" w:right="0" w:hanging="840"/>
        <w:jc w:val="left"/>
        <w:rPr>
          <w:rFonts w:ascii="黑体" w:eastAsia="黑体" w:hint="eastAsia"/>
        </w:rPr>
      </w:pPr>
      <w:r>
        <w:rPr>
          <w:rFonts w:ascii="黑体" w:eastAsia="黑体" w:hint="eastAsia"/>
        </w:rPr>
        <w:t>定价策略</w:t>
      </w:r>
    </w:p>
    <w:p>
      <w:pPr>
        <w:pStyle w:val="ListParagraph"/>
        <w:numPr>
          <w:ilvl w:val="0"/>
          <w:numId w:val="8"/>
        </w:numPr>
        <w:tabs>
          <w:tab w:val="left" w:pos="3422"/>
        </w:tabs>
        <w:spacing w:before="370" w:after="0" w:line="240" w:lineRule="auto"/>
        <w:ind w:left="3421" w:right="0" w:hanging="902"/>
        <w:jc w:val="left"/>
        <w:rPr>
          <w:sz w:val="36"/>
        </w:rPr>
      </w:pPr>
      <w:r>
        <w:rPr>
          <w:sz w:val="36"/>
        </w:rPr>
        <w:t>定价原则</w:t>
      </w:r>
    </w:p>
    <w:p>
      <w:pPr>
        <w:pStyle w:val="BodyText"/>
        <w:spacing w:before="242" w:line="364" w:lineRule="auto"/>
        <w:ind w:left="1800" w:right="2697" w:firstLine="719"/>
      </w:pPr>
      <w:r>
        <w:rPr>
          <w:spacing w:val="-7"/>
        </w:rPr>
        <w:t>定价基于婴幼儿的成长各年龄阶段以及本公司经营成本，结合市场竞争情况</w:t>
      </w:r>
      <w:r>
        <w:t>综合考虑，来确定不同套餐产品价格。</w:t>
      </w:r>
    </w:p>
    <w:p>
      <w:pPr>
        <w:pStyle w:val="ListParagraph"/>
        <w:numPr>
          <w:ilvl w:val="0"/>
          <w:numId w:val="8"/>
        </w:numPr>
        <w:tabs>
          <w:tab w:val="left" w:pos="3422"/>
        </w:tabs>
        <w:spacing w:before="2" w:after="0" w:line="240" w:lineRule="auto"/>
        <w:ind w:left="3421" w:right="0" w:hanging="902"/>
        <w:jc w:val="left"/>
        <w:rPr>
          <w:sz w:val="36"/>
        </w:rPr>
      </w:pPr>
      <w:r>
        <w:rPr>
          <w:sz w:val="36"/>
        </w:rPr>
        <w:t>定价依据</w:t>
      </w:r>
    </w:p>
    <w:p>
      <w:pPr>
        <w:pStyle w:val="ListParagraph"/>
        <w:numPr>
          <w:ilvl w:val="0"/>
          <w:numId w:val="7"/>
        </w:numPr>
        <w:tabs>
          <w:tab w:val="left" w:pos="3061"/>
        </w:tabs>
        <w:spacing w:before="226" w:after="0" w:line="372" w:lineRule="auto"/>
        <w:ind w:left="1800" w:right="2691" w:firstLine="719"/>
        <w:jc w:val="left"/>
        <w:rPr>
          <w:sz w:val="36"/>
        </w:rPr>
      </w:pPr>
      <w:r>
        <w:rPr>
          <w:spacing w:val="-5"/>
          <w:sz w:val="36"/>
        </w:rPr>
        <w:t xml:space="preserve">不同年龄阶段、不同套餐选择价格。因 </w:t>
      </w:r>
      <w:r>
        <w:rPr>
          <w:sz w:val="36"/>
        </w:rPr>
        <w:t>10—12</w:t>
      </w:r>
      <w:r>
        <w:rPr>
          <w:spacing w:val="-41"/>
          <w:sz w:val="36"/>
        </w:rPr>
        <w:t xml:space="preserve"> 月和 </w:t>
      </w:r>
      <w:r>
        <w:rPr>
          <w:sz w:val="36"/>
        </w:rPr>
        <w:t>12—18</w:t>
      </w:r>
      <w:r>
        <w:rPr>
          <w:spacing w:val="-17"/>
          <w:sz w:val="36"/>
        </w:rPr>
        <w:t xml:space="preserve"> 月的婴幼儿</w:t>
      </w:r>
      <w:r>
        <w:rPr>
          <w:sz w:val="36"/>
        </w:rPr>
        <w:t>的服务难度最大，因此收费相对较高。</w:t>
      </w:r>
    </w:p>
    <w:p>
      <w:pPr>
        <w:pStyle w:val="ListParagraph"/>
        <w:numPr>
          <w:ilvl w:val="0"/>
          <w:numId w:val="7"/>
        </w:numPr>
        <w:tabs>
          <w:tab w:val="left" w:pos="3150"/>
          <w:tab w:val="left" w:pos="3151"/>
        </w:tabs>
        <w:spacing w:before="0" w:after="0" w:line="435" w:lineRule="exact"/>
        <w:ind w:left="3150" w:right="0" w:hanging="631"/>
        <w:jc w:val="left"/>
        <w:rPr>
          <w:sz w:val="36"/>
        </w:rPr>
      </w:pPr>
      <w:r>
        <w:rPr>
          <w:sz w:val="36"/>
        </w:rPr>
        <w:t>选择套餐服务的稳定客户，可享受价格方面的优惠。</w:t>
      </w:r>
    </w:p>
    <w:p>
      <w:pPr>
        <w:pStyle w:val="BodyText"/>
        <w:spacing w:before="136"/>
        <w:ind w:left="2610"/>
      </w:pPr>
      <w:r>
        <w:t>A</w:t>
      </w:r>
      <w:r>
        <w:rPr>
          <w:spacing w:val="-68"/>
        </w:rPr>
        <w:t xml:space="preserve"> 套餐：</w:t>
      </w:r>
      <w:r>
        <w:t>（</w:t>
      </w:r>
      <w:r>
        <w:rPr>
          <w:spacing w:val="-30"/>
        </w:rPr>
        <w:t xml:space="preserve">见表 </w:t>
      </w:r>
      <w:r>
        <w:t>5.1）</w:t>
      </w:r>
    </w:p>
    <w:p>
      <w:pPr>
        <w:spacing w:after="0"/>
        <w:sectPr>
          <w:pgSz w:w="17860" w:h="25260"/>
          <w:pgMar w:top="1920" w:right="0" w:bottom="280" w:left="900" w:header="708" w:footer="708"/>
          <w:pgNumType w:start="10"/>
          <w:cols w:space="708"/>
        </w:sectPr>
      </w:pPr>
    </w:p>
    <w:p>
      <w:pPr>
        <w:tabs>
          <w:tab w:val="left" w:pos="6395"/>
        </w:tabs>
        <w:spacing w:before="0" w:line="575" w:lineRule="exact"/>
        <w:ind w:left="1800" w:right="0" w:firstLine="0"/>
        <w:jc w:val="left"/>
        <w:rPr>
          <w:rFonts w:ascii="Microsoft JhengHei" w:eastAsia="Microsoft JhengHei" w:hint="eastAsia"/>
          <w:b/>
          <w:sz w:val="36"/>
        </w:rPr>
      </w:pPr>
      <w:r>
        <w:pict>
          <v:group id="_x0000_s1062" style="width:642pt;height:97pt;margin-top:30.37pt;margin-left:126pt;mso-position-horizontal-relative:page;mso-wrap-distance-left:0;mso-wrap-distance-right:0;position:absolute;z-index:-251652096" coordorigin="2520,607" coordsize="12840,1940">
            <v:shape id="_x0000_s1063" type="#_x0000_t75" style="width:12840;height:1940;left:2520;position:absolute;top:607" stroked="f">
              <v:imagedata r:id="rId12" o:title=""/>
            </v:shape>
            <v:shape id="_x0000_s1064" type="#_x0000_t202" style="width:654;height:317;left:3136;position:absolute;top:978" filled="f" stroked="f">
              <v:textbox inset="0,0,0,0">
                <w:txbxContent>
                  <w:p>
                    <w:pPr>
                      <w:spacing w:before="0" w:line="317" w:lineRule="exact"/>
                      <w:ind w:left="0" w:right="0" w:firstLine="0"/>
                      <w:jc w:val="left"/>
                      <w:rPr>
                        <w:rFonts w:ascii="Microsoft JhengHei" w:eastAsia="Microsoft JhengHei" w:hint="eastAsia"/>
                        <w:b/>
                        <w:sz w:val="31"/>
                      </w:rPr>
                    </w:pPr>
                    <w:r>
                      <w:rPr>
                        <w:rFonts w:ascii="Microsoft JhengHei" w:eastAsia="Microsoft JhengHei" w:hint="eastAsia"/>
                        <w:b/>
                        <w:sz w:val="31"/>
                      </w:rPr>
                      <w:t>年龄</w:t>
                    </w:r>
                  </w:p>
                </w:txbxContent>
              </v:textbox>
            </v:shape>
            <v:shape id="_x0000_s1065" type="#_x0000_t202" style="width:1050;height:317;left:4763;position:absolute;top:978"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sz w:val="31"/>
                      </w:rPr>
                      <w:t>0—3</w:t>
                    </w:r>
                    <w:r>
                      <w:rPr>
                        <w:rFonts w:ascii="Microsoft JhengHei" w:eastAsia="Microsoft JhengHei" w:hAnsi="Microsoft JhengHei" w:hint="eastAsia"/>
                        <w:b/>
                        <w:spacing w:val="-25"/>
                        <w:sz w:val="31"/>
                      </w:rPr>
                      <w:t xml:space="preserve"> 月</w:t>
                    </w:r>
                  </w:p>
                </w:txbxContent>
              </v:textbox>
            </v:shape>
            <v:shape id="_x0000_s1066" type="#_x0000_t202" style="width:1050;height:317;left:6589;position:absolute;top:978"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sz w:val="31"/>
                      </w:rPr>
                      <w:t>4—9</w:t>
                    </w:r>
                    <w:r>
                      <w:rPr>
                        <w:rFonts w:ascii="Microsoft JhengHei" w:eastAsia="Microsoft JhengHei" w:hAnsi="Microsoft JhengHei" w:hint="eastAsia"/>
                        <w:b/>
                        <w:spacing w:val="-25"/>
                        <w:sz w:val="31"/>
                      </w:rPr>
                      <w:t xml:space="preserve"> 月</w:t>
                    </w:r>
                  </w:p>
                </w:txbxContent>
              </v:textbox>
            </v:shape>
            <v:shape id="_x0000_s1067" type="#_x0000_t202" style="width:1363;height:317;left:8256;position:absolute;top:978"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w w:val="95"/>
                        <w:sz w:val="31"/>
                      </w:rPr>
                      <w:t>10—12</w:t>
                    </w:r>
                    <w:r>
                      <w:rPr>
                        <w:rFonts w:ascii="Microsoft JhengHei" w:eastAsia="Microsoft JhengHei" w:hAnsi="Microsoft JhengHei" w:hint="eastAsia"/>
                        <w:b/>
                        <w:spacing w:val="-18"/>
                        <w:w w:val="95"/>
                        <w:sz w:val="31"/>
                      </w:rPr>
                      <w:t xml:space="preserve"> 月</w:t>
                    </w:r>
                  </w:p>
                </w:txbxContent>
              </v:textbox>
            </v:shape>
            <v:shape id="_x0000_s1068" type="#_x0000_t202" style="width:1363;height:317;left:10085;position:absolute;top:978"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w w:val="95"/>
                        <w:sz w:val="31"/>
                      </w:rPr>
                      <w:t>12—18</w:t>
                    </w:r>
                    <w:r>
                      <w:rPr>
                        <w:rFonts w:ascii="Microsoft JhengHei" w:eastAsia="Microsoft JhengHei" w:hAnsi="Microsoft JhengHei" w:hint="eastAsia"/>
                        <w:b/>
                        <w:spacing w:val="-18"/>
                        <w:w w:val="95"/>
                        <w:sz w:val="31"/>
                      </w:rPr>
                      <w:t xml:space="preserve"> 月</w:t>
                    </w:r>
                  </w:p>
                </w:txbxContent>
              </v:textbox>
            </v:shape>
            <v:shape id="_x0000_s1069" type="#_x0000_t202" style="width:1363;height:317;left:11914;position:absolute;top:978"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w w:val="95"/>
                        <w:sz w:val="31"/>
                      </w:rPr>
                      <w:t>18—24</w:t>
                    </w:r>
                    <w:r>
                      <w:rPr>
                        <w:rFonts w:ascii="Microsoft JhengHei" w:eastAsia="Microsoft JhengHei" w:hAnsi="Microsoft JhengHei" w:hint="eastAsia"/>
                        <w:b/>
                        <w:spacing w:val="-18"/>
                        <w:w w:val="95"/>
                        <w:sz w:val="31"/>
                      </w:rPr>
                      <w:t xml:space="preserve"> 月</w:t>
                    </w:r>
                  </w:p>
                </w:txbxContent>
              </v:textbox>
            </v:shape>
            <v:shape id="_x0000_s1070" type="#_x0000_t202" style="width:1363;height:317;left:13740;position:absolute;top:978"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w w:val="95"/>
                        <w:sz w:val="31"/>
                      </w:rPr>
                      <w:t>24—36</w:t>
                    </w:r>
                    <w:r>
                      <w:rPr>
                        <w:rFonts w:ascii="Microsoft JhengHei" w:eastAsia="Microsoft JhengHei" w:hAnsi="Microsoft JhengHei" w:hint="eastAsia"/>
                        <w:b/>
                        <w:spacing w:val="-18"/>
                        <w:w w:val="95"/>
                        <w:sz w:val="31"/>
                      </w:rPr>
                      <w:t xml:space="preserve"> 月</w:t>
                    </w:r>
                  </w:p>
                </w:txbxContent>
              </v:textbox>
            </v:shape>
            <v:shape id="_x0000_s1071" type="#_x0000_t202" style="width:654;height:317;left:3136;position:absolute;top:1928" filled="f" stroked="f">
              <v:textbox inset="0,0,0,0">
                <w:txbxContent>
                  <w:p>
                    <w:pPr>
                      <w:spacing w:before="0" w:line="317" w:lineRule="exact"/>
                      <w:ind w:left="0" w:right="0" w:firstLine="0"/>
                      <w:jc w:val="left"/>
                      <w:rPr>
                        <w:rFonts w:ascii="Microsoft JhengHei" w:eastAsia="Microsoft JhengHei" w:hint="eastAsia"/>
                        <w:b/>
                        <w:sz w:val="31"/>
                      </w:rPr>
                    </w:pPr>
                    <w:r>
                      <w:rPr>
                        <w:rFonts w:ascii="Microsoft JhengHei" w:eastAsia="Microsoft JhengHei" w:hint="eastAsia"/>
                        <w:b/>
                        <w:sz w:val="31"/>
                      </w:rPr>
                      <w:t>价格</w:t>
                    </w:r>
                  </w:p>
                </w:txbxContent>
              </v:textbox>
            </v:shape>
            <v:shape id="_x0000_s1072" type="#_x0000_t202" style="width:337;height:317;left:5116;position:absolute;top:1928" filled="f" stroked="f">
              <v:textbox inset="0,0,0,0">
                <w:txbxContent>
                  <w:p>
                    <w:pPr>
                      <w:spacing w:before="0" w:line="317" w:lineRule="exact"/>
                      <w:ind w:left="0" w:right="0" w:firstLine="0"/>
                      <w:jc w:val="left"/>
                      <w:rPr>
                        <w:sz w:val="31"/>
                      </w:rPr>
                    </w:pPr>
                    <w:r>
                      <w:rPr>
                        <w:sz w:val="31"/>
                      </w:rPr>
                      <w:t>70</w:t>
                    </w:r>
                  </w:p>
                </w:txbxContent>
              </v:textbox>
            </v:shape>
            <v:shape id="_x0000_s1073" type="#_x0000_t202" style="width:337;height:317;left:6942;position:absolute;top:1928" filled="f" stroked="f">
              <v:textbox inset="0,0,0,0">
                <w:txbxContent>
                  <w:p>
                    <w:pPr>
                      <w:spacing w:before="0" w:line="317" w:lineRule="exact"/>
                      <w:ind w:left="0" w:right="0" w:firstLine="0"/>
                      <w:jc w:val="left"/>
                      <w:rPr>
                        <w:sz w:val="31"/>
                      </w:rPr>
                    </w:pPr>
                    <w:r>
                      <w:rPr>
                        <w:sz w:val="31"/>
                      </w:rPr>
                      <w:t>80</w:t>
                    </w:r>
                  </w:p>
                </w:txbxContent>
              </v:textbox>
            </v:shape>
            <v:shape id="_x0000_s1074" type="#_x0000_t202" style="width:496;height:317;left:8691;position:absolute;top:1928" filled="f" stroked="f">
              <v:textbox inset="0,0,0,0">
                <w:txbxContent>
                  <w:p>
                    <w:pPr>
                      <w:spacing w:before="0" w:line="317" w:lineRule="exact"/>
                      <w:ind w:left="0" w:right="0" w:firstLine="0"/>
                      <w:jc w:val="left"/>
                      <w:rPr>
                        <w:sz w:val="31"/>
                      </w:rPr>
                    </w:pPr>
                    <w:r>
                      <w:rPr>
                        <w:sz w:val="31"/>
                      </w:rPr>
                      <w:t>100</w:t>
                    </w:r>
                  </w:p>
                </w:txbxContent>
              </v:textbox>
            </v:shape>
            <v:shape id="_x0000_s1075" type="#_x0000_t202" style="width:496;height:317;left:10517;position:absolute;top:1928" filled="f" stroked="f">
              <v:textbox inset="0,0,0,0">
                <w:txbxContent>
                  <w:p>
                    <w:pPr>
                      <w:spacing w:before="0" w:line="317" w:lineRule="exact"/>
                      <w:ind w:left="0" w:right="0" w:firstLine="0"/>
                      <w:jc w:val="left"/>
                      <w:rPr>
                        <w:sz w:val="31"/>
                      </w:rPr>
                    </w:pPr>
                    <w:r>
                      <w:rPr>
                        <w:sz w:val="31"/>
                      </w:rPr>
                      <w:t>120</w:t>
                    </w:r>
                  </w:p>
                </w:txbxContent>
              </v:textbox>
            </v:shape>
            <v:shape id="_x0000_s1076" type="#_x0000_t202" style="width:337;height:317;left:12425;position:absolute;top:1928" filled="f" stroked="f">
              <v:textbox inset="0,0,0,0">
                <w:txbxContent>
                  <w:p>
                    <w:pPr>
                      <w:spacing w:before="0" w:line="317" w:lineRule="exact"/>
                      <w:ind w:left="0" w:right="0" w:firstLine="0"/>
                      <w:jc w:val="left"/>
                      <w:rPr>
                        <w:sz w:val="31"/>
                      </w:rPr>
                    </w:pPr>
                    <w:r>
                      <w:rPr>
                        <w:sz w:val="31"/>
                      </w:rPr>
                      <w:t>80</w:t>
                    </w:r>
                  </w:p>
                </w:txbxContent>
              </v:textbox>
            </v:shape>
            <v:shape id="_x0000_s1077" type="#_x0000_t202" style="width:337;height:317;left:14251;position:absolute;top:1928" filled="f" stroked="f">
              <v:textbox inset="0,0,0,0">
                <w:txbxContent>
                  <w:p>
                    <w:pPr>
                      <w:spacing w:before="0" w:line="317" w:lineRule="exact"/>
                      <w:ind w:left="0" w:right="0" w:firstLine="0"/>
                      <w:jc w:val="left"/>
                      <w:rPr>
                        <w:sz w:val="31"/>
                      </w:rPr>
                    </w:pPr>
                    <w:r>
                      <w:rPr>
                        <w:sz w:val="31"/>
                      </w:rPr>
                      <w:t>50</w:t>
                    </w:r>
                  </w:p>
                </w:txbxContent>
              </v:textbox>
            </v:shape>
            <w10:wrap type="topAndBottom"/>
          </v:group>
        </w:pict>
      </w:r>
      <w:r>
        <w:rPr>
          <w:rFonts w:ascii="Microsoft JhengHei" w:eastAsia="Microsoft JhengHei" w:hint="eastAsia"/>
          <w:b/>
          <w:w w:val="105"/>
          <w:sz w:val="36"/>
        </w:rPr>
        <w:t>表</w:t>
      </w:r>
      <w:r>
        <w:rPr>
          <w:rFonts w:ascii="Microsoft JhengHei" w:eastAsia="Microsoft JhengHei" w:hint="eastAsia"/>
          <w:b/>
          <w:spacing w:val="-11"/>
          <w:w w:val="105"/>
          <w:sz w:val="36"/>
        </w:rPr>
        <w:t xml:space="preserve"> </w:t>
      </w:r>
      <w:r>
        <w:rPr>
          <w:rFonts w:ascii="Microsoft JhengHei" w:eastAsia="Microsoft JhengHei" w:hint="eastAsia"/>
          <w:b/>
          <w:w w:val="105"/>
          <w:sz w:val="36"/>
        </w:rPr>
        <w:t>5.1</w:t>
        <w:tab/>
        <w:t>价格一览表（</w:t>
      </w:r>
      <w:r>
        <w:rPr>
          <w:rFonts w:ascii="Microsoft JhengHei" w:eastAsia="Microsoft JhengHei" w:hint="eastAsia"/>
          <w:b/>
          <w:spacing w:val="4"/>
          <w:w w:val="105"/>
          <w:sz w:val="36"/>
        </w:rPr>
        <w:t>元</w:t>
      </w:r>
      <w:r>
        <w:rPr>
          <w:rFonts w:ascii="Microsoft JhengHei" w:eastAsia="Microsoft JhengHei" w:hint="eastAsia"/>
          <w:b/>
          <w:w w:val="105"/>
          <w:sz w:val="36"/>
        </w:rPr>
        <w:t>/小时）</w:t>
      </w:r>
    </w:p>
    <w:p>
      <w:pPr>
        <w:pStyle w:val="BodyText"/>
        <w:spacing w:before="5"/>
        <w:rPr>
          <w:rFonts w:ascii="Microsoft JhengHei"/>
          <w:b/>
          <w:sz w:val="20"/>
        </w:rPr>
      </w:pPr>
    </w:p>
    <w:p>
      <w:pPr>
        <w:pStyle w:val="BodyText"/>
        <w:spacing w:before="50"/>
        <w:ind w:left="2502"/>
      </w:pPr>
      <w:r>
        <w:t>B</w:t>
      </w:r>
      <w:r>
        <w:rPr>
          <w:spacing w:val="-68"/>
        </w:rPr>
        <w:t xml:space="preserve"> 套餐：</w:t>
      </w:r>
      <w:r>
        <w:t>（</w:t>
      </w:r>
      <w:r>
        <w:rPr>
          <w:spacing w:val="-30"/>
        </w:rPr>
        <w:t xml:space="preserve">见表 </w:t>
      </w:r>
      <w:r>
        <w:t>5.2）</w:t>
      </w:r>
    </w:p>
    <w:p>
      <w:pPr>
        <w:tabs>
          <w:tab w:val="left" w:pos="6575"/>
        </w:tabs>
        <w:spacing w:before="6"/>
        <w:ind w:left="1800" w:right="0" w:firstLine="0"/>
        <w:jc w:val="left"/>
        <w:rPr>
          <w:rFonts w:ascii="Microsoft JhengHei" w:eastAsia="Microsoft JhengHei" w:hint="eastAsia"/>
          <w:b/>
          <w:sz w:val="36"/>
        </w:rPr>
      </w:pPr>
      <w:r>
        <w:pict>
          <v:group id="_x0000_s1078" style="width:642pt;height:97pt;margin-top:35.07pt;margin-left:126pt;mso-position-horizontal-relative:page;mso-wrap-distance-left:0;mso-wrap-distance-right:0;position:absolute;z-index:-251651072" coordorigin="2520,701" coordsize="12840,1940">
            <v:shape id="_x0000_s1079" type="#_x0000_t75" style="width:12840;height:1940;left:2520;position:absolute;top:701" stroked="f">
              <v:imagedata r:id="rId13" o:title=""/>
            </v:shape>
            <v:shape id="_x0000_s1080" type="#_x0000_t202" style="width:654;height:317;left:3035;position:absolute;top:1073" filled="f" stroked="f">
              <v:textbox inset="0,0,0,0">
                <w:txbxContent>
                  <w:p>
                    <w:pPr>
                      <w:spacing w:before="0" w:line="317" w:lineRule="exact"/>
                      <w:ind w:left="0" w:right="0" w:firstLine="0"/>
                      <w:jc w:val="left"/>
                      <w:rPr>
                        <w:rFonts w:ascii="Microsoft JhengHei" w:eastAsia="Microsoft JhengHei" w:hint="eastAsia"/>
                        <w:b/>
                        <w:sz w:val="31"/>
                      </w:rPr>
                    </w:pPr>
                    <w:r>
                      <w:rPr>
                        <w:rFonts w:ascii="Microsoft JhengHei" w:eastAsia="Microsoft JhengHei" w:hint="eastAsia"/>
                        <w:b/>
                        <w:sz w:val="31"/>
                      </w:rPr>
                      <w:t>年龄</w:t>
                    </w:r>
                  </w:p>
                </w:txbxContent>
              </v:textbox>
            </v:shape>
            <v:shape id="_x0000_s1081" type="#_x0000_t202" style="width:1050;height:317;left:4860;position:absolute;top:1073"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sz w:val="31"/>
                      </w:rPr>
                      <w:t>0—3</w:t>
                    </w:r>
                    <w:r>
                      <w:rPr>
                        <w:rFonts w:ascii="Microsoft JhengHei" w:eastAsia="Microsoft JhengHei" w:hAnsi="Microsoft JhengHei" w:hint="eastAsia"/>
                        <w:b/>
                        <w:spacing w:val="-25"/>
                        <w:sz w:val="31"/>
                      </w:rPr>
                      <w:t xml:space="preserve"> 月</w:t>
                    </w:r>
                  </w:p>
                </w:txbxContent>
              </v:textbox>
            </v:shape>
            <v:shape id="_x0000_s1082" type="#_x0000_t202" style="width:1050;height:317;left:6686;position:absolute;top:1073"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sz w:val="31"/>
                      </w:rPr>
                      <w:t>4—9</w:t>
                    </w:r>
                    <w:r>
                      <w:rPr>
                        <w:rFonts w:ascii="Microsoft JhengHei" w:eastAsia="Microsoft JhengHei" w:hAnsi="Microsoft JhengHei" w:hint="eastAsia"/>
                        <w:b/>
                        <w:spacing w:val="-25"/>
                        <w:sz w:val="31"/>
                      </w:rPr>
                      <w:t xml:space="preserve"> 月</w:t>
                    </w:r>
                  </w:p>
                </w:txbxContent>
              </v:textbox>
            </v:shape>
            <v:shape id="_x0000_s1083" type="#_x0000_t202" style="width:1363;height:317;left:8177;position:absolute;top:1073"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w w:val="95"/>
                        <w:sz w:val="31"/>
                      </w:rPr>
                      <w:t>10—12</w:t>
                    </w:r>
                    <w:r>
                      <w:rPr>
                        <w:rFonts w:ascii="Microsoft JhengHei" w:eastAsia="Microsoft JhengHei" w:hAnsi="Microsoft JhengHei" w:hint="eastAsia"/>
                        <w:b/>
                        <w:spacing w:val="-18"/>
                        <w:w w:val="95"/>
                        <w:sz w:val="31"/>
                      </w:rPr>
                      <w:t xml:space="preserve"> 月</w:t>
                    </w:r>
                  </w:p>
                </w:txbxContent>
              </v:textbox>
            </v:shape>
            <v:shape id="_x0000_s1084" type="#_x0000_t202" style="width:1363;height:317;left:10002;position:absolute;top:1073"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w w:val="95"/>
                        <w:sz w:val="31"/>
                      </w:rPr>
                      <w:t>12—18</w:t>
                    </w:r>
                    <w:r>
                      <w:rPr>
                        <w:rFonts w:ascii="Microsoft JhengHei" w:eastAsia="Microsoft JhengHei" w:hAnsi="Microsoft JhengHei" w:hint="eastAsia"/>
                        <w:b/>
                        <w:spacing w:val="-18"/>
                        <w:w w:val="95"/>
                        <w:sz w:val="31"/>
                      </w:rPr>
                      <w:t xml:space="preserve"> 月</w:t>
                    </w:r>
                  </w:p>
                </w:txbxContent>
              </v:textbox>
            </v:shape>
            <v:shape id="_x0000_s1085" type="#_x0000_t202" style="width:1363;height:317;left:11831;position:absolute;top:1073"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w w:val="95"/>
                        <w:sz w:val="31"/>
                      </w:rPr>
                      <w:t>18—24</w:t>
                    </w:r>
                    <w:r>
                      <w:rPr>
                        <w:rFonts w:ascii="Microsoft JhengHei" w:eastAsia="Microsoft JhengHei" w:hAnsi="Microsoft JhengHei" w:hint="eastAsia"/>
                        <w:b/>
                        <w:spacing w:val="-18"/>
                        <w:w w:val="95"/>
                        <w:sz w:val="31"/>
                      </w:rPr>
                      <w:t xml:space="preserve"> 月</w:t>
                    </w:r>
                  </w:p>
                </w:txbxContent>
              </v:textbox>
            </v:shape>
            <v:shape id="_x0000_s1086" type="#_x0000_t202" style="width:1363;height:317;left:13657;position:absolute;top:1073" filled="f" stroked="f">
              <v:textbox inset="0,0,0,0">
                <w:txbxContent>
                  <w:p>
                    <w:pPr>
                      <w:spacing w:before="0" w:line="317" w:lineRule="exact"/>
                      <w:ind w:left="0" w:right="0" w:firstLine="0"/>
                      <w:jc w:val="left"/>
                      <w:rPr>
                        <w:rFonts w:ascii="Microsoft JhengHei" w:eastAsia="Microsoft JhengHei" w:hAnsi="Microsoft JhengHei" w:hint="eastAsia"/>
                        <w:b/>
                        <w:sz w:val="31"/>
                      </w:rPr>
                    </w:pPr>
                    <w:r>
                      <w:rPr>
                        <w:rFonts w:ascii="Microsoft JhengHei" w:eastAsia="Microsoft JhengHei" w:hAnsi="Microsoft JhengHei" w:hint="eastAsia"/>
                        <w:b/>
                        <w:w w:val="95"/>
                        <w:sz w:val="31"/>
                      </w:rPr>
                      <w:t>24—36</w:t>
                    </w:r>
                    <w:r>
                      <w:rPr>
                        <w:rFonts w:ascii="Microsoft JhengHei" w:eastAsia="Microsoft JhengHei" w:hAnsi="Microsoft JhengHei" w:hint="eastAsia"/>
                        <w:b/>
                        <w:spacing w:val="-18"/>
                        <w:w w:val="95"/>
                        <w:sz w:val="31"/>
                      </w:rPr>
                      <w:t xml:space="preserve"> 月</w:t>
                    </w:r>
                  </w:p>
                </w:txbxContent>
              </v:textbox>
            </v:shape>
            <v:shape id="_x0000_s1087" type="#_x0000_t202" style="width:654;height:317;left:3035;position:absolute;top:2024" filled="f" stroked="f">
              <v:textbox inset="0,0,0,0">
                <w:txbxContent>
                  <w:p>
                    <w:pPr>
                      <w:spacing w:before="0" w:line="317" w:lineRule="exact"/>
                      <w:ind w:left="0" w:right="0" w:firstLine="0"/>
                      <w:jc w:val="left"/>
                      <w:rPr>
                        <w:rFonts w:ascii="Microsoft JhengHei" w:eastAsia="Microsoft JhengHei" w:hint="eastAsia"/>
                        <w:b/>
                        <w:sz w:val="31"/>
                      </w:rPr>
                    </w:pPr>
                    <w:r>
                      <w:rPr>
                        <w:rFonts w:ascii="Microsoft JhengHei" w:eastAsia="Microsoft JhengHei" w:hint="eastAsia"/>
                        <w:b/>
                        <w:sz w:val="31"/>
                      </w:rPr>
                      <w:t>价格</w:t>
                    </w:r>
                  </w:p>
                </w:txbxContent>
              </v:textbox>
            </v:shape>
            <v:shape id="_x0000_s1088" type="#_x0000_t202" style="width:496;height:317;left:4860;position:absolute;top:2024" filled="f" stroked="f">
              <v:textbox inset="0,0,0,0">
                <w:txbxContent>
                  <w:p>
                    <w:pPr>
                      <w:spacing w:before="0" w:line="317" w:lineRule="exact"/>
                      <w:ind w:left="0" w:right="0" w:firstLine="0"/>
                      <w:jc w:val="left"/>
                      <w:rPr>
                        <w:sz w:val="31"/>
                      </w:rPr>
                    </w:pPr>
                    <w:r>
                      <w:rPr>
                        <w:sz w:val="31"/>
                      </w:rPr>
                      <w:t>600</w:t>
                    </w:r>
                  </w:p>
                </w:txbxContent>
              </v:textbox>
            </v:shape>
            <v:shape id="_x0000_s1089" type="#_x0000_t202" style="width:496;height:317;left:6686;position:absolute;top:2024" filled="f" stroked="f">
              <v:textbox inset="0,0,0,0">
                <w:txbxContent>
                  <w:p>
                    <w:pPr>
                      <w:spacing w:before="0" w:line="317" w:lineRule="exact"/>
                      <w:ind w:left="0" w:right="0" w:firstLine="0"/>
                      <w:jc w:val="left"/>
                      <w:rPr>
                        <w:sz w:val="31"/>
                      </w:rPr>
                    </w:pPr>
                    <w:r>
                      <w:rPr>
                        <w:sz w:val="31"/>
                      </w:rPr>
                      <w:t>800</w:t>
                    </w:r>
                  </w:p>
                </w:txbxContent>
              </v:textbox>
            </v:shape>
            <v:shape id="_x0000_s1090" type="#_x0000_t202" style="width:496;height:317;left:8511;position:absolute;top:2024" filled="f" stroked="f">
              <v:textbox inset="0,0,0,0">
                <w:txbxContent>
                  <w:p>
                    <w:pPr>
                      <w:spacing w:before="0" w:line="317" w:lineRule="exact"/>
                      <w:ind w:left="0" w:right="0" w:firstLine="0"/>
                      <w:jc w:val="left"/>
                      <w:rPr>
                        <w:sz w:val="31"/>
                      </w:rPr>
                    </w:pPr>
                    <w:r>
                      <w:rPr>
                        <w:sz w:val="31"/>
                      </w:rPr>
                      <w:t>900</w:t>
                    </w:r>
                  </w:p>
                </w:txbxContent>
              </v:textbox>
            </v:shape>
            <v:shape id="_x0000_s1091" type="#_x0000_t202" style="width:654;height:317;left:10337;position:absolute;top:2024" filled="f" stroked="f">
              <v:textbox inset="0,0,0,0">
                <w:txbxContent>
                  <w:p>
                    <w:pPr>
                      <w:spacing w:before="0" w:line="317" w:lineRule="exact"/>
                      <w:ind w:left="0" w:right="0" w:firstLine="0"/>
                      <w:jc w:val="left"/>
                      <w:rPr>
                        <w:sz w:val="31"/>
                      </w:rPr>
                    </w:pPr>
                    <w:r>
                      <w:rPr>
                        <w:sz w:val="31"/>
                      </w:rPr>
                      <w:t>1000</w:t>
                    </w:r>
                  </w:p>
                </w:txbxContent>
              </v:textbox>
            </v:shape>
            <v:shape id="_x0000_s1092" type="#_x0000_t202" style="width:496;height:317;left:12166;position:absolute;top:2024" filled="f" stroked="f">
              <v:textbox inset="0,0,0,0">
                <w:txbxContent>
                  <w:p>
                    <w:pPr>
                      <w:spacing w:before="0" w:line="317" w:lineRule="exact"/>
                      <w:ind w:left="0" w:right="0" w:firstLine="0"/>
                      <w:jc w:val="left"/>
                      <w:rPr>
                        <w:sz w:val="31"/>
                      </w:rPr>
                    </w:pPr>
                    <w:r>
                      <w:rPr>
                        <w:sz w:val="31"/>
                      </w:rPr>
                      <w:t>800</w:t>
                    </w:r>
                  </w:p>
                </w:txbxContent>
              </v:textbox>
            </v:shape>
            <v:shape id="_x0000_s1093" type="#_x0000_t202" style="width:496;height:317;left:13992;position:absolute;top:2024" filled="f" stroked="f">
              <v:textbox inset="0,0,0,0">
                <w:txbxContent>
                  <w:p>
                    <w:pPr>
                      <w:spacing w:before="0" w:line="317" w:lineRule="exact"/>
                      <w:ind w:left="0" w:right="0" w:firstLine="0"/>
                      <w:jc w:val="left"/>
                      <w:rPr>
                        <w:sz w:val="31"/>
                      </w:rPr>
                    </w:pPr>
                    <w:r>
                      <w:rPr>
                        <w:sz w:val="31"/>
                      </w:rPr>
                      <w:t>600</w:t>
                    </w:r>
                  </w:p>
                </w:txbxContent>
              </v:textbox>
            </v:shape>
            <w10:wrap type="topAndBottom"/>
          </v:group>
        </w:pict>
      </w:r>
      <w:r>
        <w:rPr>
          <w:rFonts w:ascii="Microsoft JhengHei" w:eastAsia="Microsoft JhengHei" w:hint="eastAsia"/>
          <w:b/>
          <w:w w:val="105"/>
          <w:sz w:val="36"/>
        </w:rPr>
        <w:t>表</w:t>
      </w:r>
      <w:r>
        <w:rPr>
          <w:rFonts w:ascii="Microsoft JhengHei" w:eastAsia="Microsoft JhengHei" w:hint="eastAsia"/>
          <w:b/>
          <w:spacing w:val="-11"/>
          <w:w w:val="105"/>
          <w:sz w:val="36"/>
        </w:rPr>
        <w:t xml:space="preserve"> </w:t>
      </w:r>
      <w:r>
        <w:rPr>
          <w:rFonts w:ascii="Microsoft JhengHei" w:eastAsia="Microsoft JhengHei" w:hint="eastAsia"/>
          <w:b/>
          <w:w w:val="105"/>
          <w:sz w:val="36"/>
        </w:rPr>
        <w:t>5.2</w:t>
        <w:tab/>
        <w:t>价格一览表（</w:t>
      </w:r>
      <w:r>
        <w:rPr>
          <w:rFonts w:ascii="Microsoft JhengHei" w:eastAsia="Microsoft JhengHei" w:hint="eastAsia"/>
          <w:b/>
          <w:spacing w:val="4"/>
          <w:w w:val="105"/>
          <w:sz w:val="36"/>
        </w:rPr>
        <w:t>元</w:t>
      </w:r>
      <w:r>
        <w:rPr>
          <w:rFonts w:ascii="Microsoft JhengHei" w:eastAsia="Microsoft JhengHei" w:hint="eastAsia"/>
          <w:b/>
          <w:w w:val="105"/>
          <w:sz w:val="36"/>
        </w:rPr>
        <w:t>/天）</w:t>
      </w:r>
    </w:p>
    <w:p>
      <w:pPr>
        <w:pStyle w:val="BodyText"/>
        <w:spacing w:before="8"/>
        <w:rPr>
          <w:rFonts w:ascii="Microsoft JhengHei"/>
          <w:b/>
          <w:sz w:val="20"/>
        </w:rPr>
      </w:pPr>
    </w:p>
    <w:p>
      <w:pPr>
        <w:pStyle w:val="BodyText"/>
        <w:spacing w:before="49"/>
        <w:ind w:left="2502"/>
      </w:pPr>
      <w:r>
        <w:t>C</w:t>
      </w:r>
      <w:r>
        <w:rPr>
          <w:spacing w:val="-68"/>
        </w:rPr>
        <w:t xml:space="preserve"> 套餐：</w:t>
      </w:r>
      <w:r>
        <w:t>（</w:t>
      </w:r>
      <w:r>
        <w:rPr>
          <w:spacing w:val="-30"/>
        </w:rPr>
        <w:t xml:space="preserve">见表 </w:t>
      </w:r>
      <w:r>
        <w:t>5.3）</w:t>
      </w:r>
    </w:p>
    <w:p>
      <w:pPr>
        <w:tabs>
          <w:tab w:val="left" w:pos="6758"/>
        </w:tabs>
        <w:spacing w:before="7"/>
        <w:ind w:left="1800" w:right="0" w:firstLine="0"/>
        <w:jc w:val="left"/>
        <w:rPr>
          <w:rFonts w:ascii="Microsoft JhengHei" w:eastAsia="Microsoft JhengHei" w:hint="eastAsia"/>
          <w:b/>
          <w:sz w:val="36"/>
        </w:rPr>
      </w:pPr>
      <w:r>
        <w:pict>
          <v:group id="_x0000_s1094" style="width:642pt;height:97pt;margin-top:35.24pt;margin-left:126pt;mso-position-horizontal-relative:page;mso-wrap-distance-left:0;mso-wrap-distance-right:0;position:absolute;z-index:-251650048" coordorigin="2520,705" coordsize="12840,1940">
            <v:shape id="_x0000_s1095" type="#_x0000_t75" style="width:12840;height:1940;left:2520;position:absolute;top:704" stroked="f">
              <v:imagedata r:id="rId13" o:title=""/>
            </v:shape>
            <v:shape id="_x0000_s1096" type="#_x0000_t202" style="width:740;height:360;left:3035;position:absolute;top:1011"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sz w:val="36"/>
                      </w:rPr>
                      <w:t>年龄</w:t>
                    </w:r>
                  </w:p>
                </w:txbxContent>
              </v:textbox>
            </v:shape>
            <v:shape id="_x0000_s1097" type="#_x0000_t202" style="width:1190;height:360;left:4525;position:absolute;top:1011" filled="f" stroked="f">
              <v:textbox inset="0,0,0,0">
                <w:txbxContent>
                  <w:p>
                    <w:pPr>
                      <w:spacing w:before="0" w:line="360" w:lineRule="exact"/>
                      <w:ind w:left="0" w:right="0" w:firstLine="0"/>
                      <w:jc w:val="left"/>
                      <w:rPr>
                        <w:rFonts w:ascii="Microsoft JhengHei" w:eastAsia="Microsoft JhengHei" w:hAnsi="Microsoft JhengHei" w:hint="eastAsia"/>
                        <w:b/>
                        <w:sz w:val="36"/>
                      </w:rPr>
                    </w:pPr>
                    <w:r>
                      <w:rPr>
                        <w:rFonts w:ascii="Microsoft JhengHei" w:eastAsia="Microsoft JhengHei" w:hAnsi="Microsoft JhengHei" w:hint="eastAsia"/>
                        <w:b/>
                        <w:w w:val="95"/>
                        <w:sz w:val="36"/>
                      </w:rPr>
                      <w:t>0—3</w:t>
                    </w:r>
                    <w:r>
                      <w:rPr>
                        <w:rFonts w:ascii="Microsoft JhengHei" w:eastAsia="Microsoft JhengHei" w:hAnsi="Microsoft JhengHei" w:hint="eastAsia"/>
                        <w:b/>
                        <w:spacing w:val="-14"/>
                        <w:w w:val="95"/>
                        <w:sz w:val="36"/>
                      </w:rPr>
                      <w:t xml:space="preserve"> 月</w:t>
                    </w:r>
                  </w:p>
                </w:txbxContent>
              </v:textbox>
            </v:shape>
            <v:shape id="_x0000_s1098" type="#_x0000_t202" style="width:1190;height:360;left:6351;position:absolute;top:1011" filled="f" stroked="f">
              <v:textbox inset="0,0,0,0">
                <w:txbxContent>
                  <w:p>
                    <w:pPr>
                      <w:spacing w:before="0" w:line="360" w:lineRule="exact"/>
                      <w:ind w:left="0" w:right="0" w:firstLine="0"/>
                      <w:jc w:val="left"/>
                      <w:rPr>
                        <w:rFonts w:ascii="Microsoft JhengHei" w:eastAsia="Microsoft JhengHei" w:hAnsi="Microsoft JhengHei" w:hint="eastAsia"/>
                        <w:b/>
                        <w:sz w:val="36"/>
                      </w:rPr>
                    </w:pPr>
                    <w:r>
                      <w:rPr>
                        <w:rFonts w:ascii="Microsoft JhengHei" w:eastAsia="Microsoft JhengHei" w:hAnsi="Microsoft JhengHei" w:hint="eastAsia"/>
                        <w:b/>
                        <w:w w:val="95"/>
                        <w:sz w:val="36"/>
                      </w:rPr>
                      <w:t>4—9</w:t>
                    </w:r>
                    <w:r>
                      <w:rPr>
                        <w:rFonts w:ascii="Microsoft JhengHei" w:eastAsia="Microsoft JhengHei" w:hAnsi="Microsoft JhengHei" w:hint="eastAsia"/>
                        <w:b/>
                        <w:spacing w:val="-14"/>
                        <w:w w:val="95"/>
                        <w:sz w:val="36"/>
                      </w:rPr>
                      <w:t xml:space="preserve"> 月</w:t>
                    </w:r>
                  </w:p>
                </w:txbxContent>
              </v:textbox>
            </v:shape>
            <v:shape id="_x0000_s1099" type="#_x0000_t202" style="width:7006;height:360;left:8177;position:absolute;top:1011" filled="f" stroked="f">
              <v:textbox inset="0,0,0,0">
                <w:txbxContent>
                  <w:p>
                    <w:pPr>
                      <w:tabs>
                        <w:tab w:val="left" w:pos="1825"/>
                        <w:tab w:val="left" w:pos="3654"/>
                        <w:tab w:val="left" w:pos="5480"/>
                      </w:tabs>
                      <w:spacing w:before="0" w:line="360" w:lineRule="exact"/>
                      <w:ind w:left="0" w:right="0" w:firstLine="0"/>
                      <w:jc w:val="left"/>
                      <w:rPr>
                        <w:rFonts w:ascii="Microsoft JhengHei" w:eastAsia="Microsoft JhengHei" w:hAnsi="Microsoft JhengHei" w:hint="eastAsia"/>
                        <w:b/>
                        <w:sz w:val="36"/>
                      </w:rPr>
                    </w:pPr>
                    <w:r>
                      <w:rPr>
                        <w:rFonts w:ascii="Microsoft JhengHei" w:eastAsia="Microsoft JhengHei" w:hAnsi="Microsoft JhengHei" w:hint="eastAsia"/>
                        <w:b/>
                        <w:sz w:val="36"/>
                      </w:rPr>
                      <w:t>10—12</w:t>
                    </w:r>
                    <w:r>
                      <w:rPr>
                        <w:rFonts w:ascii="Microsoft JhengHei" w:eastAsia="Microsoft JhengHei" w:hAnsi="Microsoft JhengHei" w:hint="eastAsia"/>
                        <w:b/>
                        <w:spacing w:val="-56"/>
                        <w:sz w:val="36"/>
                      </w:rPr>
                      <w:t xml:space="preserve"> </w:t>
                    </w:r>
                    <w:r>
                      <w:rPr>
                        <w:rFonts w:ascii="Microsoft JhengHei" w:eastAsia="Microsoft JhengHei" w:hAnsi="Microsoft JhengHei" w:hint="eastAsia"/>
                        <w:b/>
                        <w:sz w:val="36"/>
                      </w:rPr>
                      <w:t>月</w:t>
                      <w:tab/>
                      <w:t>12—18</w:t>
                    </w:r>
                    <w:r>
                      <w:rPr>
                        <w:rFonts w:ascii="Microsoft JhengHei" w:eastAsia="Microsoft JhengHei" w:hAnsi="Microsoft JhengHei" w:hint="eastAsia"/>
                        <w:b/>
                        <w:spacing w:val="-54"/>
                        <w:sz w:val="36"/>
                      </w:rPr>
                      <w:t xml:space="preserve"> </w:t>
                    </w:r>
                    <w:r>
                      <w:rPr>
                        <w:rFonts w:ascii="Microsoft JhengHei" w:eastAsia="Microsoft JhengHei" w:hAnsi="Microsoft JhengHei" w:hint="eastAsia"/>
                        <w:b/>
                        <w:sz w:val="36"/>
                      </w:rPr>
                      <w:t>月</w:t>
                      <w:tab/>
                      <w:t>18—24</w:t>
                    </w:r>
                    <w:r>
                      <w:rPr>
                        <w:rFonts w:ascii="Microsoft JhengHei" w:eastAsia="Microsoft JhengHei" w:hAnsi="Microsoft JhengHei" w:hint="eastAsia"/>
                        <w:b/>
                        <w:spacing w:val="-53"/>
                        <w:sz w:val="36"/>
                      </w:rPr>
                      <w:t xml:space="preserve"> </w:t>
                    </w:r>
                    <w:r>
                      <w:rPr>
                        <w:rFonts w:ascii="Microsoft JhengHei" w:eastAsia="Microsoft JhengHei" w:hAnsi="Microsoft JhengHei" w:hint="eastAsia"/>
                        <w:b/>
                        <w:sz w:val="36"/>
                      </w:rPr>
                      <w:t>月</w:t>
                      <w:tab/>
                    </w:r>
                    <w:r>
                      <w:rPr>
                        <w:rFonts w:ascii="Microsoft JhengHei" w:eastAsia="Microsoft JhengHei" w:hAnsi="Microsoft JhengHei" w:hint="eastAsia"/>
                        <w:b/>
                        <w:w w:val="90"/>
                        <w:sz w:val="36"/>
                      </w:rPr>
                      <w:t>24—36</w:t>
                    </w:r>
                    <w:r>
                      <w:rPr>
                        <w:rFonts w:ascii="Microsoft JhengHei" w:eastAsia="Microsoft JhengHei" w:hAnsi="Microsoft JhengHei" w:hint="eastAsia"/>
                        <w:b/>
                        <w:spacing w:val="-22"/>
                        <w:w w:val="90"/>
                        <w:sz w:val="36"/>
                      </w:rPr>
                      <w:t xml:space="preserve"> </w:t>
                    </w:r>
                    <w:r>
                      <w:rPr>
                        <w:rFonts w:ascii="Microsoft JhengHei" w:eastAsia="Microsoft JhengHei" w:hAnsi="Microsoft JhengHei" w:hint="eastAsia"/>
                        <w:b/>
                        <w:w w:val="90"/>
                        <w:sz w:val="36"/>
                      </w:rPr>
                      <w:t>月</w:t>
                    </w:r>
                  </w:p>
                </w:txbxContent>
              </v:textbox>
            </v:shape>
            <v:shape id="_x0000_s1100" type="#_x0000_t202" style="width:740;height:360;left:3035;position:absolute;top:1962"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sz w:val="36"/>
                      </w:rPr>
                      <w:t>价格</w:t>
                    </w:r>
                  </w:p>
                </w:txbxContent>
              </v:textbox>
            </v:shape>
            <v:shape id="_x0000_s1101" type="#_x0000_t202" style="width:740;height:360;left:4860;position:absolute;top:1962" filled="f" stroked="f">
              <v:textbox inset="0,0,0,0">
                <w:txbxContent>
                  <w:p>
                    <w:pPr>
                      <w:spacing w:before="0" w:line="360" w:lineRule="exact"/>
                      <w:ind w:left="0" w:right="0" w:firstLine="0"/>
                      <w:jc w:val="left"/>
                      <w:rPr>
                        <w:sz w:val="36"/>
                      </w:rPr>
                    </w:pPr>
                    <w:r>
                      <w:rPr>
                        <w:sz w:val="36"/>
                      </w:rPr>
                      <w:t>2000</w:t>
                    </w:r>
                  </w:p>
                </w:txbxContent>
              </v:textbox>
            </v:shape>
            <v:shape id="_x0000_s1102" type="#_x0000_t202" style="width:740;height:360;left:6686;position:absolute;top:1962" filled="f" stroked="f">
              <v:textbox inset="0,0,0,0">
                <w:txbxContent>
                  <w:p>
                    <w:pPr>
                      <w:spacing w:before="0" w:line="360" w:lineRule="exact"/>
                      <w:ind w:left="0" w:right="0" w:firstLine="0"/>
                      <w:jc w:val="left"/>
                      <w:rPr>
                        <w:sz w:val="36"/>
                      </w:rPr>
                    </w:pPr>
                    <w:r>
                      <w:rPr>
                        <w:sz w:val="36"/>
                      </w:rPr>
                      <w:t>2400</w:t>
                    </w:r>
                  </w:p>
                </w:txbxContent>
              </v:textbox>
            </v:shape>
            <v:shape id="_x0000_s1103" type="#_x0000_t202" style="width:740;height:360;left:8511;position:absolute;top:1962" filled="f" stroked="f">
              <v:textbox inset="0,0,0,0">
                <w:txbxContent>
                  <w:p>
                    <w:pPr>
                      <w:spacing w:before="0" w:line="360" w:lineRule="exact"/>
                      <w:ind w:left="0" w:right="0" w:firstLine="0"/>
                      <w:jc w:val="left"/>
                      <w:rPr>
                        <w:sz w:val="36"/>
                      </w:rPr>
                    </w:pPr>
                    <w:r>
                      <w:rPr>
                        <w:sz w:val="36"/>
                      </w:rPr>
                      <w:t>2800</w:t>
                    </w:r>
                  </w:p>
                </w:txbxContent>
              </v:textbox>
            </v:shape>
            <v:shape id="_x0000_s1104" type="#_x0000_t202" style="width:740;height:360;left:10337;position:absolute;top:1962" filled="f" stroked="f">
              <v:textbox inset="0,0,0,0">
                <w:txbxContent>
                  <w:p>
                    <w:pPr>
                      <w:spacing w:before="0" w:line="360" w:lineRule="exact"/>
                      <w:ind w:left="0" w:right="0" w:firstLine="0"/>
                      <w:jc w:val="left"/>
                      <w:rPr>
                        <w:sz w:val="36"/>
                      </w:rPr>
                    </w:pPr>
                    <w:r>
                      <w:rPr>
                        <w:sz w:val="36"/>
                      </w:rPr>
                      <w:t>3000</w:t>
                    </w:r>
                  </w:p>
                </w:txbxContent>
              </v:textbox>
            </v:shape>
            <v:shape id="_x0000_s1105" type="#_x0000_t202" style="width:740;height:360;left:12166;position:absolute;top:1962" filled="f" stroked="f">
              <v:textbox inset="0,0,0,0">
                <w:txbxContent>
                  <w:p>
                    <w:pPr>
                      <w:spacing w:before="0" w:line="360" w:lineRule="exact"/>
                      <w:ind w:left="0" w:right="0" w:firstLine="0"/>
                      <w:jc w:val="left"/>
                      <w:rPr>
                        <w:sz w:val="36"/>
                      </w:rPr>
                    </w:pPr>
                    <w:r>
                      <w:rPr>
                        <w:sz w:val="36"/>
                      </w:rPr>
                      <w:t>2400</w:t>
                    </w:r>
                  </w:p>
                </w:txbxContent>
              </v:textbox>
            </v:shape>
            <v:shape id="_x0000_s1106" type="#_x0000_t202" style="width:740;height:360;left:13992;position:absolute;top:1962" filled="f" stroked="f">
              <v:textbox inset="0,0,0,0">
                <w:txbxContent>
                  <w:p>
                    <w:pPr>
                      <w:spacing w:before="0" w:line="360" w:lineRule="exact"/>
                      <w:ind w:left="0" w:right="0" w:firstLine="0"/>
                      <w:jc w:val="left"/>
                      <w:rPr>
                        <w:sz w:val="36"/>
                      </w:rPr>
                    </w:pPr>
                    <w:r>
                      <w:rPr>
                        <w:sz w:val="36"/>
                      </w:rPr>
                      <w:t>2300</w:t>
                    </w:r>
                  </w:p>
                </w:txbxContent>
              </v:textbox>
            </v:shape>
            <w10:wrap type="topAndBottom"/>
          </v:group>
        </w:pict>
      </w:r>
      <w:r>
        <w:rPr>
          <w:rFonts w:ascii="Microsoft JhengHei" w:eastAsia="Microsoft JhengHei" w:hint="eastAsia"/>
          <w:b/>
          <w:w w:val="105"/>
          <w:sz w:val="36"/>
        </w:rPr>
        <w:t>表</w:t>
      </w:r>
      <w:r>
        <w:rPr>
          <w:rFonts w:ascii="Microsoft JhengHei" w:eastAsia="Microsoft JhengHei" w:hint="eastAsia"/>
          <w:b/>
          <w:spacing w:val="-11"/>
          <w:w w:val="105"/>
          <w:sz w:val="36"/>
        </w:rPr>
        <w:t xml:space="preserve"> </w:t>
      </w:r>
      <w:r>
        <w:rPr>
          <w:rFonts w:ascii="Microsoft JhengHei" w:eastAsia="Microsoft JhengHei" w:hint="eastAsia"/>
          <w:b/>
          <w:w w:val="105"/>
          <w:sz w:val="36"/>
        </w:rPr>
        <w:t>5.3</w:t>
        <w:tab/>
        <w:t>价格一览表（元/月）</w:t>
      </w:r>
    </w:p>
    <w:p>
      <w:pPr>
        <w:pStyle w:val="Heading1"/>
        <w:numPr>
          <w:ilvl w:val="0"/>
          <w:numId w:val="17"/>
        </w:numPr>
        <w:tabs>
          <w:tab w:val="left" w:pos="2283"/>
        </w:tabs>
        <w:spacing w:before="5" w:after="0" w:line="240" w:lineRule="auto"/>
        <w:ind w:left="2283" w:right="0" w:hanging="483"/>
        <w:jc w:val="left"/>
        <w:rPr>
          <w:sz w:val="46"/>
        </w:rPr>
      </w:pPr>
      <w:r>
        <w:t>公司组织结构与人力资源</w:t>
      </w:r>
    </w:p>
    <w:p>
      <w:pPr>
        <w:pStyle w:val="Heading3"/>
        <w:numPr>
          <w:ilvl w:val="1"/>
          <w:numId w:val="17"/>
        </w:numPr>
        <w:tabs>
          <w:tab w:val="left" w:pos="2543"/>
        </w:tabs>
        <w:spacing w:before="413" w:after="0" w:line="240" w:lineRule="auto"/>
        <w:ind w:left="2542" w:right="0" w:hanging="743"/>
        <w:jc w:val="left"/>
      </w:pPr>
      <w:r>
        <w:t>管理层职责分工</w:t>
      </w:r>
    </w:p>
    <w:p>
      <w:pPr>
        <w:tabs>
          <w:tab w:val="left" w:pos="6758"/>
        </w:tabs>
        <w:spacing w:before="370"/>
        <w:ind w:left="1800" w:right="0" w:firstLine="0"/>
        <w:jc w:val="left"/>
        <w:rPr>
          <w:rFonts w:ascii="Microsoft JhengHei" w:eastAsia="Microsoft JhengHei" w:hint="eastAsia"/>
          <w:b/>
          <w:sz w:val="36"/>
        </w:rPr>
      </w:pPr>
      <w:r>
        <w:rPr>
          <w:rFonts w:ascii="Microsoft JhengHei" w:eastAsia="Microsoft JhengHei" w:hint="eastAsia"/>
          <w:b/>
          <w:sz w:val="36"/>
        </w:rPr>
        <w:t>表</w:t>
      </w:r>
      <w:r>
        <w:rPr>
          <w:rFonts w:ascii="Microsoft JhengHei" w:eastAsia="Microsoft JhengHei" w:hint="eastAsia"/>
          <w:b/>
          <w:spacing w:val="3"/>
          <w:sz w:val="36"/>
        </w:rPr>
        <w:t xml:space="preserve"> </w:t>
      </w:r>
      <w:r>
        <w:rPr>
          <w:rFonts w:ascii="Microsoft JhengHei" w:eastAsia="Microsoft JhengHei" w:hint="eastAsia"/>
          <w:b/>
          <w:sz w:val="36"/>
        </w:rPr>
        <w:t>6.1</w:t>
        <w:tab/>
        <w:t>人员职责职能表</w:t>
      </w:r>
    </w:p>
    <w:p>
      <w:pPr>
        <w:pStyle w:val="BodyText"/>
        <w:spacing w:before="16"/>
        <w:rPr>
          <w:rFonts w:ascii="Microsoft JhengHei"/>
          <w:b/>
          <w:sz w:val="5"/>
        </w:rPr>
      </w:pPr>
      <w:r>
        <w:pict>
          <v:group id="_x0000_s1107" style="width:642pt;height:410pt;margin-top:7.39pt;margin-left:126pt;mso-position-horizontal-relative:page;mso-wrap-distance-left:0;mso-wrap-distance-right:0;position:absolute;z-index:-251649024" coordorigin="2520,148" coordsize="12840,8200">
            <v:shape id="_x0000_s1108" type="#_x0000_t75" style="width:12840;height:8200;left:2520;position:absolute;top:147" stroked="f">
              <v:imagedata r:id="rId14" o:title=""/>
            </v:shape>
            <v:shape id="_x0000_s1109" type="#_x0000_t202" style="width:740;height:360;left:3993;position:absolute;top:584"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sz w:val="36"/>
                      </w:rPr>
                      <w:t>职务</w:t>
                    </w:r>
                  </w:p>
                </w:txbxContent>
              </v:textbox>
            </v:shape>
            <v:shape id="_x0000_s1110" type="#_x0000_t202" style="width:1460;height:360;left:10020;position:absolute;top:584"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sz w:val="36"/>
                      </w:rPr>
                      <w:t>工作职责</w:t>
                    </w:r>
                  </w:p>
                </w:txbxContent>
              </v:textbox>
            </v:shape>
            <v:shape id="_x0000_s1111" type="#_x0000_t202" style="width:2386;height:3842;left:3172;position:absolute;top:3103" filled="f" stroked="f">
              <v:textbox inset="0,0,0,0">
                <w:txbxContent>
                  <w:p>
                    <w:pPr>
                      <w:spacing w:before="0" w:line="359" w:lineRule="exact"/>
                      <w:ind w:left="0" w:right="0" w:firstLine="0"/>
                      <w:jc w:val="left"/>
                      <w:rPr>
                        <w:sz w:val="31"/>
                      </w:rPr>
                    </w:pPr>
                    <w:r>
                      <w:rPr>
                        <w:sz w:val="31"/>
                      </w:rPr>
                      <w:t>CEO(</w:t>
                    </w:r>
                    <w:r>
                      <w:rPr>
                        <w:spacing w:val="-3"/>
                        <w:sz w:val="31"/>
                      </w:rPr>
                      <w:t>首席执行官)</w:t>
                    </w:r>
                  </w:p>
                  <w:p>
                    <w:pPr>
                      <w:spacing w:before="0" w:line="240" w:lineRule="auto"/>
                      <w:rPr>
                        <w:sz w:val="32"/>
                      </w:rPr>
                    </w:pPr>
                  </w:p>
                  <w:p>
                    <w:pPr>
                      <w:spacing w:before="0" w:line="240" w:lineRule="auto"/>
                      <w:rPr>
                        <w:sz w:val="32"/>
                      </w:rPr>
                    </w:pPr>
                  </w:p>
                  <w:p>
                    <w:pPr>
                      <w:spacing w:before="0" w:line="240" w:lineRule="auto"/>
                      <w:rPr>
                        <w:sz w:val="32"/>
                      </w:rPr>
                    </w:pPr>
                  </w:p>
                  <w:p>
                    <w:pPr>
                      <w:spacing w:before="0" w:line="240" w:lineRule="auto"/>
                      <w:rPr>
                        <w:sz w:val="32"/>
                      </w:rPr>
                    </w:pPr>
                  </w:p>
                  <w:p>
                    <w:pPr>
                      <w:spacing w:before="0" w:line="240" w:lineRule="auto"/>
                      <w:rPr>
                        <w:sz w:val="32"/>
                      </w:rPr>
                    </w:pPr>
                  </w:p>
                  <w:p>
                    <w:pPr>
                      <w:spacing w:before="0" w:line="240" w:lineRule="auto"/>
                      <w:rPr>
                        <w:sz w:val="32"/>
                      </w:rPr>
                    </w:pPr>
                  </w:p>
                  <w:p>
                    <w:pPr>
                      <w:spacing w:before="0" w:line="240" w:lineRule="auto"/>
                      <w:rPr>
                        <w:sz w:val="32"/>
                      </w:rPr>
                    </w:pPr>
                  </w:p>
                  <w:p>
                    <w:pPr>
                      <w:spacing w:before="258" w:line="355" w:lineRule="exact"/>
                      <w:ind w:left="0" w:right="0" w:firstLine="0"/>
                      <w:jc w:val="left"/>
                      <w:rPr>
                        <w:sz w:val="31"/>
                      </w:rPr>
                    </w:pPr>
                    <w:r>
                      <w:rPr>
                        <w:sz w:val="31"/>
                      </w:rPr>
                      <w:t>CFO(</w:t>
                    </w:r>
                    <w:r>
                      <w:rPr>
                        <w:spacing w:val="-3"/>
                        <w:sz w:val="31"/>
                      </w:rPr>
                      <w:t>首席财务官)</w:t>
                    </w:r>
                  </w:p>
                </w:txbxContent>
              </v:textbox>
            </v:shape>
            <v:shape id="_x0000_s1112" type="#_x0000_t202" style="width:8279;height:6812;left:6935;position:absolute;top:1483" filled="f" stroked="f">
              <v:textbox inset="0,0,0,0">
                <w:txbxContent>
                  <w:p>
                    <w:pPr>
                      <w:spacing w:before="0" w:line="359" w:lineRule="exact"/>
                      <w:ind w:left="21" w:right="0" w:firstLine="0"/>
                      <w:jc w:val="left"/>
                      <w:rPr>
                        <w:sz w:val="31"/>
                      </w:rPr>
                    </w:pPr>
                    <w:r>
                      <w:rPr>
                        <w:sz w:val="31"/>
                      </w:rPr>
                      <w:t>参与董事会的决策，执行董事会和战略决策委员会的决议；</w:t>
                    </w:r>
                  </w:p>
                  <w:p>
                    <w:pPr>
                      <w:spacing w:before="143" w:line="326" w:lineRule="auto"/>
                      <w:ind w:left="21" w:right="4453" w:firstLine="0"/>
                      <w:jc w:val="left"/>
                      <w:rPr>
                        <w:sz w:val="31"/>
                      </w:rPr>
                    </w:pPr>
                    <w:r>
                      <w:rPr>
                        <w:sz w:val="31"/>
                      </w:rPr>
                      <w:t>主持公司的日常业务工作； 开展各种类型的公关活动；</w:t>
                    </w:r>
                  </w:p>
                  <w:p>
                    <w:pPr>
                      <w:spacing w:before="0" w:line="326" w:lineRule="auto"/>
                      <w:ind w:left="21" w:right="18" w:firstLine="0"/>
                      <w:jc w:val="left"/>
                      <w:rPr>
                        <w:sz w:val="31"/>
                      </w:rPr>
                    </w:pPr>
                    <w:r>
                      <w:rPr>
                        <w:sz w:val="31"/>
                      </w:rPr>
                      <w:t>识别并建立企业核心竞争力以及洞悉信息技术及电子商务对企业的冲击；</w:t>
                    </w:r>
                  </w:p>
                  <w:p>
                    <w:pPr>
                      <w:spacing w:before="0"/>
                      <w:ind w:left="21" w:right="0" w:firstLine="0"/>
                      <w:jc w:val="left"/>
                      <w:rPr>
                        <w:sz w:val="31"/>
                      </w:rPr>
                    </w:pPr>
                    <w:r>
                      <w:rPr>
                        <w:sz w:val="31"/>
                      </w:rPr>
                      <w:t>任免公司的高层管理人员；</w:t>
                    </w:r>
                  </w:p>
                  <w:p>
                    <w:pPr>
                      <w:spacing w:before="142" w:line="336" w:lineRule="auto"/>
                      <w:ind w:left="0" w:right="1918" w:firstLine="21"/>
                      <w:jc w:val="left"/>
                      <w:rPr>
                        <w:sz w:val="31"/>
                      </w:rPr>
                    </w:pPr>
                    <w:r>
                      <w:rPr>
                        <w:sz w:val="31"/>
                      </w:rPr>
                      <w:t>定期向董事会报告业务情况，提交年度报告。管理公司的财务部门、会计部门；</w:t>
                    </w:r>
                  </w:p>
                  <w:p>
                    <w:pPr>
                      <w:spacing w:before="0" w:line="379" w:lineRule="exact"/>
                      <w:ind w:left="21" w:right="0" w:firstLine="0"/>
                      <w:jc w:val="left"/>
                      <w:rPr>
                        <w:sz w:val="31"/>
                      </w:rPr>
                    </w:pPr>
                    <w:r>
                      <w:rPr>
                        <w:sz w:val="31"/>
                      </w:rPr>
                      <w:t>负责公司与投资人的公共关系；</w:t>
                    </w:r>
                  </w:p>
                  <w:p>
                    <w:pPr>
                      <w:spacing w:before="143" w:line="326" w:lineRule="auto"/>
                      <w:ind w:left="21" w:right="18" w:firstLine="0"/>
                      <w:jc w:val="left"/>
                      <w:rPr>
                        <w:sz w:val="31"/>
                      </w:rPr>
                    </w:pPr>
                    <w:r>
                      <w:rPr>
                        <w:sz w:val="31"/>
                      </w:rPr>
                      <w:t>保证公司在发展过程中拥有足够的现金，保证有足够的办公和生产经营空间；</w:t>
                    </w:r>
                  </w:p>
                  <w:p>
                    <w:pPr>
                      <w:spacing w:before="0" w:line="397" w:lineRule="exact"/>
                      <w:ind w:left="21" w:right="0" w:firstLine="0"/>
                      <w:jc w:val="left"/>
                      <w:rPr>
                        <w:sz w:val="31"/>
                      </w:rPr>
                    </w:pPr>
                    <w:r>
                      <w:rPr>
                        <w:sz w:val="31"/>
                      </w:rPr>
                      <w:t>管理投资事务和复杂的法律事务；</w:t>
                    </w:r>
                  </w:p>
                  <w:p>
                    <w:pPr>
                      <w:spacing w:before="143" w:line="355" w:lineRule="exact"/>
                      <w:ind w:left="21" w:right="0" w:firstLine="0"/>
                      <w:jc w:val="left"/>
                      <w:rPr>
                        <w:sz w:val="31"/>
                      </w:rPr>
                    </w:pPr>
                    <w:r>
                      <w:rPr>
                        <w:sz w:val="31"/>
                      </w:rPr>
                      <w:t>协助其它部门进行项目估价、风险管理、产品研发、战略规</w:t>
                    </w:r>
                  </w:p>
                </w:txbxContent>
              </v:textbox>
            </v:shape>
            <w10:wrap type="topAndBottom"/>
          </v:group>
        </w:pict>
      </w:r>
    </w:p>
    <w:p>
      <w:pPr>
        <w:spacing w:after="0"/>
        <w:rPr>
          <w:rFonts w:ascii="Microsoft JhengHei"/>
          <w:sz w:val="5"/>
        </w:rPr>
        <w:sectPr>
          <w:pgSz w:w="17860" w:h="25260"/>
          <w:pgMar w:top="1920" w:right="0" w:bottom="280" w:left="900" w:header="708" w:footer="708"/>
          <w:pgNumType w:start="11"/>
          <w:cols w:space="708"/>
        </w:sectPr>
      </w:pPr>
    </w:p>
    <w:p>
      <w:pPr>
        <w:pStyle w:val="BodyText"/>
        <w:spacing w:before="14"/>
        <w:rPr>
          <w:rFonts w:ascii="Microsoft JhengHei"/>
          <w:b/>
          <w:sz w:val="6"/>
        </w:rPr>
      </w:pPr>
    </w:p>
    <w:p>
      <w:pPr>
        <w:spacing w:before="62"/>
        <w:ind w:left="6056" w:right="0" w:firstLine="0"/>
        <w:jc w:val="left"/>
        <w:rPr>
          <w:sz w:val="31"/>
        </w:rPr>
      </w:pPr>
      <w:r>
        <w:drawing>
          <wp:anchor distT="0" distB="0" distL="0" distR="0" simplePos="0" relativeHeight="251668480" behindDoc="1" locked="0" layoutInCell="1" allowOverlap="1">
            <wp:simplePos x="0" y="0"/>
            <wp:positionH relativeFrom="page">
              <wp:posOffset>1600200</wp:posOffset>
            </wp:positionH>
            <wp:positionV relativeFrom="paragraph">
              <wp:posOffset>-74421</wp:posOffset>
            </wp:positionV>
            <wp:extent cx="8153400" cy="5575300"/>
            <wp:effectExtent l="0" t="0" r="0" b="0"/>
            <wp:wrapNone/>
            <wp:docPr id="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2.png"/>
                    <pic:cNvPicPr/>
                  </pic:nvPicPr>
                  <pic:blipFill>
                    <a:blip xmlns:r="http://schemas.openxmlformats.org/officeDocument/2006/relationships" r:embed="rId15" cstate="print"/>
                    <a:stretch>
                      <a:fillRect/>
                    </a:stretch>
                  </pic:blipFill>
                  <pic:spPr>
                    <a:xfrm>
                      <a:off x="0" y="0"/>
                      <a:ext cx="8153400" cy="5575300"/>
                    </a:xfrm>
                    <a:prstGeom prst="rect">
                      <a:avLst/>
                    </a:prstGeom>
                  </pic:spPr>
                </pic:pic>
              </a:graphicData>
            </a:graphic>
          </wp:anchor>
        </w:drawing>
      </w:r>
      <w:r>
        <w:rPr>
          <w:sz w:val="31"/>
        </w:rPr>
        <w:t>划；</w:t>
      </w:r>
    </w:p>
    <w:p>
      <w:pPr>
        <w:spacing w:before="158"/>
        <w:ind w:left="6056" w:right="0" w:firstLine="0"/>
        <w:jc w:val="left"/>
        <w:rPr>
          <w:sz w:val="31"/>
        </w:rPr>
      </w:pPr>
      <w:r>
        <w:rPr>
          <w:sz w:val="31"/>
        </w:rPr>
        <w:t>负责制定公司的信息政策、标准、程序的方法；</w:t>
      </w:r>
    </w:p>
    <w:p>
      <w:pPr>
        <w:tabs>
          <w:tab w:val="left" w:pos="6056"/>
        </w:tabs>
        <w:spacing w:before="143"/>
        <w:ind w:left="2272" w:right="0" w:firstLine="0"/>
        <w:jc w:val="left"/>
        <w:rPr>
          <w:sz w:val="31"/>
        </w:rPr>
      </w:pPr>
      <w:r>
        <w:rPr>
          <w:sz w:val="31"/>
        </w:rPr>
        <w:t>CIO(首席信息</w:t>
      </w:r>
      <w:r>
        <w:rPr>
          <w:spacing w:val="-11"/>
          <w:sz w:val="31"/>
        </w:rPr>
        <w:t>官</w:t>
      </w:r>
      <w:r>
        <w:rPr>
          <w:sz w:val="31"/>
        </w:rPr>
        <w:t>)</w:t>
        <w:tab/>
        <w:t>对全公司的信息资源进行管理和控制；</w:t>
      </w:r>
    </w:p>
    <w:p>
      <w:pPr>
        <w:spacing w:before="6" w:line="558" w:lineRule="exact"/>
        <w:ind w:left="6056" w:right="7416" w:firstLine="0"/>
        <w:jc w:val="left"/>
        <w:rPr>
          <w:sz w:val="31"/>
        </w:rPr>
      </w:pPr>
      <w:r>
        <w:rPr>
          <w:sz w:val="31"/>
        </w:rPr>
        <w:t xml:space="preserve">保持系统的良好运转。 </w:t>
      </w:r>
      <w:r>
        <w:rPr>
          <w:spacing w:val="-2"/>
          <w:sz w:val="31"/>
        </w:rPr>
        <w:t>负责日常行政管理工作；</w:t>
      </w:r>
    </w:p>
    <w:p>
      <w:pPr>
        <w:spacing w:after="0" w:line="558" w:lineRule="exact"/>
        <w:jc w:val="left"/>
        <w:rPr>
          <w:sz w:val="31"/>
        </w:rPr>
        <w:sectPr>
          <w:pgSz w:w="17860" w:h="25260"/>
          <w:pgMar w:top="1820" w:right="0" w:bottom="280" w:left="900" w:header="708" w:footer="708"/>
          <w:pgNumType w:start="12"/>
          <w:cols w:space="708"/>
        </w:sectPr>
      </w:pPr>
    </w:p>
    <w:p>
      <w:pPr>
        <w:spacing w:before="0" w:line="246" w:lineRule="exact"/>
        <w:ind w:left="2661" w:right="476" w:firstLine="0"/>
        <w:jc w:val="center"/>
        <w:rPr>
          <w:sz w:val="31"/>
        </w:rPr>
      </w:pPr>
      <w:r>
        <w:rPr>
          <w:sz w:val="31"/>
        </w:rPr>
        <w:t>行政部经理</w:t>
      </w:r>
    </w:p>
    <w:p>
      <w:pPr>
        <w:pStyle w:val="BodyText"/>
        <w:rPr>
          <w:sz w:val="32"/>
        </w:rPr>
      </w:pPr>
    </w:p>
    <w:p>
      <w:pPr>
        <w:pStyle w:val="BodyText"/>
        <w:rPr>
          <w:sz w:val="32"/>
        </w:rPr>
      </w:pPr>
    </w:p>
    <w:p>
      <w:pPr>
        <w:pStyle w:val="BodyText"/>
        <w:spacing w:before="7"/>
        <w:rPr>
          <w:sz w:val="32"/>
        </w:rPr>
      </w:pPr>
    </w:p>
    <w:p>
      <w:pPr>
        <w:spacing w:before="0"/>
        <w:ind w:left="2661" w:right="476" w:firstLine="0"/>
        <w:jc w:val="center"/>
        <w:rPr>
          <w:sz w:val="31"/>
        </w:rPr>
      </w:pPr>
      <w:r>
        <w:rPr>
          <w:sz w:val="31"/>
        </w:rPr>
        <w:t>营销部经理</w:t>
      </w:r>
    </w:p>
    <w:p>
      <w:pPr>
        <w:pStyle w:val="BodyText"/>
        <w:rPr>
          <w:sz w:val="32"/>
        </w:rPr>
      </w:pPr>
    </w:p>
    <w:p>
      <w:pPr>
        <w:pStyle w:val="BodyText"/>
        <w:rPr>
          <w:sz w:val="32"/>
        </w:rPr>
      </w:pPr>
    </w:p>
    <w:p>
      <w:pPr>
        <w:pStyle w:val="BodyText"/>
        <w:spacing w:before="8"/>
        <w:rPr>
          <w:sz w:val="32"/>
        </w:rPr>
      </w:pPr>
    </w:p>
    <w:p>
      <w:pPr>
        <w:spacing w:before="0" w:line="662" w:lineRule="auto"/>
        <w:ind w:left="2192" w:right="0" w:hanging="8"/>
        <w:jc w:val="center"/>
        <w:rPr>
          <w:sz w:val="31"/>
        </w:rPr>
      </w:pPr>
      <w:r>
        <w:rPr>
          <w:sz w:val="31"/>
        </w:rPr>
        <w:t xml:space="preserve">营业服务部经理 </w:t>
      </w:r>
      <w:r>
        <w:rPr>
          <w:spacing w:val="-3"/>
          <w:sz w:val="31"/>
        </w:rPr>
        <w:t>物品采购与流通部</w:t>
      </w:r>
      <w:r>
        <w:rPr>
          <w:sz w:val="31"/>
        </w:rPr>
        <w:t>研发部经理</w:t>
      </w:r>
    </w:p>
    <w:p>
      <w:pPr>
        <w:spacing w:before="118"/>
        <w:ind w:left="1289" w:right="0" w:firstLine="0"/>
        <w:jc w:val="left"/>
        <w:rPr>
          <w:sz w:val="31"/>
        </w:rPr>
      </w:pPr>
      <w:r>
        <w:br w:type="column"/>
      </w:r>
      <w:r>
        <w:rPr>
          <w:sz w:val="31"/>
        </w:rPr>
        <w:t>协助 CEO 进行公关工作。</w:t>
      </w:r>
    </w:p>
    <w:p>
      <w:pPr>
        <w:spacing w:before="158" w:line="326" w:lineRule="auto"/>
        <w:ind w:left="1289" w:right="2800" w:firstLine="0"/>
        <w:jc w:val="left"/>
        <w:rPr>
          <w:sz w:val="31"/>
        </w:rPr>
      </w:pPr>
      <w:r>
        <w:rPr>
          <w:sz w:val="31"/>
        </w:rPr>
        <w:t>提升“B”计划婴幼儿教育托管中心的品牌知名度，获得较高的市场占有率；</w:t>
      </w:r>
    </w:p>
    <w:p>
      <w:pPr>
        <w:spacing w:before="0" w:line="397" w:lineRule="exact"/>
        <w:ind w:left="1289" w:right="0" w:firstLine="0"/>
        <w:jc w:val="left"/>
        <w:rPr>
          <w:sz w:val="31"/>
        </w:rPr>
      </w:pPr>
      <w:r>
        <w:rPr>
          <w:sz w:val="31"/>
        </w:rPr>
        <w:t>执行市场营销策略；</w:t>
      </w:r>
    </w:p>
    <w:p>
      <w:pPr>
        <w:spacing w:before="142" w:line="336" w:lineRule="auto"/>
        <w:ind w:left="1289" w:right="4248" w:firstLine="0"/>
        <w:jc w:val="left"/>
        <w:rPr>
          <w:sz w:val="31"/>
        </w:rPr>
      </w:pPr>
      <w:r>
        <w:rPr>
          <w:sz w:val="31"/>
        </w:rPr>
        <w:t>领导营销队伍提高销售业绩，争取利润最大化； 负责提供全面的优质服务；</w:t>
      </w:r>
    </w:p>
    <w:p>
      <w:pPr>
        <w:spacing w:before="0" w:line="380" w:lineRule="exact"/>
        <w:ind w:left="1289" w:right="0" w:firstLine="0"/>
        <w:jc w:val="left"/>
        <w:rPr>
          <w:sz w:val="31"/>
        </w:rPr>
      </w:pPr>
      <w:r>
        <w:rPr>
          <w:sz w:val="31"/>
        </w:rPr>
        <w:t>管理和协调员工以保持高工作效率；</w:t>
      </w:r>
    </w:p>
    <w:p>
      <w:pPr>
        <w:spacing w:before="158" w:line="326" w:lineRule="auto"/>
        <w:ind w:left="1289" w:right="6782" w:firstLine="0"/>
        <w:jc w:val="left"/>
        <w:rPr>
          <w:sz w:val="31"/>
        </w:rPr>
      </w:pPr>
      <w:r>
        <w:rPr>
          <w:sz w:val="31"/>
        </w:rPr>
        <w:t>负责物品的仓储和运输管理； 负责物品的采购；</w:t>
      </w:r>
    </w:p>
    <w:p>
      <w:pPr>
        <w:spacing w:before="14" w:line="326" w:lineRule="auto"/>
        <w:ind w:left="1289" w:right="4566" w:firstLine="0"/>
        <w:jc w:val="left"/>
        <w:rPr>
          <w:sz w:val="31"/>
        </w:rPr>
      </w:pPr>
      <w:r>
        <w:rPr>
          <w:sz w:val="31"/>
        </w:rPr>
        <w:t>负责公司服务产品的研发工作以便保持领先； 为营销人员提供专业技术培训。</w:t>
      </w:r>
    </w:p>
    <w:p>
      <w:pPr>
        <w:spacing w:after="0" w:line="326" w:lineRule="auto"/>
        <w:jc w:val="left"/>
        <w:rPr>
          <w:sz w:val="31"/>
        </w:rPr>
        <w:sectPr>
          <w:type w:val="continuous"/>
          <w:pgSz w:w="17860" w:h="25260"/>
          <w:pgMar w:top="2420" w:right="0" w:bottom="280" w:left="900" w:header="708" w:footer="708"/>
          <w:pgNumType w:start="13"/>
          <w:cols w:num="2" w:space="708" w:equalWidth="0">
            <w:col w:w="4728" w:space="40"/>
            <w:col w:w="12192" w:space="0"/>
          </w:cols>
        </w:sectPr>
      </w:pPr>
    </w:p>
    <w:p>
      <w:pPr>
        <w:spacing w:before="0" w:line="573" w:lineRule="exact"/>
        <w:ind w:left="4850" w:right="0" w:firstLine="0"/>
        <w:jc w:val="left"/>
        <w:rPr>
          <w:rFonts w:ascii="Microsoft JhengHei" w:eastAsia="Microsoft JhengHei" w:hint="eastAsia"/>
          <w:b/>
          <w:sz w:val="36"/>
        </w:rPr>
      </w:pPr>
      <w:r>
        <w:drawing>
          <wp:anchor distT="0" distB="0" distL="0" distR="0" simplePos="0" relativeHeight="251669504" behindDoc="1" locked="0" layoutInCell="1" allowOverlap="1">
            <wp:simplePos x="0" y="0"/>
            <wp:positionH relativeFrom="page">
              <wp:posOffset>2792509</wp:posOffset>
            </wp:positionH>
            <wp:positionV relativeFrom="page">
              <wp:posOffset>1228725</wp:posOffset>
            </wp:positionV>
            <wp:extent cx="5497850" cy="14027605"/>
            <wp:effectExtent l="0" t="0" r="0" b="0"/>
            <wp:wrapNone/>
            <wp:docPr id="7"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3.jpeg"/>
                    <pic:cNvPicPr/>
                  </pic:nvPicPr>
                  <pic:blipFill>
                    <a:blip xmlns:r="http://schemas.openxmlformats.org/officeDocument/2006/relationships" r:embed="rId16" cstate="print"/>
                    <a:stretch>
                      <a:fillRect/>
                    </a:stretch>
                  </pic:blipFill>
                  <pic:spPr>
                    <a:xfrm>
                      <a:off x="0" y="0"/>
                      <a:ext cx="5497850" cy="14027605"/>
                    </a:xfrm>
                    <a:prstGeom prst="rect">
                      <a:avLst/>
                    </a:prstGeom>
                  </pic:spPr>
                </pic:pic>
              </a:graphicData>
            </a:graphic>
          </wp:anchor>
        </w:drawing>
      </w:r>
      <w:r>
        <w:rPr>
          <w:rFonts w:ascii="Microsoft JhengHei" w:eastAsia="Microsoft JhengHei" w:hint="eastAsia"/>
          <w:b/>
          <w:sz w:val="36"/>
        </w:rPr>
        <w:t>图 6.1 公司早期组织框架图 （职能型）</w:t>
      </w:r>
    </w:p>
    <w:p>
      <w:pPr>
        <w:spacing w:after="0" w:line="573" w:lineRule="exact"/>
        <w:jc w:val="left"/>
        <w:rPr>
          <w:rFonts w:ascii="Microsoft JhengHei" w:eastAsia="Microsoft JhengHei" w:hint="eastAsia"/>
          <w:sz w:val="36"/>
        </w:rPr>
        <w:sectPr>
          <w:pgSz w:w="17860" w:h="25260"/>
          <w:pgMar w:top="1440" w:right="0" w:bottom="280" w:left="900" w:header="708" w:footer="708"/>
          <w:pgNumType w:start="14"/>
          <w:cols w:space="708"/>
        </w:sectPr>
      </w:pPr>
    </w:p>
    <w:p>
      <w:pPr>
        <w:pStyle w:val="Heading3"/>
        <w:numPr>
          <w:ilvl w:val="1"/>
          <w:numId w:val="17"/>
        </w:numPr>
        <w:tabs>
          <w:tab w:val="left" w:pos="2543"/>
        </w:tabs>
        <w:spacing w:before="20" w:after="0" w:line="240" w:lineRule="auto"/>
        <w:ind w:left="2542" w:right="0" w:hanging="743"/>
        <w:jc w:val="left"/>
      </w:pPr>
      <w:r>
        <w:t>员工层职责分工</w:t>
      </w:r>
    </w:p>
    <w:p>
      <w:pPr>
        <w:pStyle w:val="BodyText"/>
        <w:spacing w:before="251"/>
        <w:ind w:left="2340"/>
      </w:pPr>
      <w:r>
        <w:t>在最初阶段，公司共需 41 名员工，人员组成见表 6.2</w:t>
      </w:r>
    </w:p>
    <w:p>
      <w:pPr>
        <w:pStyle w:val="BodyText"/>
        <w:spacing w:before="10"/>
        <w:rPr>
          <w:sz w:val="27"/>
        </w:rPr>
      </w:pPr>
    </w:p>
    <w:p>
      <w:pPr>
        <w:tabs>
          <w:tab w:val="left" w:pos="8559"/>
        </w:tabs>
        <w:spacing w:before="0"/>
        <w:ind w:left="2340" w:right="0" w:firstLine="0"/>
        <w:jc w:val="left"/>
        <w:rPr>
          <w:rFonts w:ascii="Microsoft JhengHei" w:eastAsia="Microsoft JhengHei" w:hint="eastAsia"/>
          <w:b/>
          <w:sz w:val="36"/>
        </w:rPr>
      </w:pPr>
      <w:r>
        <w:pict>
          <v:group id="_x0000_s1113" style="width:638pt;height:444pt;margin-top:29.77pt;margin-left:126pt;mso-position-horizontal-relative:page;position:absolute;z-index:-251645952" coordorigin="2520,595" coordsize="12760,8880">
            <v:shape id="_x0000_s1114" type="#_x0000_t75" style="width:12760;height:8880;left:2520;position:absolute;top:595" stroked="f">
              <v:imagedata r:id="rId17" o:title=""/>
            </v:shape>
            <v:shape id="_x0000_s1115" type="#_x0000_t202" style="width:740;height:360;left:3751;position:absolute;top:900"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sz w:val="36"/>
                      </w:rPr>
                      <w:t>部门</w:t>
                    </w:r>
                  </w:p>
                </w:txbxContent>
              </v:textbox>
            </v:shape>
            <v:shape id="_x0000_s1116" type="#_x0000_t202" style="width:1460;height:360;left:8965;position:absolute;top:900"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sz w:val="36"/>
                      </w:rPr>
                      <w:t>具体安排</w:t>
                    </w:r>
                  </w:p>
                </w:txbxContent>
              </v:textbox>
            </v:shape>
            <v:shape id="_x0000_s1117" type="#_x0000_t202" style="width:740;height:360;left:14107;position:absolute;top:900"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sz w:val="36"/>
                      </w:rPr>
                      <w:t>数量</w:t>
                    </w:r>
                  </w:p>
                </w:txbxContent>
              </v:textbox>
            </v:shape>
            <v:shape id="_x0000_s1118" type="#_x0000_t202" style="width:1100;height:360;left:3571;position:absolute;top:1739"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sz w:val="36"/>
                      </w:rPr>
                      <w:t>财务部</w:t>
                    </w:r>
                  </w:p>
                </w:txbxContent>
              </v:textbox>
            </v:shape>
            <v:shape id="_x0000_s1119" type="#_x0000_t202" style="width:2270;height:360;left:5847;position:absolute;top:1739" filled="f" stroked="f">
              <v:textbox inset="0,0,0,0">
                <w:txbxContent>
                  <w:p>
                    <w:pPr>
                      <w:spacing w:before="0" w:line="360" w:lineRule="exact"/>
                      <w:ind w:left="0" w:right="0" w:firstLine="0"/>
                      <w:jc w:val="left"/>
                      <w:rPr>
                        <w:sz w:val="36"/>
                      </w:rPr>
                    </w:pPr>
                    <w:r>
                      <w:rPr>
                        <w:sz w:val="36"/>
                      </w:rPr>
                      <w:t>CFO，1</w:t>
                    </w:r>
                    <w:r>
                      <w:rPr>
                        <w:spacing w:val="-23"/>
                        <w:sz w:val="36"/>
                      </w:rPr>
                      <w:t xml:space="preserve"> 名员工</w:t>
                    </w:r>
                  </w:p>
                </w:txbxContent>
              </v:textbox>
            </v:shape>
            <v:shape id="_x0000_s1120" type="#_x0000_t202" style="width:200;height:360;left:14377;position:absolute;top:1739" filled="f" stroked="f">
              <v:textbox inset="0,0,0,0">
                <w:txbxContent>
                  <w:p>
                    <w:pPr>
                      <w:spacing w:before="0" w:line="360" w:lineRule="exact"/>
                      <w:ind w:left="0" w:right="0" w:firstLine="0"/>
                      <w:jc w:val="left"/>
                      <w:rPr>
                        <w:sz w:val="36"/>
                      </w:rPr>
                    </w:pPr>
                    <w:r>
                      <w:rPr>
                        <w:sz w:val="36"/>
                      </w:rPr>
                      <w:t>2</w:t>
                    </w:r>
                  </w:p>
                </w:txbxContent>
              </v:textbox>
            </v:shape>
            <v:shape id="_x0000_s1121" type="#_x0000_t202" style="width:1460;height:360;left:3391;position:absolute;top:2462" filled="f" stroked="f">
              <v:textbox inset="0,0,0,0">
                <w:txbxContent>
                  <w:p>
                    <w:pPr>
                      <w:spacing w:before="0" w:line="360" w:lineRule="exact"/>
                      <w:ind w:left="0" w:right="0" w:firstLine="0"/>
                      <w:jc w:val="left"/>
                      <w:rPr>
                        <w:rFonts w:ascii="Microsoft JhengHei" w:eastAsia="Microsoft JhengHei" w:hint="eastAsia"/>
                        <w:b/>
                        <w:sz w:val="36"/>
                      </w:rPr>
                    </w:pPr>
                    <w:r>
                      <w:rPr>
                        <w:rFonts w:ascii="Microsoft JhengHei" w:eastAsia="Microsoft JhengHei" w:hint="eastAsia"/>
                        <w:b/>
                        <w:sz w:val="36"/>
                      </w:rPr>
                      <w:t>信息中心</w:t>
                    </w:r>
                  </w:p>
                </w:txbxContent>
              </v:textbox>
            </v:shape>
            <v:shape id="_x0000_s1122" type="#_x0000_t202" style="width:7700;height:360;left:5847;position:absolute;top:2462" filled="f" stroked="f">
              <v:textbox inset="0,0,0,0">
                <w:txbxContent>
                  <w:p>
                    <w:pPr>
                      <w:spacing w:before="0" w:line="360" w:lineRule="exact"/>
                      <w:ind w:left="0" w:right="0" w:firstLine="0"/>
                      <w:jc w:val="left"/>
                      <w:rPr>
                        <w:sz w:val="36"/>
                      </w:rPr>
                    </w:pPr>
                    <w:r>
                      <w:rPr>
                        <w:sz w:val="36"/>
                      </w:rPr>
                      <w:t>CIO，1</w:t>
                    </w:r>
                    <w:r>
                      <w:rPr>
                        <w:spacing w:val="-5"/>
                        <w:sz w:val="36"/>
                      </w:rPr>
                      <w:t xml:space="preserve"> 名信息分析员</w:t>
                    </w:r>
                    <w:r>
                      <w:rPr>
                        <w:sz w:val="36"/>
                      </w:rPr>
                      <w:t>，1</w:t>
                    </w:r>
                    <w:r>
                      <w:rPr>
                        <w:spacing w:val="-5"/>
                        <w:sz w:val="36"/>
                      </w:rPr>
                      <w:t xml:space="preserve"> 名网络工程师</w:t>
                    </w:r>
                    <w:r>
                      <w:rPr>
                        <w:sz w:val="36"/>
                      </w:rPr>
                      <w:t>，3</w:t>
                    </w:r>
                    <w:r>
                      <w:rPr>
                        <w:spacing w:val="-7"/>
                        <w:sz w:val="36"/>
                      </w:rPr>
                      <w:t xml:space="preserve"> 名网</w:t>
                    </w:r>
                  </w:p>
                </w:txbxContent>
              </v:textbox>
            </v:shape>
            <v:shape id="_x0000_s1123" type="#_x0000_t202" style="width:200;height:360;left:14377;position:absolute;top:2462" filled="f" stroked="f">
              <v:textbox inset="0,0,0,0">
                <w:txbxContent>
                  <w:p>
                    <w:pPr>
                      <w:spacing w:before="0" w:line="360" w:lineRule="exact"/>
                      <w:ind w:left="0" w:right="0" w:firstLine="0"/>
                      <w:jc w:val="left"/>
                      <w:rPr>
                        <w:sz w:val="36"/>
                      </w:rPr>
                    </w:pPr>
                    <w:r>
                      <w:rPr>
                        <w:sz w:val="36"/>
                      </w:rPr>
                      <w:t>6</w:t>
                    </w:r>
                  </w:p>
                </w:txbxContent>
              </v:textbox>
            </v:shape>
          </v:group>
        </w:pict>
      </w:r>
      <w:r>
        <w:rPr>
          <w:rFonts w:ascii="Microsoft JhengHei" w:eastAsia="Microsoft JhengHei" w:hint="eastAsia"/>
          <w:b/>
          <w:sz w:val="36"/>
        </w:rPr>
        <w:t>表</w:t>
      </w:r>
      <w:r>
        <w:rPr>
          <w:rFonts w:ascii="Microsoft JhengHei" w:eastAsia="Microsoft JhengHei" w:hint="eastAsia"/>
          <w:b/>
          <w:spacing w:val="4"/>
          <w:sz w:val="36"/>
        </w:rPr>
        <w:t xml:space="preserve"> </w:t>
      </w:r>
      <w:r>
        <w:rPr>
          <w:rFonts w:ascii="Microsoft JhengHei" w:eastAsia="Microsoft JhengHei" w:hint="eastAsia"/>
          <w:b/>
          <w:sz w:val="36"/>
        </w:rPr>
        <w:t>6.2</w:t>
        <w:tab/>
        <w:t>人员安排</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2"/>
        <w:rPr>
          <w:rFonts w:ascii="Microsoft JhengHei"/>
          <w:b/>
          <w:sz w:val="16"/>
        </w:rPr>
      </w:pPr>
    </w:p>
    <w:tbl>
      <w:tblPr>
        <w:tblStyle w:val="TableNormal1"/>
        <w:tblW w:w="0" w:type="auto"/>
        <w:jc w:val="left"/>
        <w:tblInd w:w="1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10"/>
        <w:gridCol w:w="8300"/>
        <w:gridCol w:w="790"/>
      </w:tblGrid>
      <w:tr>
        <w:tblPrEx>
          <w:tblW w:w="0" w:type="auto"/>
          <w:jc w:val="left"/>
          <w:tblInd w:w="1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42"/>
          <w:jc w:val="left"/>
        </w:trPr>
        <w:tc>
          <w:tcPr>
            <w:tcW w:w="2810" w:type="dxa"/>
          </w:tcPr>
          <w:p>
            <w:pPr>
              <w:pStyle w:val="TableParagraph"/>
              <w:rPr>
                <w:rFonts w:ascii="Times New Roman"/>
                <w:sz w:val="34"/>
              </w:rPr>
            </w:pPr>
          </w:p>
        </w:tc>
        <w:tc>
          <w:tcPr>
            <w:tcW w:w="8300" w:type="dxa"/>
          </w:tcPr>
          <w:p>
            <w:pPr>
              <w:pStyle w:val="TableParagraph"/>
              <w:spacing w:line="411" w:lineRule="exact"/>
              <w:ind w:left="239"/>
              <w:rPr>
                <w:sz w:val="36"/>
              </w:rPr>
            </w:pPr>
            <w:r>
              <w:rPr>
                <w:sz w:val="36"/>
              </w:rPr>
              <w:t>络管理员</w:t>
            </w:r>
          </w:p>
        </w:tc>
        <w:tc>
          <w:tcPr>
            <w:tcW w:w="790" w:type="dxa"/>
          </w:tcPr>
          <w:p>
            <w:pPr>
              <w:pStyle w:val="TableParagraph"/>
              <w:rPr>
                <w:rFonts w:ascii="Times New Roman"/>
                <w:sz w:val="34"/>
              </w:rPr>
            </w:pPr>
          </w:p>
        </w:tc>
      </w:tr>
      <w:tr>
        <w:tblPrEx>
          <w:tblW w:w="0" w:type="auto"/>
          <w:jc w:val="left"/>
          <w:tblInd w:w="1905" w:type="dxa"/>
          <w:tblLayout w:type="fixed"/>
          <w:tblCellMar>
            <w:top w:w="0" w:type="dxa"/>
            <w:left w:w="0" w:type="dxa"/>
            <w:bottom w:w="0" w:type="dxa"/>
            <w:right w:w="0" w:type="dxa"/>
          </w:tblCellMar>
          <w:tblLook w:val="01E0"/>
        </w:tblPrEx>
        <w:trPr>
          <w:trHeight w:val="725"/>
          <w:jc w:val="left"/>
        </w:trPr>
        <w:tc>
          <w:tcPr>
            <w:tcW w:w="2810" w:type="dxa"/>
          </w:tcPr>
          <w:p>
            <w:pPr>
              <w:pStyle w:val="TableParagraph"/>
              <w:spacing w:before="12"/>
              <w:ind w:left="30" w:right="211"/>
              <w:jc w:val="center"/>
              <w:rPr>
                <w:rFonts w:ascii="Microsoft JhengHei" w:eastAsia="Microsoft JhengHei" w:hint="eastAsia"/>
                <w:b/>
                <w:sz w:val="36"/>
              </w:rPr>
            </w:pPr>
            <w:r>
              <w:rPr>
                <w:rFonts w:ascii="Microsoft JhengHei" w:eastAsia="Microsoft JhengHei" w:hint="eastAsia"/>
                <w:b/>
                <w:sz w:val="36"/>
              </w:rPr>
              <w:t>行政部</w:t>
            </w:r>
          </w:p>
        </w:tc>
        <w:tc>
          <w:tcPr>
            <w:tcW w:w="8300" w:type="dxa"/>
          </w:tcPr>
          <w:p>
            <w:pPr>
              <w:pStyle w:val="TableParagraph"/>
              <w:spacing w:before="131"/>
              <w:ind w:left="239"/>
              <w:rPr>
                <w:sz w:val="36"/>
              </w:rPr>
            </w:pPr>
            <w:r>
              <w:rPr>
                <w:sz w:val="36"/>
              </w:rPr>
              <w:t>CEO，行政经理，2 名员工</w:t>
            </w:r>
          </w:p>
        </w:tc>
        <w:tc>
          <w:tcPr>
            <w:tcW w:w="790" w:type="dxa"/>
          </w:tcPr>
          <w:p>
            <w:pPr>
              <w:pStyle w:val="TableParagraph"/>
              <w:spacing w:before="131"/>
              <w:ind w:right="138"/>
              <w:jc w:val="right"/>
              <w:rPr>
                <w:sz w:val="36"/>
              </w:rPr>
            </w:pPr>
            <w:r>
              <w:rPr>
                <w:sz w:val="36"/>
              </w:rPr>
              <w:t>4</w:t>
            </w:r>
          </w:p>
        </w:tc>
      </w:tr>
      <w:tr>
        <w:tblPrEx>
          <w:tblW w:w="0" w:type="auto"/>
          <w:jc w:val="left"/>
          <w:tblInd w:w="1905" w:type="dxa"/>
          <w:tblLayout w:type="fixed"/>
          <w:tblCellMar>
            <w:top w:w="0" w:type="dxa"/>
            <w:left w:w="0" w:type="dxa"/>
            <w:bottom w:w="0" w:type="dxa"/>
            <w:right w:w="0" w:type="dxa"/>
          </w:tblCellMar>
          <w:tblLook w:val="01E0"/>
        </w:tblPrEx>
        <w:trPr>
          <w:trHeight w:val="725"/>
          <w:jc w:val="left"/>
        </w:trPr>
        <w:tc>
          <w:tcPr>
            <w:tcW w:w="2810" w:type="dxa"/>
          </w:tcPr>
          <w:p>
            <w:pPr>
              <w:pStyle w:val="TableParagraph"/>
              <w:spacing w:before="14"/>
              <w:ind w:left="30" w:right="211"/>
              <w:jc w:val="center"/>
              <w:rPr>
                <w:rFonts w:ascii="Microsoft JhengHei" w:eastAsia="Microsoft JhengHei" w:hint="eastAsia"/>
                <w:b/>
                <w:sz w:val="36"/>
              </w:rPr>
            </w:pPr>
            <w:r>
              <w:rPr>
                <w:rFonts w:ascii="Microsoft JhengHei" w:eastAsia="Microsoft JhengHei" w:hint="eastAsia"/>
                <w:b/>
                <w:sz w:val="36"/>
              </w:rPr>
              <w:t>营销部</w:t>
            </w:r>
          </w:p>
        </w:tc>
        <w:tc>
          <w:tcPr>
            <w:tcW w:w="8300" w:type="dxa"/>
          </w:tcPr>
          <w:p>
            <w:pPr>
              <w:pStyle w:val="TableParagraph"/>
              <w:spacing w:before="133"/>
              <w:ind w:left="239"/>
              <w:rPr>
                <w:sz w:val="36"/>
              </w:rPr>
            </w:pPr>
            <w:r>
              <w:rPr>
                <w:sz w:val="36"/>
              </w:rPr>
              <w:t>1 名经理，7 名员工</w:t>
            </w:r>
          </w:p>
        </w:tc>
        <w:tc>
          <w:tcPr>
            <w:tcW w:w="790" w:type="dxa"/>
          </w:tcPr>
          <w:p>
            <w:pPr>
              <w:pStyle w:val="TableParagraph"/>
              <w:spacing w:before="133"/>
              <w:ind w:right="138"/>
              <w:jc w:val="right"/>
              <w:rPr>
                <w:sz w:val="36"/>
              </w:rPr>
            </w:pPr>
            <w:r>
              <w:rPr>
                <w:sz w:val="36"/>
              </w:rPr>
              <w:t>8</w:t>
            </w:r>
          </w:p>
        </w:tc>
      </w:tr>
      <w:tr>
        <w:tblPrEx>
          <w:tblW w:w="0" w:type="auto"/>
          <w:jc w:val="left"/>
          <w:tblInd w:w="1905" w:type="dxa"/>
          <w:tblLayout w:type="fixed"/>
          <w:tblCellMar>
            <w:top w:w="0" w:type="dxa"/>
            <w:left w:w="0" w:type="dxa"/>
            <w:bottom w:w="0" w:type="dxa"/>
            <w:right w:w="0" w:type="dxa"/>
          </w:tblCellMar>
          <w:tblLook w:val="01E0"/>
        </w:tblPrEx>
        <w:trPr>
          <w:trHeight w:val="1425"/>
          <w:jc w:val="left"/>
        </w:trPr>
        <w:tc>
          <w:tcPr>
            <w:tcW w:w="2810" w:type="dxa"/>
          </w:tcPr>
          <w:p>
            <w:pPr>
              <w:pStyle w:val="TableParagraph"/>
              <w:spacing w:before="12"/>
              <w:ind w:left="30" w:right="218"/>
              <w:jc w:val="center"/>
              <w:rPr>
                <w:rFonts w:ascii="Microsoft JhengHei" w:eastAsia="Microsoft JhengHei" w:hint="eastAsia"/>
                <w:b/>
                <w:sz w:val="36"/>
              </w:rPr>
            </w:pPr>
            <w:r>
              <w:rPr>
                <w:rFonts w:ascii="Microsoft JhengHei" w:eastAsia="Microsoft JhengHei" w:hint="eastAsia"/>
                <w:b/>
                <w:sz w:val="36"/>
              </w:rPr>
              <w:t>营业服务部</w:t>
            </w:r>
          </w:p>
        </w:tc>
        <w:tc>
          <w:tcPr>
            <w:tcW w:w="8300" w:type="dxa"/>
          </w:tcPr>
          <w:p>
            <w:pPr>
              <w:pStyle w:val="TableParagraph"/>
              <w:spacing w:before="131"/>
              <w:ind w:left="239"/>
              <w:rPr>
                <w:sz w:val="36"/>
              </w:rPr>
            </w:pPr>
            <w:r>
              <w:rPr>
                <w:sz w:val="36"/>
              </w:rPr>
              <w:t>1</w:t>
            </w:r>
            <w:r>
              <w:rPr>
                <w:spacing w:val="-27"/>
                <w:sz w:val="36"/>
              </w:rPr>
              <w:t xml:space="preserve"> 名经理</w:t>
            </w:r>
            <w:r>
              <w:rPr>
                <w:sz w:val="36"/>
              </w:rPr>
              <w:t>，17</w:t>
            </w:r>
            <w:r>
              <w:rPr>
                <w:spacing w:val="-36"/>
                <w:sz w:val="36"/>
              </w:rPr>
              <w:t xml:space="preserve"> 员工</w:t>
            </w:r>
            <w:r>
              <w:rPr>
                <w:sz w:val="36"/>
              </w:rPr>
              <w:t>（4</w:t>
            </w:r>
            <w:r>
              <w:rPr>
                <w:spacing w:val="-22"/>
                <w:sz w:val="36"/>
              </w:rPr>
              <w:t xml:space="preserve"> 名育婴师</w:t>
            </w:r>
            <w:r>
              <w:rPr>
                <w:sz w:val="36"/>
              </w:rPr>
              <w:t>，10</w:t>
            </w:r>
            <w:r>
              <w:rPr>
                <w:spacing w:val="-19"/>
                <w:sz w:val="36"/>
              </w:rPr>
              <w:t xml:space="preserve"> 位育婴员，</w:t>
            </w:r>
            <w:r>
              <w:rPr>
                <w:sz w:val="36"/>
              </w:rPr>
              <w:t>3</w:t>
            </w:r>
          </w:p>
          <w:p>
            <w:pPr>
              <w:pStyle w:val="TableParagraph"/>
              <w:spacing w:before="241"/>
              <w:ind w:left="239"/>
              <w:rPr>
                <w:sz w:val="36"/>
              </w:rPr>
            </w:pPr>
            <w:r>
              <w:rPr>
                <w:sz w:val="36"/>
              </w:rPr>
              <w:t>位家政人员，）</w:t>
            </w:r>
          </w:p>
        </w:tc>
        <w:tc>
          <w:tcPr>
            <w:tcW w:w="790" w:type="dxa"/>
          </w:tcPr>
          <w:p>
            <w:pPr>
              <w:pStyle w:val="TableParagraph"/>
              <w:spacing w:before="131"/>
              <w:ind w:right="48"/>
              <w:jc w:val="right"/>
              <w:rPr>
                <w:sz w:val="36"/>
              </w:rPr>
            </w:pPr>
            <w:r>
              <w:rPr>
                <w:sz w:val="36"/>
              </w:rPr>
              <w:t>18</w:t>
            </w:r>
          </w:p>
        </w:tc>
      </w:tr>
      <w:tr>
        <w:tblPrEx>
          <w:tblW w:w="0" w:type="auto"/>
          <w:jc w:val="left"/>
          <w:tblInd w:w="1905" w:type="dxa"/>
          <w:tblLayout w:type="fixed"/>
          <w:tblCellMar>
            <w:top w:w="0" w:type="dxa"/>
            <w:left w:w="0" w:type="dxa"/>
            <w:bottom w:w="0" w:type="dxa"/>
            <w:right w:w="0" w:type="dxa"/>
          </w:tblCellMar>
          <w:tblLook w:val="01E0"/>
        </w:tblPrEx>
        <w:trPr>
          <w:trHeight w:val="1425"/>
          <w:jc w:val="left"/>
        </w:trPr>
        <w:tc>
          <w:tcPr>
            <w:tcW w:w="2810" w:type="dxa"/>
          </w:tcPr>
          <w:p>
            <w:pPr>
              <w:pStyle w:val="TableParagraph"/>
              <w:spacing w:before="12"/>
              <w:ind w:left="30" w:right="219"/>
              <w:jc w:val="center"/>
              <w:rPr>
                <w:rFonts w:ascii="Microsoft JhengHei" w:eastAsia="Microsoft JhengHei" w:hint="eastAsia"/>
                <w:b/>
                <w:sz w:val="36"/>
              </w:rPr>
            </w:pPr>
            <w:r>
              <w:rPr>
                <w:rFonts w:ascii="Microsoft JhengHei" w:eastAsia="Microsoft JhengHei" w:hint="eastAsia"/>
                <w:b/>
                <w:sz w:val="36"/>
              </w:rPr>
              <w:t>物品采购与流通</w:t>
            </w:r>
          </w:p>
          <w:p>
            <w:pPr>
              <w:pStyle w:val="TableParagraph"/>
              <w:spacing w:before="40"/>
              <w:ind w:right="181"/>
              <w:jc w:val="center"/>
              <w:rPr>
                <w:rFonts w:ascii="Microsoft JhengHei" w:eastAsia="Microsoft JhengHei" w:hint="eastAsia"/>
                <w:b/>
                <w:sz w:val="36"/>
              </w:rPr>
            </w:pPr>
            <w:r>
              <w:rPr>
                <w:rFonts w:ascii="Microsoft JhengHei" w:eastAsia="Microsoft JhengHei" w:hint="eastAsia"/>
                <w:b/>
                <w:sz w:val="36"/>
              </w:rPr>
              <w:t>部</w:t>
            </w:r>
          </w:p>
        </w:tc>
        <w:tc>
          <w:tcPr>
            <w:tcW w:w="8300" w:type="dxa"/>
          </w:tcPr>
          <w:p>
            <w:pPr>
              <w:pStyle w:val="TableParagraph"/>
              <w:spacing w:before="131"/>
              <w:ind w:left="239"/>
              <w:rPr>
                <w:sz w:val="36"/>
              </w:rPr>
            </w:pPr>
            <w:r>
              <w:rPr>
                <w:sz w:val="36"/>
              </w:rPr>
              <w:t>1 名经理，2 名员工</w:t>
            </w:r>
          </w:p>
        </w:tc>
        <w:tc>
          <w:tcPr>
            <w:tcW w:w="790" w:type="dxa"/>
          </w:tcPr>
          <w:p>
            <w:pPr>
              <w:pStyle w:val="TableParagraph"/>
              <w:spacing w:before="131"/>
              <w:ind w:right="138"/>
              <w:jc w:val="right"/>
              <w:rPr>
                <w:sz w:val="36"/>
              </w:rPr>
            </w:pPr>
            <w:r>
              <w:rPr>
                <w:sz w:val="36"/>
              </w:rPr>
              <w:t>3</w:t>
            </w:r>
          </w:p>
        </w:tc>
      </w:tr>
      <w:tr>
        <w:tblPrEx>
          <w:tblW w:w="0" w:type="auto"/>
          <w:jc w:val="left"/>
          <w:tblInd w:w="1905" w:type="dxa"/>
          <w:tblLayout w:type="fixed"/>
          <w:tblCellMar>
            <w:top w:w="0" w:type="dxa"/>
            <w:left w:w="0" w:type="dxa"/>
            <w:bottom w:w="0" w:type="dxa"/>
            <w:right w:w="0" w:type="dxa"/>
          </w:tblCellMar>
          <w:tblLook w:val="01E0"/>
        </w:tblPrEx>
        <w:trPr>
          <w:trHeight w:val="725"/>
          <w:jc w:val="left"/>
        </w:trPr>
        <w:tc>
          <w:tcPr>
            <w:tcW w:w="2810" w:type="dxa"/>
          </w:tcPr>
          <w:p>
            <w:pPr>
              <w:pStyle w:val="TableParagraph"/>
              <w:spacing w:before="12"/>
              <w:ind w:left="30" w:right="211"/>
              <w:jc w:val="center"/>
              <w:rPr>
                <w:rFonts w:ascii="Microsoft JhengHei" w:eastAsia="Microsoft JhengHei" w:hint="eastAsia"/>
                <w:b/>
                <w:sz w:val="36"/>
              </w:rPr>
            </w:pPr>
            <w:r>
              <w:rPr>
                <w:rFonts w:ascii="Microsoft JhengHei" w:eastAsia="Microsoft JhengHei" w:hint="eastAsia"/>
                <w:b/>
                <w:sz w:val="36"/>
              </w:rPr>
              <w:t>研发部</w:t>
            </w:r>
          </w:p>
        </w:tc>
        <w:tc>
          <w:tcPr>
            <w:tcW w:w="8300" w:type="dxa"/>
          </w:tcPr>
          <w:p>
            <w:pPr>
              <w:pStyle w:val="TableParagraph"/>
              <w:spacing w:before="131"/>
              <w:ind w:left="239"/>
              <w:rPr>
                <w:sz w:val="36"/>
              </w:rPr>
            </w:pPr>
            <w:r>
              <w:rPr>
                <w:sz w:val="36"/>
              </w:rPr>
              <w:t>1 名经理，1 名员工</w:t>
            </w:r>
          </w:p>
        </w:tc>
        <w:tc>
          <w:tcPr>
            <w:tcW w:w="790" w:type="dxa"/>
          </w:tcPr>
          <w:p>
            <w:pPr>
              <w:pStyle w:val="TableParagraph"/>
              <w:spacing w:before="131"/>
              <w:ind w:right="138"/>
              <w:jc w:val="right"/>
              <w:rPr>
                <w:sz w:val="36"/>
              </w:rPr>
            </w:pPr>
            <w:r>
              <w:rPr>
                <w:sz w:val="36"/>
              </w:rPr>
              <w:t>2</w:t>
            </w:r>
          </w:p>
        </w:tc>
      </w:tr>
      <w:tr>
        <w:tblPrEx>
          <w:tblW w:w="0" w:type="auto"/>
          <w:jc w:val="left"/>
          <w:tblInd w:w="1905" w:type="dxa"/>
          <w:tblLayout w:type="fixed"/>
          <w:tblCellMar>
            <w:top w:w="0" w:type="dxa"/>
            <w:left w:w="0" w:type="dxa"/>
            <w:bottom w:w="0" w:type="dxa"/>
            <w:right w:w="0" w:type="dxa"/>
          </w:tblCellMar>
          <w:tblLook w:val="01E0"/>
        </w:tblPrEx>
        <w:trPr>
          <w:trHeight w:val="543"/>
          <w:jc w:val="left"/>
        </w:trPr>
        <w:tc>
          <w:tcPr>
            <w:tcW w:w="2810" w:type="dxa"/>
          </w:tcPr>
          <w:p>
            <w:pPr>
              <w:pStyle w:val="TableParagraph"/>
              <w:spacing w:before="14" w:line="509" w:lineRule="exact"/>
              <w:ind w:left="30" w:right="211"/>
              <w:jc w:val="center"/>
              <w:rPr>
                <w:rFonts w:ascii="Microsoft JhengHei" w:eastAsia="Microsoft JhengHei" w:hint="eastAsia"/>
                <w:b/>
                <w:sz w:val="36"/>
              </w:rPr>
            </w:pPr>
            <w:r>
              <w:rPr>
                <w:rFonts w:ascii="Microsoft JhengHei" w:eastAsia="Microsoft JhengHei" w:hint="eastAsia"/>
                <w:b/>
                <w:sz w:val="36"/>
              </w:rPr>
              <w:t>总计</w:t>
            </w:r>
          </w:p>
        </w:tc>
        <w:tc>
          <w:tcPr>
            <w:tcW w:w="8300" w:type="dxa"/>
          </w:tcPr>
          <w:p>
            <w:pPr>
              <w:pStyle w:val="TableParagraph"/>
              <w:rPr>
                <w:rFonts w:ascii="Times New Roman"/>
                <w:sz w:val="34"/>
              </w:rPr>
            </w:pPr>
          </w:p>
        </w:tc>
        <w:tc>
          <w:tcPr>
            <w:tcW w:w="790" w:type="dxa"/>
          </w:tcPr>
          <w:p>
            <w:pPr>
              <w:pStyle w:val="TableParagraph"/>
              <w:spacing w:before="133" w:line="391" w:lineRule="exact"/>
              <w:ind w:right="48"/>
              <w:jc w:val="right"/>
              <w:rPr>
                <w:sz w:val="36"/>
              </w:rPr>
            </w:pPr>
            <w:r>
              <w:rPr>
                <w:sz w:val="36"/>
              </w:rPr>
              <w:t>41</w:t>
            </w:r>
          </w:p>
        </w:tc>
      </w:tr>
    </w:tbl>
    <w:p>
      <w:pPr>
        <w:pStyle w:val="BodyText"/>
        <w:spacing w:before="11"/>
        <w:rPr>
          <w:rFonts w:ascii="Microsoft JhengHei"/>
          <w:b/>
          <w:sz w:val="17"/>
        </w:rPr>
      </w:pPr>
    </w:p>
    <w:p>
      <w:pPr>
        <w:spacing w:before="0" w:line="530" w:lineRule="exact"/>
        <w:ind w:left="1800" w:right="0" w:firstLine="0"/>
        <w:jc w:val="left"/>
        <w:rPr>
          <w:rFonts w:ascii="Microsoft JhengHei" w:eastAsia="Microsoft JhengHei" w:hint="eastAsia"/>
          <w:b/>
          <w:sz w:val="31"/>
        </w:rPr>
      </w:pPr>
      <w:r>
        <w:rPr>
          <w:rFonts w:ascii="Microsoft JhengHei" w:eastAsia="Microsoft JhengHei" w:hint="eastAsia"/>
          <w:b/>
          <w:sz w:val="31"/>
        </w:rPr>
        <w:t>注：公司每季度对员工进行一次绩效评估，员工每季度至少有20 小时的培训。行政经理根</w:t>
      </w:r>
    </w:p>
    <w:p>
      <w:pPr>
        <w:spacing w:before="132"/>
        <w:ind w:left="1800" w:right="0" w:firstLine="0"/>
        <w:jc w:val="left"/>
        <w:rPr>
          <w:rFonts w:ascii="Microsoft JhengHei" w:eastAsia="Microsoft JhengHei" w:hint="eastAsia"/>
          <w:b/>
          <w:sz w:val="31"/>
        </w:rPr>
      </w:pPr>
      <w:r>
        <w:rPr>
          <w:rFonts w:ascii="Microsoft JhengHei" w:eastAsia="Microsoft JhengHei" w:hint="eastAsia"/>
          <w:b/>
          <w:sz w:val="31"/>
        </w:rPr>
        <w:t>据各部门需求，制定即时的员工招聘计划并实施招聘。</w:t>
      </w:r>
    </w:p>
    <w:p>
      <w:pPr>
        <w:pStyle w:val="Heading3"/>
        <w:numPr>
          <w:ilvl w:val="1"/>
          <w:numId w:val="17"/>
        </w:numPr>
        <w:tabs>
          <w:tab w:val="left" w:pos="2543"/>
        </w:tabs>
        <w:spacing w:before="189" w:after="0" w:line="240" w:lineRule="auto"/>
        <w:ind w:left="2542" w:right="0" w:hanging="743"/>
        <w:jc w:val="left"/>
      </w:pPr>
      <w:r>
        <w:t>公司组织构架</w:t>
      </w:r>
    </w:p>
    <w:p>
      <w:pPr>
        <w:pStyle w:val="BodyText"/>
        <w:spacing w:before="370"/>
        <w:ind w:left="2520"/>
      </w:pPr>
      <w:r>
        <w:t>公司组织架构见图 6.2.</w:t>
      </w:r>
    </w:p>
    <w:p>
      <w:pPr>
        <w:pStyle w:val="BodyText"/>
        <w:spacing w:before="6"/>
        <w:rPr>
          <w:sz w:val="27"/>
        </w:rPr>
      </w:pPr>
      <w:r>
        <w:pict>
          <v:group id="_x0000_s1124" style="width:452.05pt;height:189.35pt;margin-top:19.55pt;margin-left:220.62pt;mso-position-horizontal-relative:page;mso-wrap-distance-left:0;mso-wrap-distance-right:0;position:absolute;z-index:-251644928" coordorigin="4412,391" coordsize="9041,3787">
            <v:shape id="_x0000_s1125" type="#_x0000_t75" style="width:9041;height:3787;left:4412;position:absolute;top:391" stroked="f">
              <v:imagedata r:id="rId18" o:title=""/>
            </v:shape>
            <v:shape id="_x0000_s1126" type="#_x0000_t202" style="width:3894;height:360;left:6992;position:absolute;top:3817" filled="f" stroked="f">
              <v:textbox inset="0,0,0,0">
                <w:txbxContent>
                  <w:p>
                    <w:pPr>
                      <w:tabs>
                        <w:tab w:val="left" w:pos="1353"/>
                      </w:tabs>
                      <w:spacing w:before="0" w:line="360" w:lineRule="exact"/>
                      <w:ind w:left="0" w:right="0" w:firstLine="0"/>
                      <w:jc w:val="left"/>
                      <w:rPr>
                        <w:rFonts w:ascii="Microsoft JhengHei" w:eastAsia="Microsoft JhengHei" w:hint="eastAsia"/>
                        <w:b/>
                        <w:sz w:val="36"/>
                      </w:rPr>
                    </w:pPr>
                    <w:r>
                      <w:rPr>
                        <w:rFonts w:ascii="Microsoft JhengHei" w:eastAsia="Microsoft JhengHei" w:hint="eastAsia"/>
                        <w:b/>
                        <w:sz w:val="36"/>
                      </w:rPr>
                      <w:t>图</w:t>
                    </w:r>
                    <w:r>
                      <w:rPr>
                        <w:rFonts w:ascii="Microsoft JhengHei" w:eastAsia="Microsoft JhengHei" w:hint="eastAsia"/>
                        <w:b/>
                        <w:spacing w:val="4"/>
                        <w:sz w:val="36"/>
                      </w:rPr>
                      <w:t xml:space="preserve"> </w:t>
                    </w:r>
                    <w:r>
                      <w:rPr>
                        <w:rFonts w:ascii="Microsoft JhengHei" w:eastAsia="Microsoft JhengHei" w:hint="eastAsia"/>
                        <w:b/>
                        <w:sz w:val="36"/>
                      </w:rPr>
                      <w:t>6.2</w:t>
                      <w:tab/>
                      <w:t>公司组织架构图</w:t>
                    </w:r>
                  </w:p>
                </w:txbxContent>
              </v:textbox>
            </v:shape>
            <w10:wrap type="topAndBottom"/>
          </v:group>
        </w:pict>
      </w:r>
    </w:p>
    <w:p>
      <w:pPr>
        <w:pStyle w:val="Heading1"/>
        <w:numPr>
          <w:ilvl w:val="0"/>
          <w:numId w:val="17"/>
        </w:numPr>
        <w:tabs>
          <w:tab w:val="left" w:pos="2283"/>
        </w:tabs>
        <w:spacing w:before="83" w:after="0" w:line="240" w:lineRule="auto"/>
        <w:ind w:left="2283" w:right="0" w:hanging="483"/>
        <w:jc w:val="left"/>
        <w:rPr>
          <w:sz w:val="46"/>
        </w:rPr>
      </w:pPr>
      <w:r>
        <w:t>资金需求</w:t>
      </w:r>
    </w:p>
    <w:p>
      <w:pPr>
        <w:pStyle w:val="BodyText"/>
        <w:spacing w:before="385" w:line="364" w:lineRule="auto"/>
        <w:ind w:left="1800" w:right="2703" w:firstLine="719"/>
      </w:pPr>
      <w:r>
        <w:t>“B”计划专业婴幼儿教育托管中心在创业初期需要 50 万元用于初期的投资。具体安排如下。</w:t>
      </w:r>
    </w:p>
    <w:p>
      <w:pPr>
        <w:spacing w:after="0" w:line="36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9" w:history="1">
        <w:r>
          <w:rPr>
            <w:rFonts w:ascii="SimSun" w:eastAsia="SimSun" w:hAnsi="SimSun" w:cs="SimSun"/>
            <w:b/>
            <w:bCs/>
            <w:color w:val="0000EE"/>
            <w:sz w:val="30"/>
            <w:szCs w:val="30"/>
            <w:u w:val="single" w:color="0000EE"/>
          </w:rPr>
          <w:t>https://d.book118.com/557044160154006026</w:t>
        </w:r>
      </w:hyperlink>
    </w:p>
    <w:p>
      <w:pPr>
        <w:spacing w:after="0" w:line="364" w:lineRule="auto"/>
      </w:pPr>
    </w:p>
    <w:sectPr>
      <w:pgSz w:w="17860" w:h="25260"/>
      <w:pgMar w:top="1960" w:right="0" w:bottom="280" w:left="900" w:header="708" w:footer="708"/>
      <w:pgNumType w:start="1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方正舒体">
    <w:altName w:val="方正舒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Wingdings">
    <w:altName w:val="Wingdings"/>
    <w:charset w:val="02"/>
    <w:family w:val="auto"/>
    <w:pitch w:val="variable"/>
    <w:sig w:usb0="00000000" w:usb1="00000000" w:usb2="00000000" w:usb3="00000000" w:csb0="80000000" w:csb1="00000000"/>
  </w:font>
  <w:font w:name="Calibri">
    <w:altName w:val="Calibri"/>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8EDC4"/>
    <w:multiLevelType w:val="hybridMultilevel"/>
    <w:tmpl w:val="00000000"/>
    <w:lvl w:ilvl="0">
      <w:start w:val="0"/>
      <w:numFmt w:val="bullet"/>
      <w:lvlText w:val=""/>
      <w:lvlJc w:val="left"/>
      <w:pPr>
        <w:ind w:left="1800" w:hanging="540"/>
      </w:pPr>
      <w:rPr>
        <w:rFonts w:hint="default"/>
        <w:w w:val="102"/>
        <w:position w:val="-3"/>
      </w:rPr>
    </w:lvl>
    <w:lvl w:ilvl="1">
      <w:start w:val="0"/>
      <w:numFmt w:val="bullet"/>
      <w:lvlText w:val="•"/>
      <w:lvlJc w:val="left"/>
      <w:pPr>
        <w:ind w:left="3315" w:hanging="540"/>
      </w:pPr>
      <w:rPr>
        <w:rFonts w:hint="default"/>
      </w:rPr>
    </w:lvl>
    <w:lvl w:ilvl="2">
      <w:start w:val="0"/>
      <w:numFmt w:val="bullet"/>
      <w:lvlText w:val="•"/>
      <w:lvlJc w:val="left"/>
      <w:pPr>
        <w:ind w:left="4831" w:hanging="540"/>
      </w:pPr>
      <w:rPr>
        <w:rFonts w:hint="default"/>
      </w:rPr>
    </w:lvl>
    <w:lvl w:ilvl="3">
      <w:start w:val="0"/>
      <w:numFmt w:val="bullet"/>
      <w:lvlText w:val="•"/>
      <w:lvlJc w:val="left"/>
      <w:pPr>
        <w:ind w:left="6347" w:hanging="540"/>
      </w:pPr>
      <w:rPr>
        <w:rFonts w:hint="default"/>
      </w:rPr>
    </w:lvl>
    <w:lvl w:ilvl="4">
      <w:start w:val="0"/>
      <w:numFmt w:val="bullet"/>
      <w:lvlText w:val="•"/>
      <w:lvlJc w:val="left"/>
      <w:pPr>
        <w:ind w:left="7863" w:hanging="540"/>
      </w:pPr>
      <w:rPr>
        <w:rFonts w:hint="default"/>
      </w:rPr>
    </w:lvl>
    <w:lvl w:ilvl="5">
      <w:start w:val="0"/>
      <w:numFmt w:val="bullet"/>
      <w:lvlText w:val="•"/>
      <w:lvlJc w:val="left"/>
      <w:pPr>
        <w:ind w:left="9379" w:hanging="540"/>
      </w:pPr>
      <w:rPr>
        <w:rFonts w:hint="default"/>
      </w:rPr>
    </w:lvl>
    <w:lvl w:ilvl="6">
      <w:start w:val="0"/>
      <w:numFmt w:val="bullet"/>
      <w:lvlText w:val="•"/>
      <w:lvlJc w:val="left"/>
      <w:pPr>
        <w:ind w:left="10895" w:hanging="540"/>
      </w:pPr>
      <w:rPr>
        <w:rFonts w:hint="default"/>
      </w:rPr>
    </w:lvl>
    <w:lvl w:ilvl="7">
      <w:start w:val="0"/>
      <w:numFmt w:val="bullet"/>
      <w:lvlText w:val="•"/>
      <w:lvlJc w:val="left"/>
      <w:pPr>
        <w:ind w:left="12411" w:hanging="540"/>
      </w:pPr>
      <w:rPr>
        <w:rFonts w:hint="default"/>
      </w:rPr>
    </w:lvl>
    <w:lvl w:ilvl="8">
      <w:start w:val="0"/>
      <w:numFmt w:val="bullet"/>
      <w:lvlText w:val="•"/>
      <w:lvlJc w:val="left"/>
      <w:pPr>
        <w:ind w:left="13927" w:hanging="540"/>
      </w:pPr>
      <w:rPr>
        <w:rFonts w:hint="default"/>
      </w:rPr>
    </w:lvl>
  </w:abstractNum>
  <w:abstractNum w:abstractNumId="1">
    <w:nsid w:val="0383B996"/>
    <w:multiLevelType w:val="hybridMultilevel"/>
    <w:tmpl w:val="00000000"/>
    <w:lvl w:ilvl="0">
      <w:start w:val="1"/>
      <w:numFmt w:val="decimal"/>
      <w:lvlText w:val="%1."/>
      <w:lvlJc w:val="left"/>
      <w:pPr>
        <w:ind w:left="2254" w:hanging="454"/>
        <w:jc w:val="left"/>
      </w:pPr>
      <w:rPr>
        <w:rFonts w:hint="default"/>
        <w:b/>
        <w:bCs/>
        <w:w w:val="99"/>
      </w:rPr>
    </w:lvl>
    <w:lvl w:ilvl="1">
      <w:start w:val="1"/>
      <w:numFmt w:val="decimal"/>
      <w:lvlText w:val="%1.%2"/>
      <w:lvlJc w:val="left"/>
      <w:pPr>
        <w:ind w:left="2542" w:hanging="742"/>
        <w:jc w:val="left"/>
      </w:pPr>
      <w:rPr>
        <w:rFonts w:hint="default"/>
        <w:b/>
        <w:bCs/>
        <w:w w:val="99"/>
      </w:rPr>
    </w:lvl>
    <w:lvl w:ilvl="2">
      <w:start w:val="1"/>
      <w:numFmt w:val="decimal"/>
      <w:lvlText w:val="（%3）"/>
      <w:lvlJc w:val="left"/>
      <w:pPr>
        <w:ind w:left="3421" w:hanging="742"/>
        <w:jc w:val="left"/>
      </w:pPr>
      <w:rPr>
        <w:rFonts w:ascii="宋体" w:eastAsia="宋体" w:hAnsi="宋体" w:cs="宋体" w:hint="default"/>
        <w:w w:val="100"/>
        <w:sz w:val="34"/>
        <w:szCs w:val="34"/>
      </w:rPr>
    </w:lvl>
    <w:lvl w:ilvl="3">
      <w:start w:val="0"/>
      <w:numFmt w:val="bullet"/>
      <w:lvlText w:val="•"/>
      <w:lvlJc w:val="left"/>
      <w:pPr>
        <w:ind w:left="3420" w:hanging="742"/>
      </w:pPr>
      <w:rPr>
        <w:rFonts w:hint="default"/>
      </w:rPr>
    </w:lvl>
    <w:lvl w:ilvl="4">
      <w:start w:val="0"/>
      <w:numFmt w:val="bullet"/>
      <w:lvlText w:val="•"/>
      <w:lvlJc w:val="left"/>
      <w:pPr>
        <w:ind w:left="5354" w:hanging="742"/>
      </w:pPr>
      <w:rPr>
        <w:rFonts w:hint="default"/>
      </w:rPr>
    </w:lvl>
    <w:lvl w:ilvl="5">
      <w:start w:val="0"/>
      <w:numFmt w:val="bullet"/>
      <w:lvlText w:val="•"/>
      <w:lvlJc w:val="left"/>
      <w:pPr>
        <w:ind w:left="7288" w:hanging="742"/>
      </w:pPr>
      <w:rPr>
        <w:rFonts w:hint="default"/>
      </w:rPr>
    </w:lvl>
    <w:lvl w:ilvl="6">
      <w:start w:val="0"/>
      <w:numFmt w:val="bullet"/>
      <w:lvlText w:val="•"/>
      <w:lvlJc w:val="left"/>
      <w:pPr>
        <w:ind w:left="9222" w:hanging="742"/>
      </w:pPr>
      <w:rPr>
        <w:rFonts w:hint="default"/>
      </w:rPr>
    </w:lvl>
    <w:lvl w:ilvl="7">
      <w:start w:val="0"/>
      <w:numFmt w:val="bullet"/>
      <w:lvlText w:val="•"/>
      <w:lvlJc w:val="left"/>
      <w:pPr>
        <w:ind w:left="11156" w:hanging="742"/>
      </w:pPr>
      <w:rPr>
        <w:rFonts w:hint="default"/>
      </w:rPr>
    </w:lvl>
    <w:lvl w:ilvl="8">
      <w:start w:val="0"/>
      <w:numFmt w:val="bullet"/>
      <w:lvlText w:val="•"/>
      <w:lvlJc w:val="left"/>
      <w:pPr>
        <w:ind w:left="13091" w:hanging="742"/>
      </w:pPr>
      <w:rPr>
        <w:rFonts w:hint="default"/>
      </w:rPr>
    </w:lvl>
  </w:abstractNum>
  <w:abstractNum w:abstractNumId="2">
    <w:nsid w:val="07958EB2"/>
    <w:multiLevelType w:val="hybridMultilevel"/>
    <w:tmpl w:val="00000000"/>
    <w:lvl w:ilvl="0">
      <w:start w:val="0"/>
      <w:numFmt w:val="bullet"/>
      <w:lvlText w:val=""/>
      <w:lvlJc w:val="left"/>
      <w:pPr>
        <w:ind w:left="1800" w:hanging="540"/>
      </w:pPr>
      <w:rPr>
        <w:rFonts w:ascii="Wingdings" w:eastAsia="Wingdings" w:hAnsi="Wingdings" w:cs="Wingdings" w:hint="default"/>
        <w:w w:val="100"/>
        <w:sz w:val="36"/>
        <w:szCs w:val="36"/>
      </w:rPr>
    </w:lvl>
    <w:lvl w:ilvl="1">
      <w:start w:val="0"/>
      <w:numFmt w:val="bullet"/>
      <w:lvlText w:val="•"/>
      <w:lvlJc w:val="left"/>
      <w:pPr>
        <w:ind w:left="3315" w:hanging="540"/>
      </w:pPr>
      <w:rPr>
        <w:rFonts w:hint="default"/>
      </w:rPr>
    </w:lvl>
    <w:lvl w:ilvl="2">
      <w:start w:val="0"/>
      <w:numFmt w:val="bullet"/>
      <w:lvlText w:val="•"/>
      <w:lvlJc w:val="left"/>
      <w:pPr>
        <w:ind w:left="4831" w:hanging="540"/>
      </w:pPr>
      <w:rPr>
        <w:rFonts w:hint="default"/>
      </w:rPr>
    </w:lvl>
    <w:lvl w:ilvl="3">
      <w:start w:val="0"/>
      <w:numFmt w:val="bullet"/>
      <w:lvlText w:val="•"/>
      <w:lvlJc w:val="left"/>
      <w:pPr>
        <w:ind w:left="6347" w:hanging="540"/>
      </w:pPr>
      <w:rPr>
        <w:rFonts w:hint="default"/>
      </w:rPr>
    </w:lvl>
    <w:lvl w:ilvl="4">
      <w:start w:val="0"/>
      <w:numFmt w:val="bullet"/>
      <w:lvlText w:val="•"/>
      <w:lvlJc w:val="left"/>
      <w:pPr>
        <w:ind w:left="7863" w:hanging="540"/>
      </w:pPr>
      <w:rPr>
        <w:rFonts w:hint="default"/>
      </w:rPr>
    </w:lvl>
    <w:lvl w:ilvl="5">
      <w:start w:val="0"/>
      <w:numFmt w:val="bullet"/>
      <w:lvlText w:val="•"/>
      <w:lvlJc w:val="left"/>
      <w:pPr>
        <w:ind w:left="9379" w:hanging="540"/>
      </w:pPr>
      <w:rPr>
        <w:rFonts w:hint="default"/>
      </w:rPr>
    </w:lvl>
    <w:lvl w:ilvl="6">
      <w:start w:val="0"/>
      <w:numFmt w:val="bullet"/>
      <w:lvlText w:val="•"/>
      <w:lvlJc w:val="left"/>
      <w:pPr>
        <w:ind w:left="10895" w:hanging="540"/>
      </w:pPr>
      <w:rPr>
        <w:rFonts w:hint="default"/>
      </w:rPr>
    </w:lvl>
    <w:lvl w:ilvl="7">
      <w:start w:val="0"/>
      <w:numFmt w:val="bullet"/>
      <w:lvlText w:val="•"/>
      <w:lvlJc w:val="left"/>
      <w:pPr>
        <w:ind w:left="12411" w:hanging="540"/>
      </w:pPr>
      <w:rPr>
        <w:rFonts w:hint="default"/>
      </w:rPr>
    </w:lvl>
    <w:lvl w:ilvl="8">
      <w:start w:val="0"/>
      <w:numFmt w:val="bullet"/>
      <w:lvlText w:val="•"/>
      <w:lvlJc w:val="left"/>
      <w:pPr>
        <w:ind w:left="13927" w:hanging="540"/>
      </w:pPr>
      <w:rPr>
        <w:rFonts w:hint="default"/>
      </w:rPr>
    </w:lvl>
  </w:abstractNum>
  <w:abstractNum w:abstractNumId="3">
    <w:nsid w:val="0D26A04B"/>
    <w:multiLevelType w:val="hybridMultilevel"/>
    <w:tmpl w:val="00000000"/>
    <w:lvl w:ilvl="0">
      <w:start w:val="1"/>
      <w:numFmt w:val="decimal"/>
      <w:lvlText w:val="(%1)"/>
      <w:lvlJc w:val="left"/>
      <w:pPr>
        <w:ind w:left="3061" w:hanging="541"/>
        <w:jc w:val="left"/>
      </w:pPr>
      <w:rPr>
        <w:rFonts w:ascii="宋体" w:eastAsia="宋体" w:hAnsi="宋体" w:cs="宋体" w:hint="default"/>
        <w:w w:val="100"/>
        <w:sz w:val="34"/>
        <w:szCs w:val="34"/>
      </w:rPr>
    </w:lvl>
    <w:lvl w:ilvl="1">
      <w:start w:val="0"/>
      <w:numFmt w:val="bullet"/>
      <w:lvlText w:val="•"/>
      <w:lvlJc w:val="left"/>
      <w:pPr>
        <w:ind w:left="4449" w:hanging="541"/>
      </w:pPr>
      <w:rPr>
        <w:rFonts w:hint="default"/>
      </w:rPr>
    </w:lvl>
    <w:lvl w:ilvl="2">
      <w:start w:val="0"/>
      <w:numFmt w:val="bullet"/>
      <w:lvlText w:val="•"/>
      <w:lvlJc w:val="left"/>
      <w:pPr>
        <w:ind w:left="5839" w:hanging="541"/>
      </w:pPr>
      <w:rPr>
        <w:rFonts w:hint="default"/>
      </w:rPr>
    </w:lvl>
    <w:lvl w:ilvl="3">
      <w:start w:val="0"/>
      <w:numFmt w:val="bullet"/>
      <w:lvlText w:val="•"/>
      <w:lvlJc w:val="left"/>
      <w:pPr>
        <w:ind w:left="7229" w:hanging="541"/>
      </w:pPr>
      <w:rPr>
        <w:rFonts w:hint="default"/>
      </w:rPr>
    </w:lvl>
    <w:lvl w:ilvl="4">
      <w:start w:val="0"/>
      <w:numFmt w:val="bullet"/>
      <w:lvlText w:val="•"/>
      <w:lvlJc w:val="left"/>
      <w:pPr>
        <w:ind w:left="8619" w:hanging="541"/>
      </w:pPr>
      <w:rPr>
        <w:rFonts w:hint="default"/>
      </w:rPr>
    </w:lvl>
    <w:lvl w:ilvl="5">
      <w:start w:val="0"/>
      <w:numFmt w:val="bullet"/>
      <w:lvlText w:val="•"/>
      <w:lvlJc w:val="left"/>
      <w:pPr>
        <w:ind w:left="10009" w:hanging="541"/>
      </w:pPr>
      <w:rPr>
        <w:rFonts w:hint="default"/>
      </w:rPr>
    </w:lvl>
    <w:lvl w:ilvl="6">
      <w:start w:val="0"/>
      <w:numFmt w:val="bullet"/>
      <w:lvlText w:val="•"/>
      <w:lvlJc w:val="left"/>
      <w:pPr>
        <w:ind w:left="11399" w:hanging="541"/>
      </w:pPr>
      <w:rPr>
        <w:rFonts w:hint="default"/>
      </w:rPr>
    </w:lvl>
    <w:lvl w:ilvl="7">
      <w:start w:val="0"/>
      <w:numFmt w:val="bullet"/>
      <w:lvlText w:val="•"/>
      <w:lvlJc w:val="left"/>
      <w:pPr>
        <w:ind w:left="12789" w:hanging="541"/>
      </w:pPr>
      <w:rPr>
        <w:rFonts w:hint="default"/>
      </w:rPr>
    </w:lvl>
    <w:lvl w:ilvl="8">
      <w:start w:val="0"/>
      <w:numFmt w:val="bullet"/>
      <w:lvlText w:val="•"/>
      <w:lvlJc w:val="left"/>
      <w:pPr>
        <w:ind w:left="14179" w:hanging="541"/>
      </w:pPr>
      <w:rPr>
        <w:rFonts w:hint="default"/>
      </w:rPr>
    </w:lvl>
  </w:abstractNum>
  <w:abstractNum w:abstractNumId="4">
    <w:nsid w:val="2F6A91A1"/>
    <w:multiLevelType w:val="hybridMultilevel"/>
    <w:tmpl w:val="00000000"/>
    <w:lvl w:ilvl="0">
      <w:start w:val="1"/>
      <w:numFmt w:val="decimal"/>
      <w:lvlText w:val="%1."/>
      <w:lvlJc w:val="left"/>
      <w:pPr>
        <w:ind w:left="2254" w:hanging="454"/>
        <w:jc w:val="left"/>
      </w:pPr>
      <w:rPr>
        <w:rFonts w:hint="default"/>
        <w:b/>
        <w:bCs/>
        <w:w w:val="99"/>
      </w:rPr>
    </w:lvl>
    <w:lvl w:ilvl="1">
      <w:start w:val="1"/>
      <w:numFmt w:val="decimal"/>
      <w:lvlText w:val="%1.%2"/>
      <w:lvlJc w:val="left"/>
      <w:pPr>
        <w:ind w:left="2542" w:hanging="742"/>
        <w:jc w:val="left"/>
      </w:pPr>
      <w:rPr>
        <w:rFonts w:hint="default"/>
        <w:b/>
        <w:bCs/>
        <w:w w:val="99"/>
      </w:rPr>
    </w:lvl>
    <w:lvl w:ilvl="2">
      <w:start w:val="1"/>
      <w:numFmt w:val="decimal"/>
      <w:lvlText w:val="（%3）"/>
      <w:lvlJc w:val="left"/>
      <w:pPr>
        <w:ind w:left="3421" w:hanging="742"/>
        <w:jc w:val="left"/>
      </w:pPr>
      <w:rPr>
        <w:rFonts w:ascii="宋体" w:eastAsia="宋体" w:hAnsi="宋体" w:cs="宋体" w:hint="default"/>
        <w:w w:val="100"/>
        <w:sz w:val="34"/>
        <w:szCs w:val="34"/>
      </w:rPr>
    </w:lvl>
    <w:lvl w:ilvl="3">
      <w:start w:val="0"/>
      <w:numFmt w:val="bullet"/>
      <w:lvlText w:val="•"/>
      <w:lvlJc w:val="left"/>
      <w:pPr>
        <w:ind w:left="3420" w:hanging="742"/>
      </w:pPr>
      <w:rPr>
        <w:rFonts w:hint="default"/>
      </w:rPr>
    </w:lvl>
    <w:lvl w:ilvl="4">
      <w:start w:val="0"/>
      <w:numFmt w:val="bullet"/>
      <w:lvlText w:val="•"/>
      <w:lvlJc w:val="left"/>
      <w:pPr>
        <w:ind w:left="5354" w:hanging="742"/>
      </w:pPr>
      <w:rPr>
        <w:rFonts w:hint="default"/>
      </w:rPr>
    </w:lvl>
    <w:lvl w:ilvl="5">
      <w:start w:val="0"/>
      <w:numFmt w:val="bullet"/>
      <w:lvlText w:val="•"/>
      <w:lvlJc w:val="left"/>
      <w:pPr>
        <w:ind w:left="7288" w:hanging="742"/>
      </w:pPr>
      <w:rPr>
        <w:rFonts w:hint="default"/>
      </w:rPr>
    </w:lvl>
    <w:lvl w:ilvl="6">
      <w:start w:val="0"/>
      <w:numFmt w:val="bullet"/>
      <w:lvlText w:val="•"/>
      <w:lvlJc w:val="left"/>
      <w:pPr>
        <w:ind w:left="9222" w:hanging="742"/>
      </w:pPr>
      <w:rPr>
        <w:rFonts w:hint="default"/>
      </w:rPr>
    </w:lvl>
    <w:lvl w:ilvl="7">
      <w:start w:val="0"/>
      <w:numFmt w:val="bullet"/>
      <w:lvlText w:val="•"/>
      <w:lvlJc w:val="left"/>
      <w:pPr>
        <w:ind w:left="11156" w:hanging="742"/>
      </w:pPr>
      <w:rPr>
        <w:rFonts w:hint="default"/>
      </w:rPr>
    </w:lvl>
    <w:lvl w:ilvl="8">
      <w:start w:val="0"/>
      <w:numFmt w:val="bullet"/>
      <w:lvlText w:val="•"/>
      <w:lvlJc w:val="left"/>
      <w:pPr>
        <w:ind w:left="13091" w:hanging="742"/>
      </w:pPr>
      <w:rPr>
        <w:rFonts w:hint="default"/>
      </w:rPr>
    </w:lvl>
  </w:abstractNum>
  <w:abstractNum w:abstractNumId="5">
    <w:nsid w:val="2F8F6F5A"/>
    <w:multiLevelType w:val="hybridMultilevel"/>
    <w:tmpl w:val="00000000"/>
    <w:lvl w:ilvl="0">
      <w:start w:val="9"/>
      <w:numFmt w:val="decimal"/>
      <w:lvlText w:val="%1"/>
      <w:lvlJc w:val="left"/>
      <w:pPr>
        <w:ind w:left="3319" w:hanging="990"/>
        <w:jc w:val="left"/>
      </w:pPr>
      <w:rPr>
        <w:rFonts w:hint="default"/>
      </w:rPr>
    </w:lvl>
    <w:lvl w:ilvl="1">
      <w:start w:val="1"/>
      <w:numFmt w:val="decimal"/>
      <w:lvlText w:val="%1.%2"/>
      <w:lvlJc w:val="left"/>
      <w:pPr>
        <w:ind w:left="3319" w:hanging="990"/>
        <w:jc w:val="left"/>
      </w:pPr>
      <w:rPr>
        <w:rFonts w:hint="default"/>
      </w:rPr>
    </w:lvl>
    <w:lvl w:ilvl="2">
      <w:start w:val="1"/>
      <w:numFmt w:val="decimal"/>
      <w:lvlText w:val="%1.%2.%3"/>
      <w:lvlJc w:val="left"/>
      <w:pPr>
        <w:ind w:left="3319" w:hanging="990"/>
        <w:jc w:val="right"/>
      </w:pPr>
      <w:rPr>
        <w:rFonts w:ascii="黑体" w:eastAsia="黑体" w:hAnsi="黑体" w:cs="黑体" w:hint="default"/>
        <w:w w:val="100"/>
        <w:sz w:val="36"/>
        <w:szCs w:val="36"/>
      </w:rPr>
    </w:lvl>
    <w:lvl w:ilvl="3">
      <w:start w:val="1"/>
      <w:numFmt w:val="decimal"/>
      <w:lvlText w:val="(%4)"/>
      <w:lvlJc w:val="left"/>
      <w:pPr>
        <w:ind w:left="3061" w:hanging="541"/>
        <w:jc w:val="left"/>
      </w:pPr>
      <w:rPr>
        <w:rFonts w:ascii="宋体" w:eastAsia="宋体" w:hAnsi="宋体" w:cs="宋体" w:hint="default"/>
        <w:w w:val="100"/>
        <w:sz w:val="34"/>
        <w:szCs w:val="34"/>
      </w:rPr>
    </w:lvl>
    <w:lvl w:ilvl="4">
      <w:start w:val="0"/>
      <w:numFmt w:val="bullet"/>
      <w:lvlText w:val="•"/>
      <w:lvlJc w:val="left"/>
      <w:pPr>
        <w:ind w:left="7866" w:hanging="541"/>
      </w:pPr>
      <w:rPr>
        <w:rFonts w:hint="default"/>
      </w:rPr>
    </w:lvl>
    <w:lvl w:ilvl="5">
      <w:start w:val="0"/>
      <w:numFmt w:val="bullet"/>
      <w:lvlText w:val="•"/>
      <w:lvlJc w:val="left"/>
      <w:pPr>
        <w:ind w:left="9382" w:hanging="541"/>
      </w:pPr>
      <w:rPr>
        <w:rFonts w:hint="default"/>
      </w:rPr>
    </w:lvl>
    <w:lvl w:ilvl="6">
      <w:start w:val="0"/>
      <w:numFmt w:val="bullet"/>
      <w:lvlText w:val="•"/>
      <w:lvlJc w:val="left"/>
      <w:pPr>
        <w:ind w:left="10897" w:hanging="541"/>
      </w:pPr>
      <w:rPr>
        <w:rFonts w:hint="default"/>
      </w:rPr>
    </w:lvl>
    <w:lvl w:ilvl="7">
      <w:start w:val="0"/>
      <w:numFmt w:val="bullet"/>
      <w:lvlText w:val="•"/>
      <w:lvlJc w:val="left"/>
      <w:pPr>
        <w:ind w:left="12413" w:hanging="541"/>
      </w:pPr>
      <w:rPr>
        <w:rFonts w:hint="default"/>
      </w:rPr>
    </w:lvl>
    <w:lvl w:ilvl="8">
      <w:start w:val="0"/>
      <w:numFmt w:val="bullet"/>
      <w:lvlText w:val="•"/>
      <w:lvlJc w:val="left"/>
      <w:pPr>
        <w:ind w:left="13928" w:hanging="541"/>
      </w:pPr>
      <w:rPr>
        <w:rFonts w:hint="default"/>
      </w:rPr>
    </w:lvl>
  </w:abstractNum>
  <w:abstractNum w:abstractNumId="6">
    <w:nsid w:val="3E6FDF5A"/>
    <w:multiLevelType w:val="hybridMultilevel"/>
    <w:tmpl w:val="00000000"/>
    <w:lvl w:ilvl="0">
      <w:start w:val="1"/>
      <w:numFmt w:val="decimal"/>
      <w:lvlText w:val="(%1)"/>
      <w:lvlJc w:val="left"/>
      <w:pPr>
        <w:ind w:left="1800" w:hanging="720"/>
        <w:jc w:val="left"/>
      </w:pPr>
      <w:rPr>
        <w:rFonts w:ascii="宋体" w:eastAsia="宋体" w:hAnsi="宋体" w:cs="宋体" w:hint="default"/>
        <w:w w:val="100"/>
        <w:sz w:val="36"/>
        <w:szCs w:val="36"/>
      </w:rPr>
    </w:lvl>
    <w:lvl w:ilvl="1">
      <w:start w:val="0"/>
      <w:numFmt w:val="bullet"/>
      <w:lvlText w:val="•"/>
      <w:lvlJc w:val="left"/>
      <w:pPr>
        <w:ind w:left="3315" w:hanging="720"/>
      </w:pPr>
      <w:rPr>
        <w:rFonts w:hint="default"/>
      </w:rPr>
    </w:lvl>
    <w:lvl w:ilvl="2">
      <w:start w:val="0"/>
      <w:numFmt w:val="bullet"/>
      <w:lvlText w:val="•"/>
      <w:lvlJc w:val="left"/>
      <w:pPr>
        <w:ind w:left="4831" w:hanging="720"/>
      </w:pPr>
      <w:rPr>
        <w:rFonts w:hint="default"/>
      </w:rPr>
    </w:lvl>
    <w:lvl w:ilvl="3">
      <w:start w:val="0"/>
      <w:numFmt w:val="bullet"/>
      <w:lvlText w:val="•"/>
      <w:lvlJc w:val="left"/>
      <w:pPr>
        <w:ind w:left="6347" w:hanging="720"/>
      </w:pPr>
      <w:rPr>
        <w:rFonts w:hint="default"/>
      </w:rPr>
    </w:lvl>
    <w:lvl w:ilvl="4">
      <w:start w:val="0"/>
      <w:numFmt w:val="bullet"/>
      <w:lvlText w:val="•"/>
      <w:lvlJc w:val="left"/>
      <w:pPr>
        <w:ind w:left="7863" w:hanging="720"/>
      </w:pPr>
      <w:rPr>
        <w:rFonts w:hint="default"/>
      </w:rPr>
    </w:lvl>
    <w:lvl w:ilvl="5">
      <w:start w:val="0"/>
      <w:numFmt w:val="bullet"/>
      <w:lvlText w:val="•"/>
      <w:lvlJc w:val="left"/>
      <w:pPr>
        <w:ind w:left="9379" w:hanging="720"/>
      </w:pPr>
      <w:rPr>
        <w:rFonts w:hint="default"/>
      </w:rPr>
    </w:lvl>
    <w:lvl w:ilvl="6">
      <w:start w:val="0"/>
      <w:numFmt w:val="bullet"/>
      <w:lvlText w:val="•"/>
      <w:lvlJc w:val="left"/>
      <w:pPr>
        <w:ind w:left="10895" w:hanging="720"/>
      </w:pPr>
      <w:rPr>
        <w:rFonts w:hint="default"/>
      </w:rPr>
    </w:lvl>
    <w:lvl w:ilvl="7">
      <w:start w:val="0"/>
      <w:numFmt w:val="bullet"/>
      <w:lvlText w:val="•"/>
      <w:lvlJc w:val="left"/>
      <w:pPr>
        <w:ind w:left="12411" w:hanging="720"/>
      </w:pPr>
      <w:rPr>
        <w:rFonts w:hint="default"/>
      </w:rPr>
    </w:lvl>
    <w:lvl w:ilvl="8">
      <w:start w:val="0"/>
      <w:numFmt w:val="bullet"/>
      <w:lvlText w:val="•"/>
      <w:lvlJc w:val="left"/>
      <w:pPr>
        <w:ind w:left="13927" w:hanging="720"/>
      </w:pPr>
      <w:rPr>
        <w:rFonts w:hint="default"/>
      </w:rPr>
    </w:lvl>
  </w:abstractNum>
  <w:abstractNum w:abstractNumId="7">
    <w:nsid w:val="3EE30E4C"/>
    <w:multiLevelType w:val="hybridMultilevel"/>
    <w:tmpl w:val="00000000"/>
    <w:lvl w:ilvl="0">
      <w:start w:val="5"/>
      <w:numFmt w:val="decimal"/>
      <w:lvlText w:val="(%1)"/>
      <w:lvlJc w:val="left"/>
      <w:pPr>
        <w:ind w:left="1800" w:hanging="541"/>
        <w:jc w:val="left"/>
      </w:pPr>
      <w:rPr>
        <w:rFonts w:ascii="宋体" w:eastAsia="宋体" w:hAnsi="宋体" w:cs="宋体" w:hint="default"/>
        <w:w w:val="100"/>
        <w:sz w:val="34"/>
        <w:szCs w:val="34"/>
      </w:rPr>
    </w:lvl>
    <w:lvl w:ilvl="1">
      <w:start w:val="0"/>
      <w:numFmt w:val="bullet"/>
      <w:lvlText w:val="•"/>
      <w:lvlJc w:val="left"/>
      <w:pPr>
        <w:ind w:left="3315" w:hanging="541"/>
      </w:pPr>
      <w:rPr>
        <w:rFonts w:hint="default"/>
      </w:rPr>
    </w:lvl>
    <w:lvl w:ilvl="2">
      <w:start w:val="0"/>
      <w:numFmt w:val="bullet"/>
      <w:lvlText w:val="•"/>
      <w:lvlJc w:val="left"/>
      <w:pPr>
        <w:ind w:left="4831" w:hanging="541"/>
      </w:pPr>
      <w:rPr>
        <w:rFonts w:hint="default"/>
      </w:rPr>
    </w:lvl>
    <w:lvl w:ilvl="3">
      <w:start w:val="0"/>
      <w:numFmt w:val="bullet"/>
      <w:lvlText w:val="•"/>
      <w:lvlJc w:val="left"/>
      <w:pPr>
        <w:ind w:left="6347" w:hanging="541"/>
      </w:pPr>
      <w:rPr>
        <w:rFonts w:hint="default"/>
      </w:rPr>
    </w:lvl>
    <w:lvl w:ilvl="4">
      <w:start w:val="0"/>
      <w:numFmt w:val="bullet"/>
      <w:lvlText w:val="•"/>
      <w:lvlJc w:val="left"/>
      <w:pPr>
        <w:ind w:left="7863" w:hanging="541"/>
      </w:pPr>
      <w:rPr>
        <w:rFonts w:hint="default"/>
      </w:rPr>
    </w:lvl>
    <w:lvl w:ilvl="5">
      <w:start w:val="0"/>
      <w:numFmt w:val="bullet"/>
      <w:lvlText w:val="•"/>
      <w:lvlJc w:val="left"/>
      <w:pPr>
        <w:ind w:left="9379" w:hanging="541"/>
      </w:pPr>
      <w:rPr>
        <w:rFonts w:hint="default"/>
      </w:rPr>
    </w:lvl>
    <w:lvl w:ilvl="6">
      <w:start w:val="0"/>
      <w:numFmt w:val="bullet"/>
      <w:lvlText w:val="•"/>
      <w:lvlJc w:val="left"/>
      <w:pPr>
        <w:ind w:left="10895" w:hanging="541"/>
      </w:pPr>
      <w:rPr>
        <w:rFonts w:hint="default"/>
      </w:rPr>
    </w:lvl>
    <w:lvl w:ilvl="7">
      <w:start w:val="0"/>
      <w:numFmt w:val="bullet"/>
      <w:lvlText w:val="•"/>
      <w:lvlJc w:val="left"/>
      <w:pPr>
        <w:ind w:left="12411" w:hanging="541"/>
      </w:pPr>
      <w:rPr>
        <w:rFonts w:hint="default"/>
      </w:rPr>
    </w:lvl>
    <w:lvl w:ilvl="8">
      <w:start w:val="0"/>
      <w:numFmt w:val="bullet"/>
      <w:lvlText w:val="•"/>
      <w:lvlJc w:val="left"/>
      <w:pPr>
        <w:ind w:left="13927" w:hanging="541"/>
      </w:pPr>
      <w:rPr>
        <w:rFonts w:hint="default"/>
      </w:rPr>
    </w:lvl>
  </w:abstractNum>
  <w:abstractNum w:abstractNumId="8">
    <w:nsid w:val="48FBFADA"/>
    <w:multiLevelType w:val="hybridMultilevel"/>
    <w:tmpl w:val="00000000"/>
    <w:lvl w:ilvl="0">
      <w:start w:val="1"/>
      <w:numFmt w:val="upperLetter"/>
      <w:lvlText w:val="%1."/>
      <w:lvlJc w:val="left"/>
      <w:pPr>
        <w:ind w:left="2283" w:hanging="483"/>
        <w:jc w:val="left"/>
      </w:pPr>
      <w:rPr>
        <w:rFonts w:ascii="Calibri" w:eastAsia="Calibri" w:hAnsi="Calibri" w:cs="Calibri" w:hint="default"/>
        <w:spacing w:val="-1"/>
        <w:w w:val="100"/>
        <w:sz w:val="36"/>
        <w:szCs w:val="36"/>
      </w:rPr>
    </w:lvl>
    <w:lvl w:ilvl="1">
      <w:start w:val="1"/>
      <w:numFmt w:val="decimal"/>
      <w:lvlText w:val="%2."/>
      <w:lvlJc w:val="left"/>
      <w:pPr>
        <w:ind w:left="2254" w:hanging="454"/>
        <w:jc w:val="left"/>
      </w:pPr>
      <w:rPr>
        <w:rFonts w:ascii="Calibri" w:eastAsia="Calibri" w:hAnsi="Calibri" w:cs="Calibri" w:hint="default"/>
        <w:spacing w:val="-1"/>
        <w:w w:val="100"/>
        <w:sz w:val="36"/>
        <w:szCs w:val="36"/>
      </w:rPr>
    </w:lvl>
    <w:lvl w:ilvl="2">
      <w:start w:val="0"/>
      <w:numFmt w:val="bullet"/>
      <w:lvlText w:val="•"/>
      <w:lvlJc w:val="left"/>
      <w:pPr>
        <w:ind w:left="3911" w:hanging="454"/>
      </w:pPr>
      <w:rPr>
        <w:rFonts w:hint="default"/>
      </w:rPr>
    </w:lvl>
    <w:lvl w:ilvl="3">
      <w:start w:val="0"/>
      <w:numFmt w:val="bullet"/>
      <w:lvlText w:val="•"/>
      <w:lvlJc w:val="left"/>
      <w:pPr>
        <w:ind w:left="5542" w:hanging="454"/>
      </w:pPr>
      <w:rPr>
        <w:rFonts w:hint="default"/>
      </w:rPr>
    </w:lvl>
    <w:lvl w:ilvl="4">
      <w:start w:val="0"/>
      <w:numFmt w:val="bullet"/>
      <w:lvlText w:val="•"/>
      <w:lvlJc w:val="left"/>
      <w:pPr>
        <w:ind w:left="7173" w:hanging="454"/>
      </w:pPr>
      <w:rPr>
        <w:rFonts w:hint="default"/>
      </w:rPr>
    </w:lvl>
    <w:lvl w:ilvl="5">
      <w:start w:val="0"/>
      <w:numFmt w:val="bullet"/>
      <w:lvlText w:val="•"/>
      <w:lvlJc w:val="left"/>
      <w:pPr>
        <w:ind w:left="8804" w:hanging="454"/>
      </w:pPr>
      <w:rPr>
        <w:rFonts w:hint="default"/>
      </w:rPr>
    </w:lvl>
    <w:lvl w:ilvl="6">
      <w:start w:val="0"/>
      <w:numFmt w:val="bullet"/>
      <w:lvlText w:val="•"/>
      <w:lvlJc w:val="left"/>
      <w:pPr>
        <w:ind w:left="10435" w:hanging="454"/>
      </w:pPr>
      <w:rPr>
        <w:rFonts w:hint="default"/>
      </w:rPr>
    </w:lvl>
    <w:lvl w:ilvl="7">
      <w:start w:val="0"/>
      <w:numFmt w:val="bullet"/>
      <w:lvlText w:val="•"/>
      <w:lvlJc w:val="left"/>
      <w:pPr>
        <w:ind w:left="12066" w:hanging="454"/>
      </w:pPr>
      <w:rPr>
        <w:rFonts w:hint="default"/>
      </w:rPr>
    </w:lvl>
    <w:lvl w:ilvl="8">
      <w:start w:val="0"/>
      <w:numFmt w:val="bullet"/>
      <w:lvlText w:val="•"/>
      <w:lvlJc w:val="left"/>
      <w:pPr>
        <w:ind w:left="13697" w:hanging="454"/>
      </w:pPr>
      <w:rPr>
        <w:rFonts w:hint="default"/>
      </w:rPr>
    </w:lvl>
  </w:abstractNum>
  <w:abstractNum w:abstractNumId="9">
    <w:nsid w:val="4B0CA008"/>
    <w:multiLevelType w:val="hybridMultilevel"/>
    <w:tmpl w:val="00000000"/>
    <w:lvl w:ilvl="0">
      <w:start w:val="0"/>
      <w:numFmt w:val="bullet"/>
      <w:lvlText w:val=""/>
      <w:lvlJc w:val="left"/>
      <w:pPr>
        <w:ind w:left="1800" w:hanging="540"/>
      </w:pPr>
      <w:rPr>
        <w:rFonts w:ascii="Wingdings" w:eastAsia="Wingdings" w:hAnsi="Wingdings" w:cs="Wingdings" w:hint="default"/>
        <w:w w:val="100"/>
        <w:sz w:val="36"/>
        <w:szCs w:val="36"/>
      </w:rPr>
    </w:lvl>
    <w:lvl w:ilvl="1">
      <w:start w:val="0"/>
      <w:numFmt w:val="bullet"/>
      <w:lvlText w:val="•"/>
      <w:lvlJc w:val="left"/>
      <w:pPr>
        <w:ind w:left="3315" w:hanging="540"/>
      </w:pPr>
      <w:rPr>
        <w:rFonts w:hint="default"/>
      </w:rPr>
    </w:lvl>
    <w:lvl w:ilvl="2">
      <w:start w:val="0"/>
      <w:numFmt w:val="bullet"/>
      <w:lvlText w:val="•"/>
      <w:lvlJc w:val="left"/>
      <w:pPr>
        <w:ind w:left="4831" w:hanging="540"/>
      </w:pPr>
      <w:rPr>
        <w:rFonts w:hint="default"/>
      </w:rPr>
    </w:lvl>
    <w:lvl w:ilvl="3">
      <w:start w:val="0"/>
      <w:numFmt w:val="bullet"/>
      <w:lvlText w:val="•"/>
      <w:lvlJc w:val="left"/>
      <w:pPr>
        <w:ind w:left="6347" w:hanging="540"/>
      </w:pPr>
      <w:rPr>
        <w:rFonts w:hint="default"/>
      </w:rPr>
    </w:lvl>
    <w:lvl w:ilvl="4">
      <w:start w:val="0"/>
      <w:numFmt w:val="bullet"/>
      <w:lvlText w:val="•"/>
      <w:lvlJc w:val="left"/>
      <w:pPr>
        <w:ind w:left="7863" w:hanging="540"/>
      </w:pPr>
      <w:rPr>
        <w:rFonts w:hint="default"/>
      </w:rPr>
    </w:lvl>
    <w:lvl w:ilvl="5">
      <w:start w:val="0"/>
      <w:numFmt w:val="bullet"/>
      <w:lvlText w:val="•"/>
      <w:lvlJc w:val="left"/>
      <w:pPr>
        <w:ind w:left="9379" w:hanging="540"/>
      </w:pPr>
      <w:rPr>
        <w:rFonts w:hint="default"/>
      </w:rPr>
    </w:lvl>
    <w:lvl w:ilvl="6">
      <w:start w:val="0"/>
      <w:numFmt w:val="bullet"/>
      <w:lvlText w:val="•"/>
      <w:lvlJc w:val="left"/>
      <w:pPr>
        <w:ind w:left="10895" w:hanging="540"/>
      </w:pPr>
      <w:rPr>
        <w:rFonts w:hint="default"/>
      </w:rPr>
    </w:lvl>
    <w:lvl w:ilvl="7">
      <w:start w:val="0"/>
      <w:numFmt w:val="bullet"/>
      <w:lvlText w:val="•"/>
      <w:lvlJc w:val="left"/>
      <w:pPr>
        <w:ind w:left="12411" w:hanging="540"/>
      </w:pPr>
      <w:rPr>
        <w:rFonts w:hint="default"/>
      </w:rPr>
    </w:lvl>
    <w:lvl w:ilvl="8">
      <w:start w:val="0"/>
      <w:numFmt w:val="bullet"/>
      <w:lvlText w:val="•"/>
      <w:lvlJc w:val="left"/>
      <w:pPr>
        <w:ind w:left="13927" w:hanging="540"/>
      </w:pPr>
      <w:rPr>
        <w:rFonts w:hint="default"/>
      </w:rPr>
    </w:lvl>
  </w:abstractNum>
  <w:abstractNum w:abstractNumId="10">
    <w:nsid w:val="4F2E8720"/>
    <w:multiLevelType w:val="hybridMultilevel"/>
    <w:tmpl w:val="00000000"/>
    <w:lvl w:ilvl="0">
      <w:start w:val="1"/>
      <w:numFmt w:val="decimal"/>
      <w:lvlText w:val="%1."/>
      <w:lvlJc w:val="left"/>
      <w:pPr>
        <w:ind w:left="2254" w:hanging="454"/>
        <w:jc w:val="left"/>
      </w:pPr>
      <w:rPr>
        <w:rFonts w:hint="default"/>
        <w:b/>
        <w:bCs/>
        <w:w w:val="99"/>
      </w:rPr>
    </w:lvl>
    <w:lvl w:ilvl="1">
      <w:start w:val="1"/>
      <w:numFmt w:val="decimal"/>
      <w:lvlText w:val="%1.%2"/>
      <w:lvlJc w:val="left"/>
      <w:pPr>
        <w:ind w:left="2542" w:hanging="742"/>
        <w:jc w:val="left"/>
      </w:pPr>
      <w:rPr>
        <w:rFonts w:hint="default"/>
        <w:b/>
        <w:bCs/>
        <w:w w:val="99"/>
      </w:rPr>
    </w:lvl>
    <w:lvl w:ilvl="2">
      <w:start w:val="1"/>
      <w:numFmt w:val="decimal"/>
      <w:lvlText w:val="（%3）"/>
      <w:lvlJc w:val="left"/>
      <w:pPr>
        <w:ind w:left="3421" w:hanging="742"/>
        <w:jc w:val="left"/>
      </w:pPr>
      <w:rPr>
        <w:rFonts w:ascii="宋体" w:eastAsia="宋体" w:hAnsi="宋体" w:cs="宋体" w:hint="default"/>
        <w:w w:val="100"/>
        <w:sz w:val="34"/>
        <w:szCs w:val="34"/>
      </w:rPr>
    </w:lvl>
    <w:lvl w:ilvl="3">
      <w:start w:val="0"/>
      <w:numFmt w:val="bullet"/>
      <w:lvlText w:val="•"/>
      <w:lvlJc w:val="left"/>
      <w:pPr>
        <w:ind w:left="3420" w:hanging="742"/>
      </w:pPr>
      <w:rPr>
        <w:rFonts w:hint="default"/>
      </w:rPr>
    </w:lvl>
    <w:lvl w:ilvl="4">
      <w:start w:val="0"/>
      <w:numFmt w:val="bullet"/>
      <w:lvlText w:val="•"/>
      <w:lvlJc w:val="left"/>
      <w:pPr>
        <w:ind w:left="5354" w:hanging="742"/>
      </w:pPr>
      <w:rPr>
        <w:rFonts w:hint="default"/>
      </w:rPr>
    </w:lvl>
    <w:lvl w:ilvl="5">
      <w:start w:val="0"/>
      <w:numFmt w:val="bullet"/>
      <w:lvlText w:val="•"/>
      <w:lvlJc w:val="left"/>
      <w:pPr>
        <w:ind w:left="7288" w:hanging="742"/>
      </w:pPr>
      <w:rPr>
        <w:rFonts w:hint="default"/>
      </w:rPr>
    </w:lvl>
    <w:lvl w:ilvl="6">
      <w:start w:val="0"/>
      <w:numFmt w:val="bullet"/>
      <w:lvlText w:val="•"/>
      <w:lvlJc w:val="left"/>
      <w:pPr>
        <w:ind w:left="9222" w:hanging="742"/>
      </w:pPr>
      <w:rPr>
        <w:rFonts w:hint="default"/>
      </w:rPr>
    </w:lvl>
    <w:lvl w:ilvl="7">
      <w:start w:val="0"/>
      <w:numFmt w:val="bullet"/>
      <w:lvlText w:val="•"/>
      <w:lvlJc w:val="left"/>
      <w:pPr>
        <w:ind w:left="11156" w:hanging="742"/>
      </w:pPr>
      <w:rPr>
        <w:rFonts w:hint="default"/>
      </w:rPr>
    </w:lvl>
    <w:lvl w:ilvl="8">
      <w:start w:val="0"/>
      <w:numFmt w:val="bullet"/>
      <w:lvlText w:val="•"/>
      <w:lvlJc w:val="left"/>
      <w:pPr>
        <w:ind w:left="13091" w:hanging="742"/>
      </w:pPr>
      <w:rPr>
        <w:rFonts w:hint="default"/>
      </w:rPr>
    </w:lvl>
  </w:abstractNum>
  <w:abstractNum w:abstractNumId="11">
    <w:nsid w:val="4FB54A58"/>
    <w:multiLevelType w:val="hybridMultilevel"/>
    <w:tmpl w:val="00000000"/>
    <w:lvl w:ilvl="0">
      <w:start w:val="8"/>
      <w:numFmt w:val="decimal"/>
      <w:lvlText w:val="%1"/>
      <w:lvlJc w:val="left"/>
      <w:pPr>
        <w:ind w:left="2880" w:hanging="1080"/>
        <w:jc w:val="left"/>
      </w:pPr>
      <w:rPr>
        <w:rFonts w:hint="default"/>
      </w:rPr>
    </w:lvl>
    <w:lvl w:ilvl="1">
      <w:start w:val="2"/>
      <w:numFmt w:val="decimal"/>
      <w:lvlText w:val="%1.%2"/>
      <w:lvlJc w:val="left"/>
      <w:pPr>
        <w:ind w:left="2880" w:hanging="1080"/>
        <w:jc w:val="left"/>
      </w:pPr>
      <w:rPr>
        <w:rFonts w:hint="default"/>
      </w:rPr>
    </w:lvl>
    <w:lvl w:ilvl="2">
      <w:start w:val="2"/>
      <w:numFmt w:val="decimal"/>
      <w:lvlText w:val="%1.%2.%3"/>
      <w:lvlJc w:val="left"/>
      <w:pPr>
        <w:ind w:left="2880" w:hanging="1080"/>
        <w:jc w:val="left"/>
      </w:pPr>
      <w:rPr>
        <w:rFonts w:ascii="黑体" w:eastAsia="黑体" w:hAnsi="黑体" w:cs="黑体" w:hint="default"/>
        <w:w w:val="100"/>
        <w:sz w:val="36"/>
        <w:szCs w:val="36"/>
      </w:rPr>
    </w:lvl>
    <w:lvl w:ilvl="3">
      <w:start w:val="1"/>
      <w:numFmt w:val="decimal"/>
      <w:lvlText w:val="（%4）"/>
      <w:lvlJc w:val="left"/>
      <w:pPr>
        <w:ind w:left="3421" w:hanging="901"/>
        <w:jc w:val="left"/>
      </w:pPr>
      <w:rPr>
        <w:rFonts w:ascii="宋体" w:eastAsia="宋体" w:hAnsi="宋体" w:cs="宋体" w:hint="default"/>
        <w:w w:val="100"/>
        <w:sz w:val="34"/>
        <w:szCs w:val="34"/>
      </w:rPr>
    </w:lvl>
    <w:lvl w:ilvl="4">
      <w:start w:val="0"/>
      <w:numFmt w:val="bullet"/>
      <w:lvlText w:val="•"/>
      <w:lvlJc w:val="left"/>
      <w:pPr>
        <w:ind w:left="7933" w:hanging="901"/>
      </w:pPr>
      <w:rPr>
        <w:rFonts w:hint="default"/>
      </w:rPr>
    </w:lvl>
    <w:lvl w:ilvl="5">
      <w:start w:val="0"/>
      <w:numFmt w:val="bullet"/>
      <w:lvlText w:val="•"/>
      <w:lvlJc w:val="left"/>
      <w:pPr>
        <w:ind w:left="9437" w:hanging="901"/>
      </w:pPr>
      <w:rPr>
        <w:rFonts w:hint="default"/>
      </w:rPr>
    </w:lvl>
    <w:lvl w:ilvl="6">
      <w:start w:val="0"/>
      <w:numFmt w:val="bullet"/>
      <w:lvlText w:val="•"/>
      <w:lvlJc w:val="left"/>
      <w:pPr>
        <w:ind w:left="10942" w:hanging="901"/>
      </w:pPr>
      <w:rPr>
        <w:rFonts w:hint="default"/>
      </w:rPr>
    </w:lvl>
    <w:lvl w:ilvl="7">
      <w:start w:val="0"/>
      <w:numFmt w:val="bullet"/>
      <w:lvlText w:val="•"/>
      <w:lvlJc w:val="left"/>
      <w:pPr>
        <w:ind w:left="12446" w:hanging="901"/>
      </w:pPr>
      <w:rPr>
        <w:rFonts w:hint="default"/>
      </w:rPr>
    </w:lvl>
    <w:lvl w:ilvl="8">
      <w:start w:val="0"/>
      <w:numFmt w:val="bullet"/>
      <w:lvlText w:val="•"/>
      <w:lvlJc w:val="left"/>
      <w:pPr>
        <w:ind w:left="13950" w:hanging="901"/>
      </w:pPr>
      <w:rPr>
        <w:rFonts w:hint="default"/>
      </w:rPr>
    </w:lvl>
  </w:abstractNum>
  <w:abstractNum w:abstractNumId="12">
    <w:nsid w:val="51E2075C"/>
    <w:multiLevelType w:val="hybridMultilevel"/>
    <w:tmpl w:val="00000000"/>
    <w:lvl w:ilvl="0">
      <w:start w:val="4"/>
      <w:numFmt w:val="decimal"/>
      <w:lvlText w:val="%1"/>
      <w:lvlJc w:val="left"/>
      <w:pPr>
        <w:ind w:left="3496" w:hanging="990"/>
        <w:jc w:val="left"/>
      </w:pPr>
      <w:rPr>
        <w:rFonts w:hint="default"/>
      </w:rPr>
    </w:lvl>
    <w:lvl w:ilvl="1">
      <w:start w:val="1"/>
      <w:numFmt w:val="decimal"/>
      <w:lvlText w:val="%1.%2"/>
      <w:lvlJc w:val="left"/>
      <w:pPr>
        <w:ind w:left="3496" w:hanging="990"/>
        <w:jc w:val="left"/>
      </w:pPr>
      <w:rPr>
        <w:rFonts w:hint="default"/>
      </w:rPr>
    </w:lvl>
    <w:lvl w:ilvl="2">
      <w:start w:val="1"/>
      <w:numFmt w:val="decimal"/>
      <w:lvlText w:val="%1.%2.%3"/>
      <w:lvlJc w:val="left"/>
      <w:pPr>
        <w:ind w:left="3496" w:hanging="990"/>
        <w:jc w:val="left"/>
      </w:pPr>
      <w:rPr>
        <w:rFonts w:ascii="黑体" w:eastAsia="黑体" w:hAnsi="黑体" w:cs="黑体" w:hint="default"/>
        <w:w w:val="100"/>
        <w:sz w:val="36"/>
        <w:szCs w:val="36"/>
      </w:rPr>
    </w:lvl>
    <w:lvl w:ilvl="3">
      <w:start w:val="0"/>
      <w:numFmt w:val="bullet"/>
      <w:lvlText w:val=""/>
      <w:lvlJc w:val="left"/>
      <w:pPr>
        <w:ind w:left="1800" w:hanging="472"/>
      </w:pPr>
      <w:rPr>
        <w:rFonts w:ascii="Wingdings" w:eastAsia="Wingdings" w:hAnsi="Wingdings" w:cs="Wingdings" w:hint="default"/>
        <w:color w:val="FF0000"/>
        <w:w w:val="102"/>
        <w:position w:val="-3"/>
        <w:sz w:val="31"/>
        <w:szCs w:val="31"/>
      </w:rPr>
    </w:lvl>
    <w:lvl w:ilvl="4">
      <w:start w:val="0"/>
      <w:numFmt w:val="bullet"/>
      <w:lvlText w:val="•"/>
      <w:lvlJc w:val="left"/>
      <w:pPr>
        <w:ind w:left="7986" w:hanging="472"/>
      </w:pPr>
      <w:rPr>
        <w:rFonts w:hint="default"/>
      </w:rPr>
    </w:lvl>
    <w:lvl w:ilvl="5">
      <w:start w:val="0"/>
      <w:numFmt w:val="bullet"/>
      <w:lvlText w:val="•"/>
      <w:lvlJc w:val="left"/>
      <w:pPr>
        <w:ind w:left="9482" w:hanging="472"/>
      </w:pPr>
      <w:rPr>
        <w:rFonts w:hint="default"/>
      </w:rPr>
    </w:lvl>
    <w:lvl w:ilvl="6">
      <w:start w:val="0"/>
      <w:numFmt w:val="bullet"/>
      <w:lvlText w:val="•"/>
      <w:lvlJc w:val="left"/>
      <w:pPr>
        <w:ind w:left="10977" w:hanging="472"/>
      </w:pPr>
      <w:rPr>
        <w:rFonts w:hint="default"/>
      </w:rPr>
    </w:lvl>
    <w:lvl w:ilvl="7">
      <w:start w:val="0"/>
      <w:numFmt w:val="bullet"/>
      <w:lvlText w:val="•"/>
      <w:lvlJc w:val="left"/>
      <w:pPr>
        <w:ind w:left="12473" w:hanging="472"/>
      </w:pPr>
      <w:rPr>
        <w:rFonts w:hint="default"/>
      </w:rPr>
    </w:lvl>
    <w:lvl w:ilvl="8">
      <w:start w:val="0"/>
      <w:numFmt w:val="bullet"/>
      <w:lvlText w:val="•"/>
      <w:lvlJc w:val="left"/>
      <w:pPr>
        <w:ind w:left="13968" w:hanging="472"/>
      </w:pPr>
      <w:rPr>
        <w:rFonts w:hint="default"/>
      </w:rPr>
    </w:lvl>
  </w:abstractNum>
  <w:abstractNum w:abstractNumId="13">
    <w:nsid w:val="528D5EF9"/>
    <w:multiLevelType w:val="hybridMultilevel"/>
    <w:tmpl w:val="00000000"/>
    <w:lvl w:ilvl="0">
      <w:start w:val="8"/>
      <w:numFmt w:val="decimal"/>
      <w:lvlText w:val="%1"/>
      <w:lvlJc w:val="left"/>
      <w:pPr>
        <w:ind w:left="3510" w:hanging="990"/>
        <w:jc w:val="left"/>
      </w:pPr>
      <w:rPr>
        <w:rFonts w:hint="default"/>
      </w:rPr>
    </w:lvl>
    <w:lvl w:ilvl="1">
      <w:start w:val="1"/>
      <w:numFmt w:val="decimal"/>
      <w:lvlText w:val="%1.%2"/>
      <w:lvlJc w:val="left"/>
      <w:pPr>
        <w:ind w:left="3510" w:hanging="990"/>
        <w:jc w:val="left"/>
      </w:pPr>
      <w:rPr>
        <w:rFonts w:hint="default"/>
      </w:rPr>
    </w:lvl>
    <w:lvl w:ilvl="2">
      <w:start w:val="1"/>
      <w:numFmt w:val="decimal"/>
      <w:lvlText w:val="%1.%2.%3"/>
      <w:lvlJc w:val="left"/>
      <w:pPr>
        <w:ind w:left="3510" w:hanging="990"/>
        <w:jc w:val="left"/>
      </w:pPr>
      <w:rPr>
        <w:rFonts w:hint="default"/>
        <w:w w:val="100"/>
      </w:rPr>
    </w:lvl>
    <w:lvl w:ilvl="3">
      <w:start w:val="0"/>
      <w:numFmt w:val="bullet"/>
      <w:lvlText w:val="•"/>
      <w:lvlJc w:val="left"/>
      <w:pPr>
        <w:ind w:left="7551" w:hanging="990"/>
      </w:pPr>
      <w:rPr>
        <w:rFonts w:hint="default"/>
      </w:rPr>
    </w:lvl>
    <w:lvl w:ilvl="4">
      <w:start w:val="0"/>
      <w:numFmt w:val="bullet"/>
      <w:lvlText w:val="•"/>
      <w:lvlJc w:val="left"/>
      <w:pPr>
        <w:ind w:left="8895" w:hanging="990"/>
      </w:pPr>
      <w:rPr>
        <w:rFonts w:hint="default"/>
      </w:rPr>
    </w:lvl>
    <w:lvl w:ilvl="5">
      <w:start w:val="0"/>
      <w:numFmt w:val="bullet"/>
      <w:lvlText w:val="•"/>
      <w:lvlJc w:val="left"/>
      <w:pPr>
        <w:ind w:left="10239" w:hanging="990"/>
      </w:pPr>
      <w:rPr>
        <w:rFonts w:hint="default"/>
      </w:rPr>
    </w:lvl>
    <w:lvl w:ilvl="6">
      <w:start w:val="0"/>
      <w:numFmt w:val="bullet"/>
      <w:lvlText w:val="•"/>
      <w:lvlJc w:val="left"/>
      <w:pPr>
        <w:ind w:left="11583" w:hanging="990"/>
      </w:pPr>
      <w:rPr>
        <w:rFonts w:hint="default"/>
      </w:rPr>
    </w:lvl>
    <w:lvl w:ilvl="7">
      <w:start w:val="0"/>
      <w:numFmt w:val="bullet"/>
      <w:lvlText w:val="•"/>
      <w:lvlJc w:val="left"/>
      <w:pPr>
        <w:ind w:left="12927" w:hanging="990"/>
      </w:pPr>
      <w:rPr>
        <w:rFonts w:hint="default"/>
      </w:rPr>
    </w:lvl>
    <w:lvl w:ilvl="8">
      <w:start w:val="0"/>
      <w:numFmt w:val="bullet"/>
      <w:lvlText w:val="•"/>
      <w:lvlJc w:val="left"/>
      <w:pPr>
        <w:ind w:left="14271" w:hanging="990"/>
      </w:pPr>
      <w:rPr>
        <w:rFonts w:hint="default"/>
      </w:rPr>
    </w:lvl>
  </w:abstractNum>
  <w:abstractNum w:abstractNumId="14">
    <w:nsid w:val="584DFD83"/>
    <w:multiLevelType w:val="hybridMultilevel"/>
    <w:tmpl w:val="00000000"/>
    <w:lvl w:ilvl="0">
      <w:start w:val="0"/>
      <w:numFmt w:val="bullet"/>
      <w:lvlText w:val=""/>
      <w:lvlJc w:val="left"/>
      <w:pPr>
        <w:ind w:left="1800" w:hanging="630"/>
      </w:pPr>
      <w:rPr>
        <w:rFonts w:ascii="Wingdings" w:eastAsia="Wingdings" w:hAnsi="Wingdings" w:cs="Wingdings" w:hint="default"/>
        <w:w w:val="100"/>
        <w:sz w:val="36"/>
        <w:szCs w:val="36"/>
      </w:rPr>
    </w:lvl>
    <w:lvl w:ilvl="1">
      <w:start w:val="0"/>
      <w:numFmt w:val="bullet"/>
      <w:lvlText w:val="•"/>
      <w:lvlJc w:val="left"/>
      <w:pPr>
        <w:ind w:left="3315" w:hanging="630"/>
      </w:pPr>
      <w:rPr>
        <w:rFonts w:hint="default"/>
      </w:rPr>
    </w:lvl>
    <w:lvl w:ilvl="2">
      <w:start w:val="0"/>
      <w:numFmt w:val="bullet"/>
      <w:lvlText w:val="•"/>
      <w:lvlJc w:val="left"/>
      <w:pPr>
        <w:ind w:left="4831" w:hanging="630"/>
      </w:pPr>
      <w:rPr>
        <w:rFonts w:hint="default"/>
      </w:rPr>
    </w:lvl>
    <w:lvl w:ilvl="3">
      <w:start w:val="0"/>
      <w:numFmt w:val="bullet"/>
      <w:lvlText w:val="•"/>
      <w:lvlJc w:val="left"/>
      <w:pPr>
        <w:ind w:left="6347" w:hanging="630"/>
      </w:pPr>
      <w:rPr>
        <w:rFonts w:hint="default"/>
      </w:rPr>
    </w:lvl>
    <w:lvl w:ilvl="4">
      <w:start w:val="0"/>
      <w:numFmt w:val="bullet"/>
      <w:lvlText w:val="•"/>
      <w:lvlJc w:val="left"/>
      <w:pPr>
        <w:ind w:left="7863" w:hanging="630"/>
      </w:pPr>
      <w:rPr>
        <w:rFonts w:hint="default"/>
      </w:rPr>
    </w:lvl>
    <w:lvl w:ilvl="5">
      <w:start w:val="0"/>
      <w:numFmt w:val="bullet"/>
      <w:lvlText w:val="•"/>
      <w:lvlJc w:val="left"/>
      <w:pPr>
        <w:ind w:left="9379" w:hanging="630"/>
      </w:pPr>
      <w:rPr>
        <w:rFonts w:hint="default"/>
      </w:rPr>
    </w:lvl>
    <w:lvl w:ilvl="6">
      <w:start w:val="0"/>
      <w:numFmt w:val="bullet"/>
      <w:lvlText w:val="•"/>
      <w:lvlJc w:val="left"/>
      <w:pPr>
        <w:ind w:left="10895" w:hanging="630"/>
      </w:pPr>
      <w:rPr>
        <w:rFonts w:hint="default"/>
      </w:rPr>
    </w:lvl>
    <w:lvl w:ilvl="7">
      <w:start w:val="0"/>
      <w:numFmt w:val="bullet"/>
      <w:lvlText w:val="•"/>
      <w:lvlJc w:val="left"/>
      <w:pPr>
        <w:ind w:left="12411" w:hanging="630"/>
      </w:pPr>
      <w:rPr>
        <w:rFonts w:hint="default"/>
      </w:rPr>
    </w:lvl>
    <w:lvl w:ilvl="8">
      <w:start w:val="0"/>
      <w:numFmt w:val="bullet"/>
      <w:lvlText w:val="•"/>
      <w:lvlJc w:val="left"/>
      <w:pPr>
        <w:ind w:left="13927" w:hanging="630"/>
      </w:pPr>
      <w:rPr>
        <w:rFonts w:hint="default"/>
      </w:rPr>
    </w:lvl>
  </w:abstractNum>
  <w:abstractNum w:abstractNumId="15">
    <w:nsid w:val="5BB6E8C4"/>
    <w:multiLevelType w:val="hybridMultilevel"/>
    <w:tmpl w:val="00000000"/>
    <w:lvl w:ilvl="0">
      <w:start w:val="0"/>
      <w:numFmt w:val="bullet"/>
      <w:lvlText w:val=""/>
      <w:lvlJc w:val="left"/>
      <w:pPr>
        <w:ind w:left="3060" w:hanging="630"/>
      </w:pPr>
      <w:rPr>
        <w:rFonts w:ascii="Wingdings" w:eastAsia="Wingdings" w:hAnsi="Wingdings" w:cs="Wingdings" w:hint="default"/>
        <w:w w:val="100"/>
        <w:sz w:val="36"/>
        <w:szCs w:val="36"/>
      </w:rPr>
    </w:lvl>
    <w:lvl w:ilvl="1">
      <w:start w:val="0"/>
      <w:numFmt w:val="bullet"/>
      <w:lvlText w:val="•"/>
      <w:lvlJc w:val="left"/>
      <w:pPr>
        <w:ind w:left="4449" w:hanging="630"/>
      </w:pPr>
      <w:rPr>
        <w:rFonts w:hint="default"/>
      </w:rPr>
    </w:lvl>
    <w:lvl w:ilvl="2">
      <w:start w:val="0"/>
      <w:numFmt w:val="bullet"/>
      <w:lvlText w:val="•"/>
      <w:lvlJc w:val="left"/>
      <w:pPr>
        <w:ind w:left="5839" w:hanging="630"/>
      </w:pPr>
      <w:rPr>
        <w:rFonts w:hint="default"/>
      </w:rPr>
    </w:lvl>
    <w:lvl w:ilvl="3">
      <w:start w:val="0"/>
      <w:numFmt w:val="bullet"/>
      <w:lvlText w:val="•"/>
      <w:lvlJc w:val="left"/>
      <w:pPr>
        <w:ind w:left="7229" w:hanging="630"/>
      </w:pPr>
      <w:rPr>
        <w:rFonts w:hint="default"/>
      </w:rPr>
    </w:lvl>
    <w:lvl w:ilvl="4">
      <w:start w:val="0"/>
      <w:numFmt w:val="bullet"/>
      <w:lvlText w:val="•"/>
      <w:lvlJc w:val="left"/>
      <w:pPr>
        <w:ind w:left="8619" w:hanging="630"/>
      </w:pPr>
      <w:rPr>
        <w:rFonts w:hint="default"/>
      </w:rPr>
    </w:lvl>
    <w:lvl w:ilvl="5">
      <w:start w:val="0"/>
      <w:numFmt w:val="bullet"/>
      <w:lvlText w:val="•"/>
      <w:lvlJc w:val="left"/>
      <w:pPr>
        <w:ind w:left="10009" w:hanging="630"/>
      </w:pPr>
      <w:rPr>
        <w:rFonts w:hint="default"/>
      </w:rPr>
    </w:lvl>
    <w:lvl w:ilvl="6">
      <w:start w:val="0"/>
      <w:numFmt w:val="bullet"/>
      <w:lvlText w:val="•"/>
      <w:lvlJc w:val="left"/>
      <w:pPr>
        <w:ind w:left="11399" w:hanging="630"/>
      </w:pPr>
      <w:rPr>
        <w:rFonts w:hint="default"/>
      </w:rPr>
    </w:lvl>
    <w:lvl w:ilvl="7">
      <w:start w:val="0"/>
      <w:numFmt w:val="bullet"/>
      <w:lvlText w:val="•"/>
      <w:lvlJc w:val="left"/>
      <w:pPr>
        <w:ind w:left="12789" w:hanging="630"/>
      </w:pPr>
      <w:rPr>
        <w:rFonts w:hint="default"/>
      </w:rPr>
    </w:lvl>
    <w:lvl w:ilvl="8">
      <w:start w:val="0"/>
      <w:numFmt w:val="bullet"/>
      <w:lvlText w:val="•"/>
      <w:lvlJc w:val="left"/>
      <w:pPr>
        <w:ind w:left="14179" w:hanging="630"/>
      </w:pPr>
      <w:rPr>
        <w:rFonts w:hint="default"/>
      </w:rPr>
    </w:lvl>
  </w:abstractNum>
  <w:abstractNum w:abstractNumId="16">
    <w:nsid w:val="6145BBF9"/>
    <w:multiLevelType w:val="hybridMultilevel"/>
    <w:tmpl w:val="00000000"/>
    <w:lvl w:ilvl="0">
      <w:start w:val="0"/>
      <w:numFmt w:val="bullet"/>
      <w:lvlText w:val=""/>
      <w:lvlJc w:val="left"/>
      <w:pPr>
        <w:ind w:left="1800" w:hanging="630"/>
      </w:pPr>
      <w:rPr>
        <w:rFonts w:ascii="Wingdings" w:eastAsia="Wingdings" w:hAnsi="Wingdings" w:cs="Wingdings" w:hint="default"/>
        <w:w w:val="100"/>
        <w:sz w:val="36"/>
        <w:szCs w:val="36"/>
      </w:rPr>
    </w:lvl>
    <w:lvl w:ilvl="1">
      <w:start w:val="0"/>
      <w:numFmt w:val="bullet"/>
      <w:lvlText w:val="•"/>
      <w:lvlJc w:val="left"/>
      <w:pPr>
        <w:ind w:left="3315" w:hanging="630"/>
      </w:pPr>
      <w:rPr>
        <w:rFonts w:hint="default"/>
      </w:rPr>
    </w:lvl>
    <w:lvl w:ilvl="2">
      <w:start w:val="0"/>
      <w:numFmt w:val="bullet"/>
      <w:lvlText w:val="•"/>
      <w:lvlJc w:val="left"/>
      <w:pPr>
        <w:ind w:left="4831" w:hanging="630"/>
      </w:pPr>
      <w:rPr>
        <w:rFonts w:hint="default"/>
      </w:rPr>
    </w:lvl>
    <w:lvl w:ilvl="3">
      <w:start w:val="0"/>
      <w:numFmt w:val="bullet"/>
      <w:lvlText w:val="•"/>
      <w:lvlJc w:val="left"/>
      <w:pPr>
        <w:ind w:left="6347" w:hanging="630"/>
      </w:pPr>
      <w:rPr>
        <w:rFonts w:hint="default"/>
      </w:rPr>
    </w:lvl>
    <w:lvl w:ilvl="4">
      <w:start w:val="0"/>
      <w:numFmt w:val="bullet"/>
      <w:lvlText w:val="•"/>
      <w:lvlJc w:val="left"/>
      <w:pPr>
        <w:ind w:left="7863" w:hanging="630"/>
      </w:pPr>
      <w:rPr>
        <w:rFonts w:hint="default"/>
      </w:rPr>
    </w:lvl>
    <w:lvl w:ilvl="5">
      <w:start w:val="0"/>
      <w:numFmt w:val="bullet"/>
      <w:lvlText w:val="•"/>
      <w:lvlJc w:val="left"/>
      <w:pPr>
        <w:ind w:left="9379" w:hanging="630"/>
      </w:pPr>
      <w:rPr>
        <w:rFonts w:hint="default"/>
      </w:rPr>
    </w:lvl>
    <w:lvl w:ilvl="6">
      <w:start w:val="0"/>
      <w:numFmt w:val="bullet"/>
      <w:lvlText w:val="•"/>
      <w:lvlJc w:val="left"/>
      <w:pPr>
        <w:ind w:left="10895" w:hanging="630"/>
      </w:pPr>
      <w:rPr>
        <w:rFonts w:hint="default"/>
      </w:rPr>
    </w:lvl>
    <w:lvl w:ilvl="7">
      <w:start w:val="0"/>
      <w:numFmt w:val="bullet"/>
      <w:lvlText w:val="•"/>
      <w:lvlJc w:val="left"/>
      <w:pPr>
        <w:ind w:left="12411" w:hanging="630"/>
      </w:pPr>
      <w:rPr>
        <w:rFonts w:hint="default"/>
      </w:rPr>
    </w:lvl>
    <w:lvl w:ilvl="8">
      <w:start w:val="0"/>
      <w:numFmt w:val="bullet"/>
      <w:lvlText w:val="•"/>
      <w:lvlJc w:val="left"/>
      <w:pPr>
        <w:ind w:left="13927" w:hanging="630"/>
      </w:pPr>
      <w:rPr>
        <w:rFonts w:hint="default"/>
      </w:rPr>
    </w:lvl>
  </w:abstractNum>
  <w:abstractNum w:abstractNumId="17">
    <w:nsid w:val="664BD2CC"/>
    <w:multiLevelType w:val="hybridMultilevel"/>
    <w:tmpl w:val="00000000"/>
    <w:lvl w:ilvl="0">
      <w:start w:val="1"/>
      <w:numFmt w:val="decimal"/>
      <w:lvlText w:val="%1."/>
      <w:lvlJc w:val="left"/>
      <w:pPr>
        <w:ind w:left="2254" w:hanging="454"/>
        <w:jc w:val="left"/>
      </w:pPr>
      <w:rPr>
        <w:rFonts w:hint="default"/>
        <w:b/>
        <w:bCs/>
        <w:w w:val="99"/>
      </w:rPr>
    </w:lvl>
    <w:lvl w:ilvl="1">
      <w:start w:val="1"/>
      <w:numFmt w:val="decimal"/>
      <w:lvlText w:val="%1.%2"/>
      <w:lvlJc w:val="left"/>
      <w:pPr>
        <w:ind w:left="2542" w:hanging="742"/>
        <w:jc w:val="left"/>
      </w:pPr>
      <w:rPr>
        <w:rFonts w:hint="default"/>
        <w:b/>
        <w:bCs/>
        <w:w w:val="99"/>
      </w:rPr>
    </w:lvl>
    <w:lvl w:ilvl="2">
      <w:start w:val="1"/>
      <w:numFmt w:val="decimal"/>
      <w:lvlText w:val="（%3）"/>
      <w:lvlJc w:val="left"/>
      <w:pPr>
        <w:ind w:left="3421" w:hanging="742"/>
        <w:jc w:val="left"/>
      </w:pPr>
      <w:rPr>
        <w:rFonts w:ascii="宋体" w:eastAsia="宋体" w:hAnsi="宋体" w:cs="宋体" w:hint="default"/>
        <w:w w:val="100"/>
        <w:sz w:val="34"/>
        <w:szCs w:val="34"/>
      </w:rPr>
    </w:lvl>
    <w:lvl w:ilvl="3">
      <w:start w:val="0"/>
      <w:numFmt w:val="bullet"/>
      <w:lvlText w:val="•"/>
      <w:lvlJc w:val="left"/>
      <w:pPr>
        <w:ind w:left="3420" w:hanging="742"/>
      </w:pPr>
      <w:rPr>
        <w:rFonts w:hint="default"/>
      </w:rPr>
    </w:lvl>
    <w:lvl w:ilvl="4">
      <w:start w:val="0"/>
      <w:numFmt w:val="bullet"/>
      <w:lvlText w:val="•"/>
      <w:lvlJc w:val="left"/>
      <w:pPr>
        <w:ind w:left="5354" w:hanging="742"/>
      </w:pPr>
      <w:rPr>
        <w:rFonts w:hint="default"/>
      </w:rPr>
    </w:lvl>
    <w:lvl w:ilvl="5">
      <w:start w:val="0"/>
      <w:numFmt w:val="bullet"/>
      <w:lvlText w:val="•"/>
      <w:lvlJc w:val="left"/>
      <w:pPr>
        <w:ind w:left="7288" w:hanging="742"/>
      </w:pPr>
      <w:rPr>
        <w:rFonts w:hint="default"/>
      </w:rPr>
    </w:lvl>
    <w:lvl w:ilvl="6">
      <w:start w:val="0"/>
      <w:numFmt w:val="bullet"/>
      <w:lvlText w:val="•"/>
      <w:lvlJc w:val="left"/>
      <w:pPr>
        <w:ind w:left="9222" w:hanging="742"/>
      </w:pPr>
      <w:rPr>
        <w:rFonts w:hint="default"/>
      </w:rPr>
    </w:lvl>
    <w:lvl w:ilvl="7">
      <w:start w:val="0"/>
      <w:numFmt w:val="bullet"/>
      <w:lvlText w:val="•"/>
      <w:lvlJc w:val="left"/>
      <w:pPr>
        <w:ind w:left="11156" w:hanging="742"/>
      </w:pPr>
      <w:rPr>
        <w:rFonts w:hint="default"/>
      </w:rPr>
    </w:lvl>
    <w:lvl w:ilvl="8">
      <w:start w:val="0"/>
      <w:numFmt w:val="bullet"/>
      <w:lvlText w:val="•"/>
      <w:lvlJc w:val="left"/>
      <w:pPr>
        <w:ind w:left="13091" w:hanging="742"/>
      </w:pPr>
      <w:rPr>
        <w:rFonts w:hint="default"/>
      </w:rPr>
    </w:lvl>
  </w:abstractNum>
  <w:abstractNum w:abstractNumId="18">
    <w:nsid w:val="6F75D69E"/>
    <w:multiLevelType w:val="hybridMultilevel"/>
    <w:tmpl w:val="00000000"/>
    <w:lvl w:ilvl="0">
      <w:start w:val="1"/>
      <w:numFmt w:val="decimal"/>
      <w:lvlText w:val="（%1）"/>
      <w:lvlJc w:val="left"/>
      <w:pPr>
        <w:ind w:left="3421" w:hanging="901"/>
        <w:jc w:val="left"/>
      </w:pPr>
      <w:rPr>
        <w:rFonts w:ascii="宋体" w:eastAsia="宋体" w:hAnsi="宋体" w:cs="宋体" w:hint="default"/>
        <w:w w:val="100"/>
        <w:sz w:val="34"/>
        <w:szCs w:val="34"/>
      </w:rPr>
    </w:lvl>
    <w:lvl w:ilvl="1">
      <w:start w:val="0"/>
      <w:numFmt w:val="bullet"/>
      <w:lvlText w:val="•"/>
      <w:lvlJc w:val="left"/>
      <w:pPr>
        <w:ind w:left="4773" w:hanging="901"/>
      </w:pPr>
      <w:rPr>
        <w:rFonts w:hint="default"/>
      </w:rPr>
    </w:lvl>
    <w:lvl w:ilvl="2">
      <w:start w:val="0"/>
      <w:numFmt w:val="bullet"/>
      <w:lvlText w:val="•"/>
      <w:lvlJc w:val="left"/>
      <w:pPr>
        <w:ind w:left="6127" w:hanging="901"/>
      </w:pPr>
      <w:rPr>
        <w:rFonts w:hint="default"/>
      </w:rPr>
    </w:lvl>
    <w:lvl w:ilvl="3">
      <w:start w:val="0"/>
      <w:numFmt w:val="bullet"/>
      <w:lvlText w:val="•"/>
      <w:lvlJc w:val="left"/>
      <w:pPr>
        <w:ind w:left="7481" w:hanging="901"/>
      </w:pPr>
      <w:rPr>
        <w:rFonts w:hint="default"/>
      </w:rPr>
    </w:lvl>
    <w:lvl w:ilvl="4">
      <w:start w:val="0"/>
      <w:numFmt w:val="bullet"/>
      <w:lvlText w:val="•"/>
      <w:lvlJc w:val="left"/>
      <w:pPr>
        <w:ind w:left="8835" w:hanging="901"/>
      </w:pPr>
      <w:rPr>
        <w:rFonts w:hint="default"/>
      </w:rPr>
    </w:lvl>
    <w:lvl w:ilvl="5">
      <w:start w:val="0"/>
      <w:numFmt w:val="bullet"/>
      <w:lvlText w:val="•"/>
      <w:lvlJc w:val="left"/>
      <w:pPr>
        <w:ind w:left="10189" w:hanging="901"/>
      </w:pPr>
      <w:rPr>
        <w:rFonts w:hint="default"/>
      </w:rPr>
    </w:lvl>
    <w:lvl w:ilvl="6">
      <w:start w:val="0"/>
      <w:numFmt w:val="bullet"/>
      <w:lvlText w:val="•"/>
      <w:lvlJc w:val="left"/>
      <w:pPr>
        <w:ind w:left="11543" w:hanging="901"/>
      </w:pPr>
      <w:rPr>
        <w:rFonts w:hint="default"/>
      </w:rPr>
    </w:lvl>
    <w:lvl w:ilvl="7">
      <w:start w:val="0"/>
      <w:numFmt w:val="bullet"/>
      <w:lvlText w:val="•"/>
      <w:lvlJc w:val="left"/>
      <w:pPr>
        <w:ind w:left="12897" w:hanging="901"/>
      </w:pPr>
      <w:rPr>
        <w:rFonts w:hint="default"/>
      </w:rPr>
    </w:lvl>
    <w:lvl w:ilvl="8">
      <w:start w:val="0"/>
      <w:numFmt w:val="bullet"/>
      <w:lvlText w:val="•"/>
      <w:lvlJc w:val="left"/>
      <w:pPr>
        <w:ind w:left="14251" w:hanging="901"/>
      </w:pPr>
      <w:rPr>
        <w:rFonts w:hint="default"/>
      </w:rPr>
    </w:lvl>
  </w:abstractNum>
  <w:abstractNum w:abstractNumId="19">
    <w:nsid w:val="6FBE2A10"/>
    <w:multiLevelType w:val="hybridMultilevel"/>
    <w:tmpl w:val="00000000"/>
    <w:lvl w:ilvl="0">
      <w:start w:val="5"/>
      <w:numFmt w:val="decimal"/>
      <w:lvlText w:val="%1"/>
      <w:lvlJc w:val="left"/>
      <w:pPr>
        <w:ind w:left="3421" w:hanging="901"/>
        <w:jc w:val="left"/>
      </w:pPr>
      <w:rPr>
        <w:rFonts w:hint="default"/>
      </w:rPr>
    </w:lvl>
    <w:lvl w:ilvl="1">
      <w:start w:val="1"/>
      <w:numFmt w:val="decimal"/>
      <w:lvlText w:val="%1.%2"/>
      <w:lvlJc w:val="left"/>
      <w:pPr>
        <w:ind w:left="3421" w:hanging="901"/>
        <w:jc w:val="left"/>
      </w:pPr>
      <w:rPr>
        <w:rFonts w:hint="default"/>
      </w:rPr>
    </w:lvl>
    <w:lvl w:ilvl="2">
      <w:start w:val="1"/>
      <w:numFmt w:val="decimal"/>
      <w:lvlText w:val="%1.%2.%3"/>
      <w:lvlJc w:val="left"/>
      <w:pPr>
        <w:ind w:left="3421" w:hanging="901"/>
        <w:jc w:val="left"/>
      </w:pPr>
      <w:rPr>
        <w:rFonts w:ascii="黑体" w:eastAsia="黑体" w:hAnsi="黑体" w:cs="黑体" w:hint="default"/>
        <w:w w:val="100"/>
        <w:sz w:val="34"/>
        <w:szCs w:val="34"/>
      </w:rPr>
    </w:lvl>
    <w:lvl w:ilvl="3">
      <w:start w:val="0"/>
      <w:numFmt w:val="bullet"/>
      <w:lvlText w:val="•"/>
      <w:lvlJc w:val="left"/>
      <w:pPr>
        <w:ind w:left="7481" w:hanging="901"/>
      </w:pPr>
      <w:rPr>
        <w:rFonts w:hint="default"/>
      </w:rPr>
    </w:lvl>
    <w:lvl w:ilvl="4">
      <w:start w:val="0"/>
      <w:numFmt w:val="bullet"/>
      <w:lvlText w:val="•"/>
      <w:lvlJc w:val="left"/>
      <w:pPr>
        <w:ind w:left="8835" w:hanging="901"/>
      </w:pPr>
      <w:rPr>
        <w:rFonts w:hint="default"/>
      </w:rPr>
    </w:lvl>
    <w:lvl w:ilvl="5">
      <w:start w:val="0"/>
      <w:numFmt w:val="bullet"/>
      <w:lvlText w:val="•"/>
      <w:lvlJc w:val="left"/>
      <w:pPr>
        <w:ind w:left="10189" w:hanging="901"/>
      </w:pPr>
      <w:rPr>
        <w:rFonts w:hint="default"/>
      </w:rPr>
    </w:lvl>
    <w:lvl w:ilvl="6">
      <w:start w:val="0"/>
      <w:numFmt w:val="bullet"/>
      <w:lvlText w:val="•"/>
      <w:lvlJc w:val="left"/>
      <w:pPr>
        <w:ind w:left="11543" w:hanging="901"/>
      </w:pPr>
      <w:rPr>
        <w:rFonts w:hint="default"/>
      </w:rPr>
    </w:lvl>
    <w:lvl w:ilvl="7">
      <w:start w:val="0"/>
      <w:numFmt w:val="bullet"/>
      <w:lvlText w:val="•"/>
      <w:lvlJc w:val="left"/>
      <w:pPr>
        <w:ind w:left="12897" w:hanging="901"/>
      </w:pPr>
      <w:rPr>
        <w:rFonts w:hint="default"/>
      </w:rPr>
    </w:lvl>
    <w:lvl w:ilvl="8">
      <w:start w:val="0"/>
      <w:numFmt w:val="bullet"/>
      <w:lvlText w:val="•"/>
      <w:lvlJc w:val="left"/>
      <w:pPr>
        <w:ind w:left="14251" w:hanging="901"/>
      </w:pPr>
      <w:rPr>
        <w:rFonts w:hint="default"/>
      </w:rPr>
    </w:lvl>
  </w:abstractNum>
  <w:abstractNum w:abstractNumId="20">
    <w:nsid w:val="73D55D3C"/>
    <w:multiLevelType w:val="hybridMultilevel"/>
    <w:tmpl w:val="00000000"/>
    <w:lvl w:ilvl="0">
      <w:start w:val="0"/>
      <w:numFmt w:val="bullet"/>
      <w:lvlText w:val=""/>
      <w:lvlJc w:val="left"/>
      <w:pPr>
        <w:ind w:left="1800" w:hanging="627"/>
      </w:pPr>
      <w:rPr>
        <w:rFonts w:ascii="Wingdings" w:eastAsia="Wingdings" w:hAnsi="Wingdings" w:cs="Wingdings" w:hint="default"/>
        <w:w w:val="100"/>
        <w:sz w:val="36"/>
        <w:szCs w:val="36"/>
      </w:rPr>
    </w:lvl>
    <w:lvl w:ilvl="1">
      <w:start w:val="0"/>
      <w:numFmt w:val="bullet"/>
      <w:lvlText w:val="•"/>
      <w:lvlJc w:val="left"/>
      <w:pPr>
        <w:ind w:left="3315" w:hanging="627"/>
      </w:pPr>
      <w:rPr>
        <w:rFonts w:hint="default"/>
      </w:rPr>
    </w:lvl>
    <w:lvl w:ilvl="2">
      <w:start w:val="0"/>
      <w:numFmt w:val="bullet"/>
      <w:lvlText w:val="•"/>
      <w:lvlJc w:val="left"/>
      <w:pPr>
        <w:ind w:left="4831" w:hanging="627"/>
      </w:pPr>
      <w:rPr>
        <w:rFonts w:hint="default"/>
      </w:rPr>
    </w:lvl>
    <w:lvl w:ilvl="3">
      <w:start w:val="0"/>
      <w:numFmt w:val="bullet"/>
      <w:lvlText w:val="•"/>
      <w:lvlJc w:val="left"/>
      <w:pPr>
        <w:ind w:left="6347" w:hanging="627"/>
      </w:pPr>
      <w:rPr>
        <w:rFonts w:hint="default"/>
      </w:rPr>
    </w:lvl>
    <w:lvl w:ilvl="4">
      <w:start w:val="0"/>
      <w:numFmt w:val="bullet"/>
      <w:lvlText w:val="•"/>
      <w:lvlJc w:val="left"/>
      <w:pPr>
        <w:ind w:left="7863" w:hanging="627"/>
      </w:pPr>
      <w:rPr>
        <w:rFonts w:hint="default"/>
      </w:rPr>
    </w:lvl>
    <w:lvl w:ilvl="5">
      <w:start w:val="0"/>
      <w:numFmt w:val="bullet"/>
      <w:lvlText w:val="•"/>
      <w:lvlJc w:val="left"/>
      <w:pPr>
        <w:ind w:left="9379" w:hanging="627"/>
      </w:pPr>
      <w:rPr>
        <w:rFonts w:hint="default"/>
      </w:rPr>
    </w:lvl>
    <w:lvl w:ilvl="6">
      <w:start w:val="0"/>
      <w:numFmt w:val="bullet"/>
      <w:lvlText w:val="•"/>
      <w:lvlJc w:val="left"/>
      <w:pPr>
        <w:ind w:left="10895" w:hanging="627"/>
      </w:pPr>
      <w:rPr>
        <w:rFonts w:hint="default"/>
      </w:rPr>
    </w:lvl>
    <w:lvl w:ilvl="7">
      <w:start w:val="0"/>
      <w:numFmt w:val="bullet"/>
      <w:lvlText w:val="•"/>
      <w:lvlJc w:val="left"/>
      <w:pPr>
        <w:ind w:left="12411" w:hanging="627"/>
      </w:pPr>
      <w:rPr>
        <w:rFonts w:hint="default"/>
      </w:rPr>
    </w:lvl>
    <w:lvl w:ilvl="8">
      <w:start w:val="0"/>
      <w:numFmt w:val="bullet"/>
      <w:lvlText w:val="•"/>
      <w:lvlJc w:val="left"/>
      <w:pPr>
        <w:ind w:left="13927" w:hanging="627"/>
      </w:pPr>
      <w:rPr>
        <w:rFonts w:hint="default"/>
      </w:rPr>
    </w:lvl>
  </w:abstractNum>
  <w:num w:numId="1">
    <w:abstractNumId w:val="8"/>
  </w:num>
  <w:num w:numId="2">
    <w:abstractNumId w:val="3"/>
  </w:num>
  <w:num w:numId="3">
    <w:abstractNumId w:val="5"/>
  </w:num>
  <w:num w:numId="4">
    <w:abstractNumId w:val="20"/>
  </w:num>
  <w:num w:numId="5">
    <w:abstractNumId w:val="11"/>
  </w:num>
  <w:num w:numId="6">
    <w:abstractNumId w:val="13"/>
  </w:num>
  <w:num w:numId="7">
    <w:abstractNumId w:val="9"/>
  </w:num>
  <w:num w:numId="8">
    <w:abstractNumId w:val="18"/>
  </w:num>
  <w:num w:numId="9">
    <w:abstractNumId w:val="7"/>
  </w:num>
  <w:num w:numId="10">
    <w:abstractNumId w:val="6"/>
  </w:num>
  <w:num w:numId="11">
    <w:abstractNumId w:val="15"/>
  </w:num>
  <w:num w:numId="12">
    <w:abstractNumId w:val="2"/>
  </w:num>
  <w:num w:numId="13">
    <w:abstractNumId w:val="19"/>
  </w:num>
  <w:num w:numId="14">
    <w:abstractNumId w:val="14"/>
  </w:num>
  <w:num w:numId="15">
    <w:abstractNumId w:val="0"/>
  </w:num>
  <w:num w:numId="16">
    <w:abstractNumId w:val="12"/>
  </w:num>
  <w:num w:numId="17">
    <w:abstractNumId w:val="4"/>
  </w:num>
  <w:num w:numId="18">
    <w:abstractNumId w:val="10"/>
  </w:num>
  <w:num w:numId="19">
    <w:abstractNumId w:val="1"/>
  </w:num>
  <w:num w:numId="20">
    <w:abstractNumId w:val="17"/>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2283" w:hanging="483"/>
      <w:outlineLvl w:val="0"/>
    </w:pPr>
    <w:rPr>
      <w:rFonts w:ascii="黑体" w:eastAsia="黑体" w:hAnsi="黑体" w:cs="黑体"/>
      <w:b/>
      <w:bCs/>
      <w:sz w:val="48"/>
      <w:szCs w:val="48"/>
    </w:rPr>
  </w:style>
  <w:style w:type="paragraph" w:styleId="Heading2">
    <w:name w:val="heading 2"/>
    <w:basedOn w:val="Normal"/>
    <w:uiPriority w:val="1"/>
    <w:qFormat/>
    <w:pPr>
      <w:ind w:left="2254" w:hanging="455"/>
      <w:outlineLvl w:val="1"/>
    </w:pPr>
    <w:rPr>
      <w:rFonts w:ascii="黑体" w:eastAsia="黑体" w:hAnsi="黑体" w:cs="黑体"/>
      <w:b/>
      <w:bCs/>
      <w:sz w:val="45"/>
      <w:szCs w:val="45"/>
    </w:rPr>
  </w:style>
  <w:style w:type="paragraph" w:styleId="Heading3">
    <w:name w:val="heading 3"/>
    <w:basedOn w:val="Normal"/>
    <w:uiPriority w:val="1"/>
    <w:qFormat/>
    <w:pPr>
      <w:ind w:left="2542" w:hanging="743"/>
      <w:outlineLvl w:val="2"/>
    </w:pPr>
    <w:rPr>
      <w:rFonts w:ascii="黑体" w:eastAsia="黑体" w:hAnsi="黑体" w:cs="黑体"/>
      <w:b/>
      <w:bCs/>
      <w:sz w:val="42"/>
      <w:szCs w:val="42"/>
    </w:rPr>
  </w:style>
  <w:style w:type="paragraph" w:styleId="Heading4">
    <w:name w:val="heading 4"/>
    <w:basedOn w:val="Normal"/>
    <w:uiPriority w:val="1"/>
    <w:qFormat/>
    <w:pPr>
      <w:ind w:left="4951"/>
      <w:outlineLvl w:val="3"/>
    </w:pPr>
    <w:rPr>
      <w:rFonts w:ascii="宋体" w:eastAsia="宋体" w:hAnsi="宋体" w:cs="宋体"/>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ind w:left="1590" w:right="2519"/>
      <w:jc w:val="center"/>
    </w:pPr>
    <w:rPr>
      <w:rFonts w:ascii="黑体" w:eastAsia="黑体" w:hAnsi="黑体" w:cs="黑体"/>
      <w:b/>
      <w:bCs/>
      <w:sz w:val="72"/>
      <w:szCs w:val="72"/>
    </w:rPr>
  </w:style>
  <w:style w:type="paragraph" w:styleId="ListParagraph">
    <w:name w:val="List Paragraph"/>
    <w:basedOn w:val="Normal"/>
    <w:uiPriority w:val="1"/>
    <w:qFormat/>
    <w:pPr>
      <w:ind w:left="2542" w:hanging="743"/>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jpe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hyperlink" Target="https://d.book118.com/557044160154006026" TargetMode="Externa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2023-12-11T03:02:48Z</dcterms:created>
  <dcterms:modified xsi:type="dcterms:W3CDTF">2023-12-11T03:02:48Z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2022-10-23T00:00:00Z</vt:filetime>
  </property>
  <property fmtid="{D5CDD505-2E9C-101B-9397-08002B2CF9AE}" pid="3" name="LastSaved">
    <vt:filetime>2023-12-11T00:00:00Z</vt:filetime>
  </property>
</Properties>
</file>