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3436" w:rsidP="00413436">
      <w:pPr>
        <w:pStyle w:val="NormalWeb"/>
        <w:spacing w:before="0" w:beforeAutospacing="0" w:after="0" w:afterAutospacing="0"/>
        <w:jc w:val="center"/>
        <w:rPr>
          <w:color w:val="000000"/>
          <w:sz w:val="44"/>
          <w:szCs w:val="44"/>
        </w:rPr>
      </w:pPr>
      <w:r>
        <w:rPr>
          <w:rFonts w:hint="eastAsia"/>
          <w:color w:val="000000"/>
          <w:sz w:val="44"/>
          <w:szCs w:val="44"/>
        </w:rPr>
        <w:t>2024年-福建建筑安全员C证考试题库</w:t>
      </w:r>
    </w:p>
    <w:p w:rsidR="00413436" w:rsidP="00413436">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413436" w:rsidP="00413436">
      <w:pPr>
        <w:jc w:val="left"/>
        <w:rPr>
          <w:rFonts w:ascii="宋体" w:hAnsi="宋体" w:cs="宋体"/>
          <w:sz w:val="24"/>
          <w:szCs w:val="24"/>
        </w:rPr>
      </w:pPr>
      <w:r>
        <w:rPr>
          <w:rFonts w:ascii="Times New Roman" w:hAnsi="Times New Roman" w:cs="Times New Roman"/>
          <w:color w:val="000000"/>
          <w:sz w:val="27"/>
          <w:szCs w:val="27"/>
        </w:rPr>
        <w:br/>
      </w:r>
    </w:p>
    <w:p w:rsidR="00413436" w:rsidP="00413436">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413436" w:rsidP="00413436">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建筑工程的发包单位与承包单位应当依法订立（</w:t>
      </w:r>
      <w:r>
        <w:rPr>
          <w:rFonts w:ascii="Times New Roman" w:hAnsi="Times New Roman" w:cs="Times New Roman"/>
          <w:color w:val="000000"/>
          <w:sz w:val="27"/>
          <w:szCs w:val="27"/>
        </w:rPr>
        <w:t>C</w:t>
      </w:r>
      <w:r>
        <w:rPr>
          <w:rFonts w:ascii="Times New Roman" w:hAnsi="Times New Roman" w:cs="Times New Roman"/>
          <w:color w:val="000000"/>
          <w:sz w:val="27"/>
          <w:szCs w:val="27"/>
        </w:rPr>
        <w:t>）合同明确双方的权利和义务</w:t>
      </w:r>
      <w:r>
        <w:rPr>
          <w:rFonts w:ascii="Times New Roman" w:hAnsi="Times New Roman" w:cs="Times New Roman"/>
          <w:color w:val="000000"/>
          <w:sz w:val="27"/>
          <w:szCs w:val="27"/>
        </w:rPr>
        <w:br/>
        <w:t>A.</w:t>
      </w:r>
      <w:r>
        <w:rPr>
          <w:rFonts w:ascii="Times New Roman" w:hAnsi="Times New Roman" w:cs="Times New Roman"/>
          <w:color w:val="000000"/>
          <w:sz w:val="27"/>
          <w:szCs w:val="27"/>
        </w:rPr>
        <w:t>口头</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口头或书面</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书面</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其他形式的</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《建设工程安全生产管理条例》规定</w:t>
      </w:r>
      <w:r>
        <w:rPr>
          <w:rFonts w:ascii="Times New Roman" w:hAnsi="Times New Roman" w:cs="Times New Roman"/>
          <w:color w:val="000000"/>
          <w:sz w:val="27"/>
          <w:szCs w:val="27"/>
        </w:rPr>
        <w:t>,</w:t>
      </w:r>
      <w:r>
        <w:rPr>
          <w:rFonts w:ascii="Times New Roman" w:hAnsi="Times New Roman" w:cs="Times New Roman"/>
          <w:color w:val="000000"/>
          <w:sz w:val="27"/>
          <w:szCs w:val="27"/>
        </w:rPr>
        <w:t>依法批准开工报告的建设工程</w:t>
      </w:r>
      <w:r>
        <w:rPr>
          <w:rFonts w:ascii="Times New Roman" w:hAnsi="Times New Roman" w:cs="Times New Roman"/>
          <w:color w:val="000000"/>
          <w:sz w:val="27"/>
          <w:szCs w:val="27"/>
        </w:rPr>
        <w:t>,</w:t>
      </w:r>
      <w:r>
        <w:rPr>
          <w:rFonts w:ascii="Times New Roman" w:hAnsi="Times New Roman" w:cs="Times New Roman"/>
          <w:color w:val="000000"/>
          <w:sz w:val="27"/>
          <w:szCs w:val="27"/>
        </w:rPr>
        <w:t>建设单位应当自开工报告批准之日起</w:t>
      </w:r>
      <w:r>
        <w:rPr>
          <w:rFonts w:ascii="Times New Roman" w:hAnsi="Times New Roman" w:cs="Times New Roman"/>
          <w:color w:val="000000"/>
          <w:sz w:val="27"/>
          <w:szCs w:val="27"/>
        </w:rPr>
        <w:t xml:space="preserve"> ( C )</w:t>
      </w:r>
      <w:r>
        <w:rPr>
          <w:rFonts w:ascii="Times New Roman" w:hAnsi="Times New Roman" w:cs="Times New Roman"/>
          <w:color w:val="000000"/>
          <w:sz w:val="27"/>
          <w:szCs w:val="27"/>
        </w:rPr>
        <w:t>日内</w:t>
      </w:r>
      <w:r>
        <w:rPr>
          <w:rFonts w:ascii="Times New Roman" w:hAnsi="Times New Roman" w:cs="Times New Roman"/>
          <w:color w:val="000000"/>
          <w:sz w:val="27"/>
          <w:szCs w:val="27"/>
        </w:rPr>
        <w:t>,</w:t>
      </w:r>
      <w:r>
        <w:rPr>
          <w:rFonts w:ascii="Times New Roman" w:hAnsi="Times New Roman" w:cs="Times New Roman"/>
          <w:color w:val="000000"/>
          <w:sz w:val="27"/>
          <w:szCs w:val="27"/>
        </w:rPr>
        <w:t>将其保证安全施工的措施报送建设工程所在地的县级以上地方人民政府行政主管部门或者其他有关部门备案。</w:t>
      </w:r>
      <w:r>
        <w:rPr>
          <w:rFonts w:ascii="Times New Roman" w:hAnsi="Times New Roman" w:cs="Times New Roman"/>
          <w:color w:val="000000"/>
          <w:sz w:val="27"/>
          <w:szCs w:val="27"/>
        </w:rPr>
        <w:br/>
        <w:t>A.7 B.10 C.15 D.30</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临边防护栏杆横杆长度大于（</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）时，必须加设栏杆柱。</w:t>
      </w:r>
      <w:r>
        <w:rPr>
          <w:rFonts w:ascii="Times New Roman" w:hAnsi="Times New Roman" w:cs="Times New Roman"/>
          <w:color w:val="000000"/>
          <w:sz w:val="27"/>
          <w:szCs w:val="27"/>
        </w:rPr>
        <w:br/>
        <w:t>A.1m B.2m C.3m D.4m</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两个以上生产经营单位在同一作业区域内进行可能危及对方安全生产的生产经营活动，未签订安全生产管理协议或者未指定专职安全生产管理人员进行安全检查与协调的，责令限期改正，逾期未改正的（</w:t>
      </w:r>
      <w:r>
        <w:rPr>
          <w:rFonts w:ascii="Times New Roman" w:hAnsi="Times New Roman" w:cs="Times New Roman"/>
          <w:color w:val="000000"/>
          <w:sz w:val="27"/>
          <w:szCs w:val="27"/>
        </w:rPr>
        <w:t>D</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交纳罚款</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及时报告有关部门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吊销营业执照</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责令停产停业</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《建设工程安全生产管理条例》规定，施工单位应当向作业人员提供（</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），并书面告知危险岗位的操作规程和违章操作的危害。</w:t>
      </w:r>
      <w:r>
        <w:rPr>
          <w:rFonts w:ascii="Times New Roman" w:hAnsi="Times New Roman" w:cs="Times New Roman"/>
          <w:color w:val="000000"/>
          <w:sz w:val="27"/>
          <w:szCs w:val="27"/>
        </w:rPr>
        <w:br/>
        <w:t>A.</w:t>
      </w:r>
      <w:r>
        <w:rPr>
          <w:rFonts w:ascii="Times New Roman" w:hAnsi="Times New Roman" w:cs="Times New Roman"/>
          <w:color w:val="000000"/>
          <w:sz w:val="27"/>
          <w:szCs w:val="27"/>
        </w:rPr>
        <w:t>劳动防护用品</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安全防护用具和安全防护服装</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安全防护用品</w:t>
      </w:r>
      <w:r>
        <w:rPr>
          <w:rFonts w:ascii="Times New Roman" w:hAnsi="Times New Roman" w:cs="Times New Roman"/>
          <w:color w:val="000000"/>
          <w:sz w:val="27"/>
          <w:szCs w:val="27"/>
        </w:rPr>
        <w:t xml:space="preserve"> D.</w:t>
      </w:r>
    </w:p>
    <w:p w:rsidR="00413436" w:rsidP="00413436">
      <w:pPr>
        <w:rPr>
          <w:rFonts w:ascii="宋体" w:hAnsi="宋体" w:cs="宋体"/>
          <w:sz w:val="24"/>
          <w:szCs w:val="24"/>
        </w:rPr>
      </w:pPr>
      <w:r>
        <w:rPr>
          <w:rFonts w:ascii="Times New Roman" w:hAnsi="Times New Roman" w:cs="Times New Roman"/>
          <w:color w:val="000000"/>
          <w:sz w:val="27"/>
          <w:szCs w:val="27"/>
        </w:rPr>
        <w:t>个人防护用品</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雨天和雪天进行高处作业时，必须采取可靠的防滑、防寒和（</w:t>
      </w:r>
      <w:r>
        <w:rPr>
          <w:rFonts w:ascii="Times New Roman" w:hAnsi="Times New Roman" w:cs="Times New Roman"/>
          <w:color w:val="000000"/>
          <w:sz w:val="27"/>
          <w:szCs w:val="27"/>
        </w:rPr>
        <w:t xml:space="preserve"> D </w:t>
      </w:r>
      <w:r>
        <w:rPr>
          <w:rFonts w:ascii="Times New Roman" w:hAnsi="Times New Roman" w:cs="Times New Roman"/>
          <w:color w:val="000000"/>
          <w:sz w:val="27"/>
          <w:szCs w:val="27"/>
        </w:rPr>
        <w:t>）措施。</w:t>
      </w:r>
      <w:r>
        <w:rPr>
          <w:rFonts w:ascii="Times New Roman" w:hAnsi="Times New Roman" w:cs="Times New Roman"/>
          <w:color w:val="000000"/>
          <w:sz w:val="27"/>
          <w:szCs w:val="27"/>
        </w:rPr>
        <w:br/>
        <w:t>A.</w:t>
      </w:r>
      <w:r>
        <w:rPr>
          <w:rFonts w:ascii="Times New Roman" w:hAnsi="Times New Roman" w:cs="Times New Roman"/>
          <w:color w:val="000000"/>
          <w:sz w:val="27"/>
          <w:szCs w:val="27"/>
        </w:rPr>
        <w:t>防霜</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防水</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防雾</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防冻</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下列关于建筑施工现场食堂的叙述，不正确的一项是（</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食堂应设置在距离厕所、垃圾站、有毒有害场所等污染源</w:t>
      </w:r>
      <w:r>
        <w:rPr>
          <w:rFonts w:ascii="Times New Roman" w:hAnsi="Times New Roman" w:cs="Times New Roman"/>
          <w:color w:val="000000"/>
          <w:sz w:val="27"/>
          <w:szCs w:val="27"/>
        </w:rPr>
        <w:t>5m</w:t>
      </w:r>
      <w:r>
        <w:rPr>
          <w:rFonts w:ascii="Times New Roman" w:hAnsi="Times New Roman" w:cs="Times New Roman"/>
          <w:color w:val="000000"/>
          <w:sz w:val="27"/>
          <w:szCs w:val="27"/>
        </w:rPr>
        <w:t>以外。</w:t>
      </w:r>
      <w:r>
        <w:rPr>
          <w:rFonts w:ascii="Times New Roman" w:hAnsi="Times New Roman" w:cs="Times New Roman"/>
          <w:color w:val="000000"/>
          <w:sz w:val="27"/>
          <w:szCs w:val="27"/>
        </w:rPr>
        <w:br/>
        <w:t>B.</w:t>
      </w:r>
      <w:r>
        <w:rPr>
          <w:rFonts w:ascii="Times New Roman" w:hAnsi="Times New Roman" w:cs="Times New Roman"/>
          <w:color w:val="000000"/>
          <w:sz w:val="27"/>
          <w:szCs w:val="27"/>
        </w:rPr>
        <w:t>食堂制作间灶台及其周边应贴瓷砖，瓷砖的高度不宜小于</w:t>
      </w:r>
      <w:r>
        <w:rPr>
          <w:rFonts w:ascii="Times New Roman" w:hAnsi="Times New Roman" w:cs="Times New Roman"/>
          <w:color w:val="000000"/>
          <w:sz w:val="27"/>
          <w:szCs w:val="27"/>
        </w:rPr>
        <w:t>1.5m</w:t>
      </w:r>
      <w:r>
        <w:rPr>
          <w:rFonts w:ascii="Times New Roman" w:hAnsi="Times New Roman" w:cs="Times New Roman"/>
          <w:color w:val="000000"/>
          <w:sz w:val="27"/>
          <w:szCs w:val="27"/>
        </w:rPr>
        <w:t>。</w:t>
      </w:r>
      <w:r>
        <w:rPr>
          <w:rFonts w:ascii="Times New Roman" w:hAnsi="Times New Roman" w:cs="Times New Roman"/>
          <w:color w:val="000000"/>
          <w:sz w:val="27"/>
          <w:szCs w:val="27"/>
        </w:rPr>
        <w:br/>
        <w:t>C.</w:t>
      </w:r>
      <w:r>
        <w:rPr>
          <w:rFonts w:ascii="Times New Roman" w:hAnsi="Times New Roman" w:cs="Times New Roman"/>
          <w:color w:val="000000"/>
          <w:sz w:val="27"/>
          <w:szCs w:val="27"/>
        </w:rPr>
        <w:t>食堂应设置独立的制作间、储藏间。</w:t>
      </w:r>
      <w:r>
        <w:rPr>
          <w:rFonts w:ascii="Times New Roman" w:hAnsi="Times New Roman" w:cs="Times New Roman"/>
          <w:color w:val="000000"/>
          <w:sz w:val="27"/>
          <w:szCs w:val="27"/>
        </w:rPr>
        <w:br/>
        <w:t>D.</w:t>
      </w:r>
      <w:r>
        <w:rPr>
          <w:rFonts w:ascii="Times New Roman" w:hAnsi="Times New Roman" w:cs="Times New Roman"/>
          <w:color w:val="000000"/>
          <w:sz w:val="27"/>
          <w:szCs w:val="27"/>
        </w:rPr>
        <w:t>食堂应配备消毒、冷藏和排风设施。</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钢丝绳在卷筒上缠绕时，应（</w:t>
      </w:r>
      <w:r>
        <w:rPr>
          <w:rFonts w:ascii="Times New Roman" w:hAnsi="Times New Roman" w:cs="Times New Roman"/>
          <w:color w:val="000000"/>
          <w:sz w:val="27"/>
          <w:szCs w:val="27"/>
        </w:rPr>
        <w:t xml:space="preserve">A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逐圈紧密地排列整齐，不应错叠或离缝</w:t>
      </w:r>
      <w:r>
        <w:rPr>
          <w:rFonts w:ascii="Times New Roman" w:hAnsi="Times New Roman" w:cs="Times New Roman"/>
          <w:color w:val="000000"/>
          <w:sz w:val="27"/>
          <w:szCs w:val="27"/>
        </w:rPr>
        <w:br/>
        <w:t>B.</w:t>
      </w:r>
      <w:r>
        <w:rPr>
          <w:rFonts w:ascii="Times New Roman" w:hAnsi="Times New Roman" w:cs="Times New Roman"/>
          <w:color w:val="000000"/>
          <w:sz w:val="27"/>
          <w:szCs w:val="27"/>
        </w:rPr>
        <w:t>逐圈排列，不可以错叠但可离缝</w:t>
      </w:r>
      <w:r>
        <w:rPr>
          <w:rFonts w:ascii="Times New Roman" w:hAnsi="Times New Roman" w:cs="Times New Roman"/>
          <w:color w:val="000000"/>
          <w:sz w:val="27"/>
          <w:szCs w:val="27"/>
        </w:rPr>
        <w:br/>
        <w:t>C.</w:t>
      </w:r>
      <w:r>
        <w:rPr>
          <w:rFonts w:ascii="Times New Roman" w:hAnsi="Times New Roman" w:cs="Times New Roman"/>
          <w:color w:val="000000"/>
          <w:sz w:val="27"/>
          <w:szCs w:val="27"/>
        </w:rPr>
        <w:t>逐圈紧密地排列整齐，但可错叠或离缝</w:t>
      </w:r>
      <w:r>
        <w:rPr>
          <w:rFonts w:ascii="Times New Roman" w:hAnsi="Times New Roman" w:cs="Times New Roman"/>
          <w:color w:val="000000"/>
          <w:sz w:val="27"/>
          <w:szCs w:val="27"/>
        </w:rPr>
        <w:br/>
        <w:t>D.</w:t>
      </w:r>
      <w:r>
        <w:rPr>
          <w:rFonts w:ascii="Times New Roman" w:hAnsi="Times New Roman" w:cs="Times New Roman"/>
          <w:color w:val="000000"/>
          <w:sz w:val="27"/>
          <w:szCs w:val="27"/>
        </w:rPr>
        <w:t>随意排列，但不能错叠</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专职安全生产管理人员的配备应按</w:t>
      </w:r>
      <w:r>
        <w:rPr>
          <w:rFonts w:ascii="Times New Roman" w:hAnsi="Times New Roman" w:cs="Times New Roman"/>
          <w:color w:val="000000"/>
          <w:sz w:val="27"/>
          <w:szCs w:val="27"/>
        </w:rPr>
        <w:t xml:space="preserve"> ( c )</w:t>
      </w:r>
      <w:r>
        <w:rPr>
          <w:rFonts w:ascii="Times New Roman" w:hAnsi="Times New Roman" w:cs="Times New Roman"/>
          <w:color w:val="000000"/>
          <w:sz w:val="27"/>
          <w:szCs w:val="27"/>
        </w:rPr>
        <w:t>的规定配备。</w:t>
      </w:r>
      <w:r>
        <w:rPr>
          <w:rFonts w:ascii="Times New Roman" w:hAnsi="Times New Roman" w:cs="Times New Roman"/>
          <w:color w:val="000000"/>
          <w:sz w:val="27"/>
          <w:szCs w:val="27"/>
        </w:rPr>
        <w:br/>
        <w:t>A.</w:t>
      </w:r>
      <w:r>
        <w:rPr>
          <w:rFonts w:ascii="Times New Roman" w:hAnsi="Times New Roman" w:cs="Times New Roman"/>
          <w:color w:val="000000"/>
          <w:sz w:val="27"/>
          <w:szCs w:val="27"/>
        </w:rPr>
        <w:t>企业负责人</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地方政府</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国务院建设行政主管部门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项目经理部</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根据《建设工程安全生产管理条例》的规定</w:t>
      </w:r>
      <w:r>
        <w:rPr>
          <w:rFonts w:ascii="Times New Roman" w:hAnsi="Times New Roman" w:cs="Times New Roman"/>
          <w:color w:val="000000"/>
          <w:sz w:val="27"/>
          <w:szCs w:val="27"/>
        </w:rPr>
        <w:t>,</w:t>
      </w:r>
      <w:r>
        <w:rPr>
          <w:rFonts w:ascii="Times New Roman" w:hAnsi="Times New Roman" w:cs="Times New Roman"/>
          <w:color w:val="000000"/>
          <w:sz w:val="27"/>
          <w:szCs w:val="27"/>
        </w:rPr>
        <w:t>属于施工单位安全责任的是</w:t>
      </w:r>
      <w:r>
        <w:rPr>
          <w:rFonts w:ascii="Times New Roman" w:hAnsi="Times New Roman" w:cs="Times New Roman"/>
          <w:color w:val="000000"/>
          <w:sz w:val="27"/>
          <w:szCs w:val="27"/>
        </w:rPr>
        <w:t xml:space="preserve"> ( B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提供相邻构筑物的有关资料</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https://d.book118.com/557051060113006050</w:t>
        </w:r>
      </w:hyperlink>
    </w:p>
    <w:p w:rsidR="00413436" w:rsidP="00413436">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618E8"/>
    <w:rsid w:val="00413436"/>
    <w:rsid w:val="00BE351B"/>
    <w:rsid w:val="00D618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1343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5705106011300605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5496</Words>
  <Characters>31331</Characters>
  <Application>Microsoft Office Word</Application>
  <DocSecurity>0</DocSecurity>
  <Lines>261</Lines>
  <Paragraphs>73</Paragraphs>
  <ScaleCrop>false</ScaleCrop>
  <Company/>
  <LinksUpToDate>false</LinksUpToDate>
  <CharactersWithSpaces>36754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2024-03-07T23:20:00Z</dcterms:created>
  <dcterms:modified xsi:type="dcterms:W3CDTF">2024-03-07T23:20:00Z</dcterms:modified>
</cp:coreProperties>
</file>