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7094A" w:rsidP="0097094A" w14:paraId="0B803F3C" w14:textId="77777777">
      <w:pPr>
        <w:spacing w:before="48" w:beforeLines="20" w:after="360" w:afterLines="150" w:line="360" w:lineRule="auto"/>
        <w:jc w:val="center"/>
        <w:rPr>
          <w:rFonts w:ascii="华文中宋" w:eastAsia="华文中宋" w:hAnsi="华文中宋"/>
          <w:b/>
          <w:sz w:val="30"/>
        </w:rPr>
      </w:pPr>
      <w:r w:rsidRPr="0097094A">
        <w:rPr>
          <w:rFonts w:ascii="华文中宋" w:eastAsia="华文中宋" w:hAnsi="华文中宋"/>
          <w:b/>
          <w:sz w:val="30"/>
        </w:rPr>
        <w:t>2024</w:t>
      </w:r>
      <w:r w:rsidRPr="0097094A">
        <w:rPr>
          <w:rFonts w:ascii="华文中宋" w:eastAsia="华文中宋" w:hAnsi="华文中宋"/>
          <w:b/>
          <w:sz w:val="30"/>
        </w:rPr>
        <w:t>广东韶关市始兴县供销合作社果菜副食品公司青年就业见习基地招募见习人员</w:t>
      </w:r>
      <w:r w:rsidRPr="0097094A">
        <w:rPr>
          <w:rFonts w:ascii="华文中宋" w:eastAsia="华文中宋" w:hAnsi="华文中宋"/>
          <w:b/>
          <w:sz w:val="30"/>
        </w:rPr>
        <w:t>1</w:t>
      </w:r>
      <w:r w:rsidRPr="0097094A">
        <w:rPr>
          <w:rFonts w:ascii="华文中宋" w:eastAsia="华文中宋" w:hAnsi="华文中宋"/>
          <w:b/>
          <w:sz w:val="30"/>
        </w:rPr>
        <w:t>人笔试模拟试题及答案解析</w:t>
      </w:r>
    </w:p>
    <w:p w:rsidR="00A77B3E" w14:paraId="5206924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1257697" w14:textId="77777777">
      <w:pPr>
        <w:spacing w:after="260" w:line="360" w:lineRule="auto"/>
      </w:pPr>
      <w:r>
        <w:rPr>
          <w:rFonts w:ascii="微软雅黑" w:eastAsia="微软雅黑" w:cs="微软雅黑"/>
        </w:rPr>
        <w:t>一、选择题</w:t>
      </w:r>
    </w:p>
    <w:p w:rsidR="00AD1216" w14:paraId="75437AC9"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下列山脉呈南北走向的是</w:t>
      </w:r>
      <w:r w:rsidRPr="00AD1216">
        <w:rPr>
          <w:rFonts w:ascii="微软雅黑" w:eastAsia="微软雅黑" w:cs="微软雅黑"/>
          <w:szCs w:val="14"/>
        </w:rPr>
        <w:t>()</w:t>
      </w:r>
      <w:r w:rsidRPr="00AD1216">
        <w:rPr>
          <w:rFonts w:ascii="微软雅黑" w:eastAsia="微软雅黑" w:cs="微软雅黑"/>
          <w:szCs w:val="14"/>
        </w:rPr>
        <w:t>。</w:t>
      </w:r>
    </w:p>
    <w:p w:rsidR="00AD1216" w14:paraId="38CA5B7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、天山一一阴山</w:t>
      </w:r>
    </w:p>
    <w:p w:rsidR="00AD1216" w14:paraId="4624CEF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、阿尔泰山一一祁连山</w:t>
      </w:r>
    </w:p>
    <w:p w:rsidR="00AD1216" w14:paraId="0D24733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、昆仑山一一秦岭</w:t>
      </w:r>
    </w:p>
    <w:p w:rsidR="00AD1216" w14:paraId="4A6488CD"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、六盘山，横断山脉和贺兰山脉</w:t>
      </w:r>
    </w:p>
    <w:p w:rsidR="00AD1216" w14:paraId="0DE1046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0C73AF47"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项错误，天山位于欧亚大陆腹地，是世界上最大的独立纬向山系，呈东西走向</w:t>
      </w:r>
      <w:r w:rsidRPr="00AD1216">
        <w:rPr>
          <w:rFonts w:ascii="微软雅黑" w:eastAsia="微软雅黑" w:cs="微软雅黑"/>
          <w:szCs w:val="14"/>
        </w:rPr>
        <w:t>;</w:t>
      </w:r>
      <w:r w:rsidRPr="00AD1216">
        <w:rPr>
          <w:rFonts w:ascii="微软雅黑" w:eastAsia="微软雅黑" w:cs="微软雅黑"/>
          <w:szCs w:val="14"/>
        </w:rPr>
        <w:t>阴山位于内蒙古中部，呈东西走向。</w:t>
      </w:r>
      <w:r w:rsidRPr="00AD1216">
        <w:rPr>
          <w:rFonts w:ascii="微软雅黑" w:eastAsia="微软雅黑" w:cs="微软雅黑"/>
          <w:szCs w:val="14"/>
        </w:rPr>
        <w:t>B</w:t>
      </w:r>
      <w:r w:rsidRPr="00AD1216">
        <w:rPr>
          <w:rFonts w:ascii="微软雅黑" w:eastAsia="微软雅黑" w:cs="微软雅黑"/>
          <w:szCs w:val="14"/>
        </w:rPr>
        <w:t>项错误，阿尔泰山位于中国新疆维吾尔自治区北部和蒙古西部，呈西北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w:t>
      </w:r>
      <w:r w:rsidRPr="00AD1216">
        <w:rPr>
          <w:rFonts w:ascii="微软雅黑" w:eastAsia="微软雅黑" w:cs="微软雅黑"/>
          <w:szCs w:val="14"/>
        </w:rPr>
        <w:t>祁连山脉位于中国青海省东北部与甘肃省西部边境，呈西北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C</w:t>
      </w:r>
      <w:r w:rsidRPr="00AD1216">
        <w:rPr>
          <w:rFonts w:ascii="微软雅黑" w:eastAsia="微软雅黑" w:cs="微软雅黑"/>
          <w:szCs w:val="14"/>
        </w:rPr>
        <w:t>项错误，昆仑山脉西起帕米尔高原东部，横贯新疆，西藏间，呈东西走向</w:t>
      </w:r>
      <w:r w:rsidRPr="00AD1216">
        <w:rPr>
          <w:rFonts w:ascii="微软雅黑" w:eastAsia="微软雅黑" w:cs="微软雅黑"/>
          <w:szCs w:val="14"/>
        </w:rPr>
        <w:t>;</w:t>
      </w:r>
      <w:r w:rsidRPr="00AD1216">
        <w:rPr>
          <w:rFonts w:ascii="微软雅黑" w:eastAsia="微软雅黑" w:cs="微软雅黑"/>
          <w:szCs w:val="14"/>
        </w:rPr>
        <w:t>秦岭西起甘肃省临潭县北部的白石山，向东经天水南部的麦积山进入陕西，呈东西走向。</w:t>
      </w:r>
      <w:r w:rsidRPr="00AD1216">
        <w:rPr>
          <w:rFonts w:ascii="微软雅黑" w:eastAsia="微软雅黑" w:cs="微软雅黑"/>
          <w:szCs w:val="14"/>
        </w:rPr>
        <w:t>D</w:t>
      </w:r>
      <w:r w:rsidRPr="00AD1216">
        <w:rPr>
          <w:rFonts w:ascii="微软雅黑" w:eastAsia="微软雅黑" w:cs="微软雅黑"/>
          <w:szCs w:val="14"/>
        </w:rPr>
        <w:t>项正确，六盘山横贯陕甘宁三省区，呈南北走向</w:t>
      </w:r>
      <w:r w:rsidRPr="00AD1216">
        <w:rPr>
          <w:rFonts w:ascii="微软雅黑" w:eastAsia="微软雅黑" w:cs="微软雅黑"/>
          <w:szCs w:val="14"/>
        </w:rPr>
        <w:t>;</w:t>
      </w:r>
      <w:r w:rsidRPr="00AD1216">
        <w:rPr>
          <w:rFonts w:ascii="微软雅黑" w:eastAsia="微软雅黑" w:cs="微软雅黑"/>
          <w:szCs w:val="14"/>
        </w:rPr>
        <w:t>横断山脉青藏高原东南部，是中国最长，最宽和最典型的南北向山系群体</w:t>
      </w:r>
      <w:r w:rsidRPr="00AD1216">
        <w:rPr>
          <w:rFonts w:ascii="微软雅黑" w:eastAsia="微软雅黑" w:cs="微软雅黑"/>
          <w:szCs w:val="14"/>
        </w:rPr>
        <w:t>;</w:t>
      </w:r>
      <w:r w:rsidRPr="00AD1216">
        <w:rPr>
          <w:rFonts w:ascii="微软雅黑" w:eastAsia="微软雅黑" w:cs="微软雅黑"/>
          <w:szCs w:val="14"/>
        </w:rPr>
        <w:t>贺兰山脉位于宁夏回族自治区与内蒙古自治区交界处，呈南北走向。故选</w:t>
      </w:r>
      <w:r w:rsidRPr="00AD1216">
        <w:rPr>
          <w:rFonts w:ascii="微软雅黑" w:eastAsia="微软雅黑" w:cs="微软雅黑"/>
          <w:szCs w:val="14"/>
        </w:rPr>
        <w:t>D</w:t>
      </w:r>
      <w:r w:rsidRPr="00AD1216">
        <w:rPr>
          <w:rFonts w:ascii="微软雅黑" w:eastAsia="微软雅黑" w:cs="微软雅黑"/>
          <w:szCs w:val="14"/>
        </w:rPr>
        <w:t>。</w:t>
      </w:r>
    </w:p>
    <w:p w:rsidR="00AD1216" w14:paraId="4D17FCED"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李某</w:t>
      </w:r>
      <w:r w:rsidRPr="00AD1216">
        <w:rPr>
          <w:rFonts w:ascii="微软雅黑" w:eastAsia="微软雅黑" w:cs="微软雅黑"/>
          <w:szCs w:val="14"/>
        </w:rPr>
        <w:t>16</w:t>
      </w:r>
      <w:r w:rsidRPr="00AD1216">
        <w:rPr>
          <w:rFonts w:ascii="微软雅黑" w:eastAsia="微软雅黑" w:cs="微软雅黑"/>
          <w:szCs w:val="14"/>
        </w:rPr>
        <w:t>岁，继承遗产</w:t>
      </w:r>
      <w:r w:rsidRPr="00AD1216">
        <w:rPr>
          <w:rFonts w:ascii="微软雅黑" w:eastAsia="微软雅黑" w:cs="微软雅黑"/>
          <w:szCs w:val="14"/>
        </w:rPr>
        <w:t>10</w:t>
      </w:r>
      <w:r w:rsidRPr="00AD1216">
        <w:rPr>
          <w:rFonts w:ascii="微软雅黑" w:eastAsia="微软雅黑" w:cs="微软雅黑"/>
          <w:szCs w:val="14"/>
        </w:rPr>
        <w:t>万元，根据《民法总则》规定，他是</w:t>
      </w:r>
      <w:r w:rsidRPr="00AD1216">
        <w:rPr>
          <w:rFonts w:ascii="微软雅黑" w:eastAsia="微软雅黑" w:cs="微软雅黑"/>
          <w:szCs w:val="14"/>
        </w:rPr>
        <w:t>()</w:t>
      </w:r>
      <w:r w:rsidRPr="00AD1216">
        <w:rPr>
          <w:rFonts w:ascii="微软雅黑" w:eastAsia="微软雅黑" w:cs="微软雅黑"/>
          <w:szCs w:val="14"/>
        </w:rPr>
        <w:t>。</w:t>
      </w:r>
    </w:p>
    <w:p w:rsidR="00AD1216" w14:paraId="2C4EEA8A"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、完全民事行为能力人</w:t>
      </w:r>
    </w:p>
    <w:p w:rsidR="00AD1216" w14:paraId="6A886CD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、可视为完全行为民事能力人</w:t>
      </w:r>
    </w:p>
    <w:p w:rsidR="00AD1216" w14:paraId="0EC3B97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、限制民事行为能力人</w:t>
      </w:r>
    </w:p>
    <w:p w:rsidR="00AD1216" w14:paraId="05ADCEE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、无民事行为能力人</w:t>
      </w:r>
    </w:p>
    <w:p w:rsidR="00AD1216" w14:paraId="77E7969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0A88DF7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八周岁以上的未成年人为限制民事行为能力人，实施民事法律行为由其法定代理人代理或者经其法定代理人同意、追认，但是可以独立实施纯获利益的民事法律行为或者与其年龄、智力相适应的民事法律行为。故选</w:t>
      </w:r>
      <w:r w:rsidRPr="00AD1216">
        <w:rPr>
          <w:rFonts w:ascii="微软雅黑" w:eastAsia="微软雅黑" w:cs="微软雅黑"/>
          <w:szCs w:val="14"/>
        </w:rPr>
        <w:t>C</w:t>
      </w:r>
      <w:r w:rsidRPr="00AD1216">
        <w:rPr>
          <w:rFonts w:ascii="微软雅黑" w:eastAsia="微软雅黑" w:cs="微软雅黑"/>
          <w:szCs w:val="14"/>
        </w:rPr>
        <w:t>。</w:t>
      </w:r>
    </w:p>
    <w:p w:rsidR="00AD1216" w14:paraId="3FF0E212"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是国家生态安全的底线和生命线，这个红线不能突破，一旦突破必将危及生态安全、人民生产生活和国家可持续发展。</w:t>
      </w:r>
    </w:p>
    <w:p w:rsidR="00AD1216" w14:paraId="171D953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、生态红线</w:t>
      </w:r>
    </w:p>
    <w:p w:rsidR="00AD1216" w14:paraId="64F2668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、亿亩耕地红线</w:t>
      </w:r>
    </w:p>
    <w:p w:rsidR="00AD1216" w14:paraId="4254131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、环境质量红线</w:t>
      </w:r>
    </w:p>
    <w:p w:rsidR="00AD1216" w14:paraId="2E6C8510"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、污染物排放红线</w:t>
      </w:r>
    </w:p>
    <w:p w:rsidR="00AD1216" w14:paraId="1439836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7D725F3A"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牢固树立生态红线观念。生态红线，就是国家生态安全的底线和生命线，这个红线不能突破，一旦突破必将危及生态安全、人民生产生活和国家可持续发展。故选</w:t>
      </w:r>
      <w:r w:rsidRPr="00AD1216">
        <w:rPr>
          <w:rFonts w:ascii="微软雅黑" w:eastAsia="微软雅黑" w:cs="微软雅黑"/>
          <w:szCs w:val="14"/>
        </w:rPr>
        <w:t>A</w:t>
      </w:r>
      <w:r w:rsidRPr="00AD1216">
        <w:rPr>
          <w:rFonts w:ascii="微软雅黑" w:eastAsia="微软雅黑" w:cs="微软雅黑"/>
          <w:szCs w:val="14"/>
        </w:rPr>
        <w:t>。</w:t>
      </w:r>
    </w:p>
    <w:p w:rsidR="00AD1216" w14:paraId="27BC3459"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中国式过马路</w:t>
      </w:r>
      <w:r w:rsidRPr="00AD1216">
        <w:rPr>
          <w:rFonts w:ascii="微软雅黑" w:eastAsia="微软雅黑" w:cs="微软雅黑"/>
          <w:szCs w:val="14"/>
        </w:rPr>
        <w:t>”</w:t>
      </w:r>
      <w:r w:rsidRPr="00AD1216">
        <w:rPr>
          <w:rFonts w:ascii="微软雅黑" w:eastAsia="微软雅黑" w:cs="微软雅黑"/>
          <w:szCs w:val="14"/>
        </w:rPr>
        <w:t>是社会文明状况的一个缩影，每一个人都文明，才构成一个文明的中国。</w:t>
      </w:r>
      <w:r w:rsidRPr="00AD1216">
        <w:rPr>
          <w:rFonts w:ascii="微软雅黑" w:eastAsia="微软雅黑" w:cs="微软雅黑"/>
          <w:szCs w:val="14"/>
        </w:rPr>
        <w:t>“</w:t>
      </w:r>
      <w:r w:rsidRPr="00AD1216">
        <w:rPr>
          <w:rFonts w:ascii="微软雅黑" w:eastAsia="微软雅黑" w:cs="微软雅黑"/>
          <w:szCs w:val="14"/>
        </w:rPr>
        <w:t>你怎么样，中国便怎么样</w:t>
      </w:r>
      <w:r w:rsidRPr="00AD1216">
        <w:rPr>
          <w:rFonts w:ascii="微软雅黑" w:eastAsia="微软雅黑" w:cs="微软雅黑"/>
          <w:szCs w:val="14"/>
        </w:rPr>
        <w:t>;</w:t>
      </w:r>
      <w:r w:rsidRPr="00AD1216">
        <w:rPr>
          <w:rFonts w:ascii="微软雅黑" w:eastAsia="微软雅黑" w:cs="微软雅黑"/>
          <w:szCs w:val="14"/>
        </w:rPr>
        <w:t>你是什么，中国便是什么。</w:t>
      </w:r>
      <w:r w:rsidRPr="00AD1216">
        <w:rPr>
          <w:rFonts w:ascii="微软雅黑" w:eastAsia="微软雅黑" w:cs="微软雅黑"/>
          <w:szCs w:val="14"/>
        </w:rPr>
        <w:t>”</w:t>
      </w:r>
      <w:r w:rsidRPr="00AD1216">
        <w:rPr>
          <w:rFonts w:ascii="微软雅黑" w:eastAsia="微软雅黑" w:cs="微软雅黑"/>
          <w:szCs w:val="14"/>
        </w:rPr>
        <w:t>这句话体现的哲理是</w:t>
      </w:r>
      <w:r w:rsidRPr="00AD1216">
        <w:rPr>
          <w:rFonts w:ascii="微软雅黑" w:eastAsia="微软雅黑" w:cs="微软雅黑"/>
          <w:szCs w:val="14"/>
        </w:rPr>
        <w:t>()</w:t>
      </w:r>
      <w:r w:rsidRPr="00AD1216">
        <w:rPr>
          <w:rFonts w:ascii="微软雅黑" w:eastAsia="微软雅黑" w:cs="微软雅黑"/>
          <w:szCs w:val="14"/>
        </w:rPr>
        <w:t>。</w:t>
      </w:r>
    </w:p>
    <w:p w:rsidR="00AD1216" w14:paraId="7A3112F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、矛盾的特殊性寓于普遍性之中</w:t>
      </w:r>
    </w:p>
    <w:p w:rsidR="00AD1216" w14:paraId="47B1AFB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、量变的总和构成质变</w:t>
      </w:r>
    </w:p>
    <w:p w:rsidR="00AD1216" w14:paraId="06AF415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、整体离不开部分，关键部分决定整体</w:t>
      </w:r>
    </w:p>
    <w:p w:rsidR="00AD1216" w14:paraId="0C69BCF6"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、矛盾的普遍性通过特殊性表现出来</w:t>
      </w:r>
    </w:p>
    <w:p w:rsidR="00AD1216" w14:paraId="4F82D87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69B863A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w:t>
      </w:r>
      <w:r w:rsidRPr="00AD1216">
        <w:rPr>
          <w:rFonts w:ascii="微软雅黑" w:eastAsia="微软雅黑" w:cs="微软雅黑"/>
          <w:szCs w:val="14"/>
        </w:rPr>
        <w:t>你怎么样，中国便怎么样</w:t>
      </w:r>
      <w:r w:rsidRPr="00AD1216">
        <w:rPr>
          <w:rFonts w:ascii="微软雅黑" w:eastAsia="微软雅黑" w:cs="微软雅黑"/>
          <w:szCs w:val="14"/>
        </w:rPr>
        <w:t>;</w:t>
      </w:r>
      <w:r w:rsidRPr="00AD1216">
        <w:rPr>
          <w:rFonts w:ascii="微软雅黑" w:eastAsia="微软雅黑" w:cs="微软雅黑"/>
          <w:szCs w:val="14"/>
        </w:rPr>
        <w:t>你是什么，中国便是什么。</w:t>
      </w:r>
      <w:r w:rsidRPr="00AD1216">
        <w:rPr>
          <w:rFonts w:ascii="微软雅黑" w:eastAsia="微软雅黑" w:cs="微软雅黑"/>
          <w:szCs w:val="14"/>
        </w:rPr>
        <w:t>”</w:t>
      </w:r>
      <w:r w:rsidRPr="00AD1216">
        <w:rPr>
          <w:rFonts w:ascii="微软雅黑" w:eastAsia="微软雅黑" w:cs="微软雅黑"/>
          <w:szCs w:val="14"/>
        </w:rPr>
        <w:t>以小见大，每个人都是中国的缩影，这体现的是矛盾的普遍性要通过特殊性表现出来。故选</w:t>
      </w:r>
      <w:r w:rsidRPr="00AD1216">
        <w:rPr>
          <w:rFonts w:ascii="微软雅黑" w:eastAsia="微软雅黑" w:cs="微软雅黑"/>
          <w:szCs w:val="14"/>
        </w:rPr>
        <w:t>D</w:t>
      </w:r>
      <w:r w:rsidRPr="00AD1216">
        <w:rPr>
          <w:rFonts w:ascii="微软雅黑" w:eastAsia="微软雅黑" w:cs="微软雅黑"/>
          <w:szCs w:val="14"/>
        </w:rPr>
        <w:t>。</w:t>
      </w:r>
    </w:p>
    <w:p w:rsidR="00AD1216" w14:paraId="61D36CCF"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实践是检验真理的唯一标准，这主要是因为</w:t>
      </w:r>
      <w:r w:rsidRPr="00AD1216">
        <w:rPr>
          <w:rFonts w:ascii="微软雅黑" w:eastAsia="微软雅黑" w:cs="微软雅黑"/>
          <w:szCs w:val="14"/>
        </w:rPr>
        <w:t>()</w:t>
      </w:r>
      <w:r w:rsidRPr="00AD1216">
        <w:rPr>
          <w:rFonts w:ascii="微软雅黑" w:eastAsia="微软雅黑" w:cs="微软雅黑"/>
          <w:szCs w:val="14"/>
        </w:rPr>
        <w:t>。</w:t>
      </w:r>
    </w:p>
    <w:p w:rsidR="00AD1216" w14:paraId="0702201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、实践是人类生存和发展的基础</w:t>
      </w:r>
    </w:p>
    <w:p w:rsidR="00AD1216" w14:paraId="7794B7A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、实践是认识的来源和目的</w:t>
      </w:r>
    </w:p>
    <w:p w:rsidR="00AD1216" w14:paraId="1F55E067"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、实践可以把主观和客观联系起来</w:t>
      </w:r>
    </w:p>
    <w:p w:rsidR="00AD1216" w14:paraId="3C8E906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、实践是一个无限发展的过程</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https://d.book118.com/557060013061006040</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rsidP="00AA6F0C" w14:paraId="291CFD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094A" w14:paraId="6815601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rsidP="00AA6F0C" w14:paraId="58285B64" w14:textId="05AE69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7094A" w14:paraId="66EE1DC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14:paraId="2416995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094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rsidP="00AA6F0C" w14:textId="05AE69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7094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094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rsidP="00AA6F0C" w14:textId="05AE69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7094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14:paraId="565CEAE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14:paraId="79765B8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14:paraId="3690FD3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94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7094A"/>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280E637"/>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97094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7094A"/>
    <w:rPr>
      <w:sz w:val="18"/>
      <w:szCs w:val="18"/>
    </w:rPr>
  </w:style>
  <w:style w:type="paragraph" w:styleId="Footer">
    <w:name w:val="footer"/>
    <w:basedOn w:val="Normal"/>
    <w:link w:val="a0"/>
    <w:rsid w:val="0097094A"/>
    <w:pPr>
      <w:tabs>
        <w:tab w:val="center" w:pos="4153"/>
        <w:tab w:val="right" w:pos="8306"/>
      </w:tabs>
      <w:snapToGrid w:val="0"/>
    </w:pPr>
    <w:rPr>
      <w:sz w:val="18"/>
      <w:szCs w:val="18"/>
    </w:rPr>
  </w:style>
  <w:style w:type="character" w:customStyle="1" w:styleId="a0">
    <w:name w:val="页脚 字符"/>
    <w:basedOn w:val="DefaultParagraphFont"/>
    <w:link w:val="Footer"/>
    <w:rsid w:val="0097094A"/>
    <w:rPr>
      <w:sz w:val="18"/>
      <w:szCs w:val="18"/>
    </w:rPr>
  </w:style>
  <w:style w:type="character" w:styleId="PageNumber">
    <w:name w:val="page number"/>
    <w:basedOn w:val="DefaultParagraphFont"/>
    <w:rsid w:val="009709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5706001306100604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2864</Words>
  <Characters>16329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2024-02-06T13:49:00Z</dcterms:created>
  <dcterms:modified xsi:type="dcterms:W3CDTF">2024-02-06T13:49:00Z</dcterms:modified>
</cp:coreProperties>
</file>