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PS再生料项目发展计划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38" w:history="1">
        <w:r>
          <w:rPr>
            <w:rFonts w:ascii="仿宋" w:eastAsia="仿宋" w:hAnsi="仿宋" w:cs="仿宋" w:hint="eastAsia"/>
            <w:lang w:eastAsia="zh-CN"/>
          </w:rPr>
          <w:t>前言</w:t>
        </w:r>
        <w:r>
          <w:tab/>
        </w:r>
        <w:r>
          <w:fldChar w:fldCharType="begin"/>
        </w:r>
        <w:r>
          <w:instrText xml:space="preserve"> PAGEREF _Toc29938 \h </w:instrText>
        </w:r>
        <w:r>
          <w:fldChar w:fldCharType="separate"/>
        </w:r>
        <w:r>
          <w:t>3</w:t>
        </w:r>
        <w:r>
          <w:fldChar w:fldCharType="end"/>
        </w:r>
      </w:hyperlink>
    </w:p>
    <w:p>
      <w:pPr>
        <w:pStyle w:val="TOC1"/>
        <w:tabs>
          <w:tab w:val="right" w:leader="dot" w:pos="8306"/>
        </w:tabs>
      </w:pPr>
      <w:hyperlink w:anchor="_Toc30774" w:history="1">
        <w:r>
          <w:rPr>
            <w:rFonts w:ascii="仿宋" w:eastAsia="仿宋" w:hAnsi="仿宋" w:cs="仿宋" w:hint="eastAsia"/>
            <w:lang w:eastAsia="zh-CN"/>
          </w:rPr>
          <w:t>一、工程设计说明</w:t>
        </w:r>
        <w:r>
          <w:tab/>
        </w:r>
        <w:r>
          <w:fldChar w:fldCharType="begin"/>
        </w:r>
        <w:r>
          <w:instrText xml:space="preserve"> PAGEREF _Toc30774 \h </w:instrText>
        </w:r>
        <w:r>
          <w:fldChar w:fldCharType="separate"/>
        </w:r>
        <w:r>
          <w:t>3</w:t>
        </w:r>
        <w:r>
          <w:fldChar w:fldCharType="end"/>
        </w:r>
      </w:hyperlink>
    </w:p>
    <w:p>
      <w:pPr>
        <w:pStyle w:val="TOC2"/>
        <w:tabs>
          <w:tab w:val="right" w:leader="dot" w:pos="8306"/>
        </w:tabs>
      </w:pPr>
      <w:hyperlink w:anchor="_Toc22815" w:history="1">
        <w:r>
          <w:rPr>
            <w:rFonts w:ascii="仿宋" w:eastAsia="仿宋" w:hAnsi="仿宋" w:cs="仿宋" w:hint="eastAsia"/>
            <w:lang w:eastAsia="zh-CN"/>
          </w:rPr>
          <w:t>(一)、建筑工程设计原则</w:t>
        </w:r>
        <w:r>
          <w:tab/>
        </w:r>
        <w:r>
          <w:fldChar w:fldCharType="begin"/>
        </w:r>
        <w:r>
          <w:instrText xml:space="preserve"> PAGEREF _Toc22815 \h </w:instrText>
        </w:r>
        <w:r>
          <w:fldChar w:fldCharType="separate"/>
        </w:r>
        <w:r>
          <w:t>3</w:t>
        </w:r>
        <w:r>
          <w:fldChar w:fldCharType="end"/>
        </w:r>
      </w:hyperlink>
    </w:p>
    <w:p>
      <w:pPr>
        <w:pStyle w:val="TOC2"/>
        <w:tabs>
          <w:tab w:val="right" w:leader="dot" w:pos="8306"/>
        </w:tabs>
      </w:pPr>
      <w:hyperlink w:anchor="_Toc16635" w:history="1">
        <w:r>
          <w:rPr>
            <w:rFonts w:ascii="仿宋" w:eastAsia="仿宋" w:hAnsi="仿宋" w:cs="仿宋" w:hint="eastAsia"/>
            <w:lang w:eastAsia="zh-CN"/>
          </w:rPr>
          <w:t>(二)、PS再生料项目工程建设标准规范</w:t>
        </w:r>
        <w:r>
          <w:tab/>
        </w:r>
        <w:r>
          <w:fldChar w:fldCharType="begin"/>
        </w:r>
        <w:r>
          <w:instrText xml:space="preserve"> PAGEREF _Toc16635 \h </w:instrText>
        </w:r>
        <w:r>
          <w:fldChar w:fldCharType="separate"/>
        </w:r>
        <w:r>
          <w:t>3</w:t>
        </w:r>
        <w:r>
          <w:fldChar w:fldCharType="end"/>
        </w:r>
      </w:hyperlink>
    </w:p>
    <w:p>
      <w:pPr>
        <w:pStyle w:val="TOC2"/>
        <w:tabs>
          <w:tab w:val="right" w:leader="dot" w:pos="8306"/>
        </w:tabs>
      </w:pPr>
      <w:hyperlink w:anchor="_Toc18832" w:history="1">
        <w:r>
          <w:rPr>
            <w:rFonts w:ascii="仿宋" w:eastAsia="仿宋" w:hAnsi="仿宋" w:cs="仿宋" w:hint="eastAsia"/>
            <w:lang w:eastAsia="zh-CN"/>
          </w:rPr>
          <w:t>(三)、PS再生料项目总平面设计要求</w:t>
        </w:r>
        <w:r>
          <w:tab/>
        </w:r>
        <w:r>
          <w:fldChar w:fldCharType="begin"/>
        </w:r>
        <w:r>
          <w:instrText xml:space="preserve"> PAGEREF _Toc18832 \h </w:instrText>
        </w:r>
        <w:r>
          <w:fldChar w:fldCharType="separate"/>
        </w:r>
        <w:r>
          <w:t>4</w:t>
        </w:r>
        <w:r>
          <w:fldChar w:fldCharType="end"/>
        </w:r>
      </w:hyperlink>
    </w:p>
    <w:p>
      <w:pPr>
        <w:pStyle w:val="TOC2"/>
        <w:tabs>
          <w:tab w:val="right" w:leader="dot" w:pos="8306"/>
        </w:tabs>
      </w:pPr>
      <w:hyperlink w:anchor="_Toc3971" w:history="1">
        <w:r>
          <w:rPr>
            <w:rFonts w:ascii="仿宋" w:eastAsia="仿宋" w:hAnsi="仿宋" w:cs="仿宋" w:hint="eastAsia"/>
            <w:lang w:eastAsia="zh-CN"/>
          </w:rPr>
          <w:t>(四)、建筑设计规范和标准</w:t>
        </w:r>
        <w:r>
          <w:tab/>
        </w:r>
        <w:r>
          <w:fldChar w:fldCharType="begin"/>
        </w:r>
        <w:r>
          <w:instrText xml:space="preserve"> PAGEREF _Toc3971 \h </w:instrText>
        </w:r>
        <w:r>
          <w:fldChar w:fldCharType="separate"/>
        </w:r>
        <w:r>
          <w:t>4</w:t>
        </w:r>
        <w:r>
          <w:fldChar w:fldCharType="end"/>
        </w:r>
      </w:hyperlink>
    </w:p>
    <w:p>
      <w:pPr>
        <w:pStyle w:val="TOC2"/>
        <w:tabs>
          <w:tab w:val="right" w:leader="dot" w:pos="8306"/>
        </w:tabs>
      </w:pPr>
      <w:hyperlink w:anchor="_Toc32262" w:history="1">
        <w:r>
          <w:rPr>
            <w:rFonts w:ascii="仿宋" w:eastAsia="仿宋" w:hAnsi="仿宋" w:cs="仿宋" w:hint="eastAsia"/>
            <w:lang w:eastAsia="zh-CN"/>
          </w:rPr>
          <w:t>(五)、土建工程设计年限及安全等级</w:t>
        </w:r>
        <w:r>
          <w:tab/>
        </w:r>
        <w:r>
          <w:fldChar w:fldCharType="begin"/>
        </w:r>
        <w:r>
          <w:instrText xml:space="preserve"> PAGEREF _Toc32262 \h </w:instrText>
        </w:r>
        <w:r>
          <w:fldChar w:fldCharType="separate"/>
        </w:r>
        <w:r>
          <w:t>4</w:t>
        </w:r>
        <w:r>
          <w:fldChar w:fldCharType="end"/>
        </w:r>
      </w:hyperlink>
    </w:p>
    <w:p>
      <w:pPr>
        <w:pStyle w:val="TOC2"/>
        <w:tabs>
          <w:tab w:val="right" w:leader="dot" w:pos="8306"/>
        </w:tabs>
      </w:pPr>
      <w:hyperlink w:anchor="_Toc4887" w:history="1">
        <w:r>
          <w:rPr>
            <w:rFonts w:ascii="仿宋" w:eastAsia="仿宋" w:hAnsi="仿宋" w:cs="仿宋" w:hint="eastAsia"/>
            <w:lang w:eastAsia="zh-CN"/>
          </w:rPr>
          <w:t>(六)、建筑工程设计总体要求</w:t>
        </w:r>
        <w:r>
          <w:tab/>
        </w:r>
        <w:r>
          <w:fldChar w:fldCharType="begin"/>
        </w:r>
        <w:r>
          <w:instrText xml:space="preserve"> PAGEREF _Toc4887 \h </w:instrText>
        </w:r>
        <w:r>
          <w:fldChar w:fldCharType="separate"/>
        </w:r>
        <w:r>
          <w:t>4</w:t>
        </w:r>
        <w:r>
          <w:fldChar w:fldCharType="end"/>
        </w:r>
      </w:hyperlink>
    </w:p>
    <w:p>
      <w:pPr>
        <w:pStyle w:val="TOC1"/>
        <w:tabs>
          <w:tab w:val="right" w:leader="dot" w:pos="8306"/>
        </w:tabs>
      </w:pPr>
      <w:hyperlink w:anchor="_Toc3334" w:history="1">
        <w:r>
          <w:rPr>
            <w:rFonts w:ascii="仿宋" w:eastAsia="仿宋" w:hAnsi="仿宋" w:cs="仿宋" w:hint="eastAsia"/>
            <w:lang w:eastAsia="zh-CN"/>
          </w:rPr>
          <w:t>二、背景和必要性研究</w:t>
        </w:r>
        <w:r>
          <w:tab/>
        </w:r>
        <w:r>
          <w:fldChar w:fldCharType="begin"/>
        </w:r>
        <w:r>
          <w:instrText xml:space="preserve"> PAGEREF _Toc3334 \h </w:instrText>
        </w:r>
        <w:r>
          <w:fldChar w:fldCharType="separate"/>
        </w:r>
        <w:r>
          <w:t>5</w:t>
        </w:r>
        <w:r>
          <w:fldChar w:fldCharType="end"/>
        </w:r>
      </w:hyperlink>
    </w:p>
    <w:p>
      <w:pPr>
        <w:pStyle w:val="TOC2"/>
        <w:tabs>
          <w:tab w:val="right" w:leader="dot" w:pos="8306"/>
        </w:tabs>
      </w:pPr>
      <w:hyperlink w:anchor="_Toc8962" w:history="1">
        <w:r>
          <w:rPr>
            <w:rFonts w:ascii="仿宋" w:eastAsia="仿宋" w:hAnsi="仿宋" w:cs="仿宋" w:hint="eastAsia"/>
            <w:lang w:eastAsia="zh-CN"/>
          </w:rPr>
          <w:t>(一)、PS再生料项目承办单位背景分析</w:t>
        </w:r>
        <w:r>
          <w:tab/>
        </w:r>
        <w:r>
          <w:fldChar w:fldCharType="begin"/>
        </w:r>
        <w:r>
          <w:instrText xml:space="preserve"> PAGEREF _Toc8962 \h </w:instrText>
        </w:r>
        <w:r>
          <w:fldChar w:fldCharType="separate"/>
        </w:r>
        <w:r>
          <w:t>5</w:t>
        </w:r>
        <w:r>
          <w:fldChar w:fldCharType="end"/>
        </w:r>
      </w:hyperlink>
    </w:p>
    <w:p>
      <w:pPr>
        <w:pStyle w:val="TOC2"/>
        <w:tabs>
          <w:tab w:val="right" w:leader="dot" w:pos="8306"/>
        </w:tabs>
      </w:pPr>
      <w:hyperlink w:anchor="_Toc2081" w:history="1">
        <w:r>
          <w:rPr>
            <w:rFonts w:ascii="仿宋" w:eastAsia="仿宋" w:hAnsi="仿宋" w:cs="仿宋" w:hint="eastAsia"/>
            <w:lang w:eastAsia="zh-CN"/>
          </w:rPr>
          <w:t>(二)、PS再生料项目背景分析</w:t>
        </w:r>
        <w:r>
          <w:tab/>
        </w:r>
        <w:r>
          <w:fldChar w:fldCharType="begin"/>
        </w:r>
        <w:r>
          <w:instrText xml:space="preserve"> PAGEREF _Toc2081 \h </w:instrText>
        </w:r>
        <w:r>
          <w:fldChar w:fldCharType="separate"/>
        </w:r>
        <w:r>
          <w:t>6</w:t>
        </w:r>
        <w:r>
          <w:fldChar w:fldCharType="end"/>
        </w:r>
      </w:hyperlink>
    </w:p>
    <w:p>
      <w:pPr>
        <w:pStyle w:val="TOC1"/>
        <w:tabs>
          <w:tab w:val="right" w:leader="dot" w:pos="8306"/>
        </w:tabs>
      </w:pPr>
      <w:hyperlink w:anchor="_Toc3134" w:history="1">
        <w:r>
          <w:rPr>
            <w:rFonts w:ascii="仿宋" w:eastAsia="仿宋" w:hAnsi="仿宋" w:cs="仿宋" w:hint="eastAsia"/>
            <w:lang w:eastAsia="zh-CN"/>
          </w:rPr>
          <w:t>三、PS再生料项目建设地分析</w:t>
        </w:r>
        <w:r>
          <w:tab/>
        </w:r>
        <w:r>
          <w:fldChar w:fldCharType="begin"/>
        </w:r>
        <w:r>
          <w:instrText xml:space="preserve"> PAGEREF _Toc3134 \h </w:instrText>
        </w:r>
        <w:r>
          <w:fldChar w:fldCharType="separate"/>
        </w:r>
        <w:r>
          <w:t>7</w:t>
        </w:r>
        <w:r>
          <w:fldChar w:fldCharType="end"/>
        </w:r>
      </w:hyperlink>
    </w:p>
    <w:p>
      <w:pPr>
        <w:pStyle w:val="TOC2"/>
        <w:tabs>
          <w:tab w:val="right" w:leader="dot" w:pos="8306"/>
        </w:tabs>
      </w:pPr>
      <w:hyperlink w:anchor="_Toc11117" w:history="1">
        <w:r>
          <w:rPr>
            <w:rFonts w:ascii="仿宋" w:eastAsia="仿宋" w:hAnsi="仿宋" w:cs="仿宋" w:hint="eastAsia"/>
            <w:lang w:eastAsia="zh-CN"/>
          </w:rPr>
          <w:t>(一)、PS再生料项目选址原则</w:t>
        </w:r>
        <w:r>
          <w:tab/>
        </w:r>
        <w:r>
          <w:fldChar w:fldCharType="begin"/>
        </w:r>
        <w:r>
          <w:instrText xml:space="preserve"> PAGEREF _Toc11117 \h </w:instrText>
        </w:r>
        <w:r>
          <w:fldChar w:fldCharType="separate"/>
        </w:r>
        <w:r>
          <w:t>7</w:t>
        </w:r>
        <w:r>
          <w:fldChar w:fldCharType="end"/>
        </w:r>
      </w:hyperlink>
    </w:p>
    <w:p>
      <w:pPr>
        <w:pStyle w:val="TOC2"/>
        <w:tabs>
          <w:tab w:val="right" w:leader="dot" w:pos="8306"/>
        </w:tabs>
      </w:pPr>
      <w:hyperlink w:anchor="_Toc14717" w:history="1">
        <w:r>
          <w:rPr>
            <w:rFonts w:ascii="仿宋" w:eastAsia="仿宋" w:hAnsi="仿宋" w:cs="仿宋" w:hint="eastAsia"/>
            <w:lang w:eastAsia="zh-CN"/>
          </w:rPr>
          <w:t>(二)、PS再生料项目选址</w:t>
        </w:r>
        <w:r>
          <w:tab/>
        </w:r>
        <w:r>
          <w:fldChar w:fldCharType="begin"/>
        </w:r>
        <w:r>
          <w:instrText xml:space="preserve"> PAGEREF _Toc14717 \h </w:instrText>
        </w:r>
        <w:r>
          <w:fldChar w:fldCharType="separate"/>
        </w:r>
        <w:r>
          <w:t>7</w:t>
        </w:r>
        <w:r>
          <w:fldChar w:fldCharType="end"/>
        </w:r>
      </w:hyperlink>
    </w:p>
    <w:p>
      <w:pPr>
        <w:pStyle w:val="TOC2"/>
        <w:tabs>
          <w:tab w:val="right" w:leader="dot" w:pos="8306"/>
        </w:tabs>
      </w:pPr>
      <w:hyperlink w:anchor="_Toc16867" w:history="1">
        <w:r>
          <w:rPr>
            <w:rFonts w:ascii="仿宋" w:eastAsia="仿宋" w:hAnsi="仿宋" w:cs="仿宋" w:hint="eastAsia"/>
            <w:lang w:eastAsia="zh-CN"/>
          </w:rPr>
          <w:t>(三)、建设条件分析</w:t>
        </w:r>
        <w:r>
          <w:tab/>
        </w:r>
        <w:r>
          <w:fldChar w:fldCharType="begin"/>
        </w:r>
        <w:r>
          <w:instrText xml:space="preserve"> PAGEREF _Toc16867 \h </w:instrText>
        </w:r>
        <w:r>
          <w:fldChar w:fldCharType="separate"/>
        </w:r>
        <w:r>
          <w:t>8</w:t>
        </w:r>
        <w:r>
          <w:fldChar w:fldCharType="end"/>
        </w:r>
      </w:hyperlink>
    </w:p>
    <w:p>
      <w:pPr>
        <w:pStyle w:val="TOC2"/>
        <w:tabs>
          <w:tab w:val="right" w:leader="dot" w:pos="8306"/>
        </w:tabs>
      </w:pPr>
      <w:hyperlink w:anchor="_Toc28836" w:history="1">
        <w:r>
          <w:rPr>
            <w:rFonts w:ascii="仿宋" w:eastAsia="仿宋" w:hAnsi="仿宋" w:cs="仿宋" w:hint="eastAsia"/>
            <w:lang w:eastAsia="zh-CN"/>
          </w:rPr>
          <w:t>(四)、用地控制指标</w:t>
        </w:r>
        <w:r>
          <w:tab/>
        </w:r>
        <w:r>
          <w:fldChar w:fldCharType="begin"/>
        </w:r>
        <w:r>
          <w:instrText xml:space="preserve"> PAGEREF _Toc28836 \h </w:instrText>
        </w:r>
        <w:r>
          <w:fldChar w:fldCharType="separate"/>
        </w:r>
        <w:r>
          <w:t>9</w:t>
        </w:r>
        <w:r>
          <w:fldChar w:fldCharType="end"/>
        </w:r>
      </w:hyperlink>
    </w:p>
    <w:p>
      <w:pPr>
        <w:pStyle w:val="TOC2"/>
        <w:tabs>
          <w:tab w:val="right" w:leader="dot" w:pos="8306"/>
        </w:tabs>
      </w:pPr>
      <w:hyperlink w:anchor="_Toc11638" w:history="1">
        <w:r>
          <w:rPr>
            <w:rFonts w:ascii="仿宋" w:eastAsia="仿宋" w:hAnsi="仿宋" w:cs="仿宋" w:hint="eastAsia"/>
            <w:lang w:eastAsia="zh-CN"/>
          </w:rPr>
          <w:t>(五)、用地总体要求</w:t>
        </w:r>
        <w:r>
          <w:tab/>
        </w:r>
        <w:r>
          <w:fldChar w:fldCharType="begin"/>
        </w:r>
        <w:r>
          <w:instrText xml:space="preserve"> PAGEREF _Toc11638 \h </w:instrText>
        </w:r>
        <w:r>
          <w:fldChar w:fldCharType="separate"/>
        </w:r>
        <w:r>
          <w:t>10</w:t>
        </w:r>
        <w:r>
          <w:fldChar w:fldCharType="end"/>
        </w:r>
      </w:hyperlink>
    </w:p>
    <w:p>
      <w:pPr>
        <w:pStyle w:val="TOC2"/>
        <w:tabs>
          <w:tab w:val="right" w:leader="dot" w:pos="8306"/>
        </w:tabs>
      </w:pPr>
      <w:hyperlink w:anchor="_Toc30960" w:history="1">
        <w:r>
          <w:rPr>
            <w:rFonts w:ascii="仿宋" w:eastAsia="仿宋" w:hAnsi="仿宋" w:cs="仿宋" w:hint="eastAsia"/>
            <w:lang w:eastAsia="zh-CN"/>
          </w:rPr>
          <w:t>(六)、节约用地措施</w:t>
        </w:r>
        <w:r>
          <w:tab/>
        </w:r>
        <w:r>
          <w:fldChar w:fldCharType="begin"/>
        </w:r>
        <w:r>
          <w:instrText xml:space="preserve"> PAGEREF _Toc30960 \h </w:instrText>
        </w:r>
        <w:r>
          <w:fldChar w:fldCharType="separate"/>
        </w:r>
        <w:r>
          <w:t>11</w:t>
        </w:r>
        <w:r>
          <w:fldChar w:fldCharType="end"/>
        </w:r>
      </w:hyperlink>
    </w:p>
    <w:p>
      <w:pPr>
        <w:pStyle w:val="TOC2"/>
        <w:tabs>
          <w:tab w:val="right" w:leader="dot" w:pos="8306"/>
        </w:tabs>
      </w:pPr>
      <w:hyperlink w:anchor="_Toc14627" w:history="1">
        <w:r>
          <w:rPr>
            <w:rFonts w:ascii="仿宋" w:eastAsia="仿宋" w:hAnsi="仿宋" w:cs="仿宋" w:hint="eastAsia"/>
            <w:lang w:eastAsia="zh-CN"/>
          </w:rPr>
          <w:t>(七)、总图布置方案</w:t>
        </w:r>
        <w:r>
          <w:tab/>
        </w:r>
        <w:r>
          <w:fldChar w:fldCharType="begin"/>
        </w:r>
        <w:r>
          <w:instrText xml:space="preserve"> PAGEREF _Toc14627 \h </w:instrText>
        </w:r>
        <w:r>
          <w:fldChar w:fldCharType="separate"/>
        </w:r>
        <w:r>
          <w:t>13</w:t>
        </w:r>
        <w:r>
          <w:fldChar w:fldCharType="end"/>
        </w:r>
      </w:hyperlink>
    </w:p>
    <w:p>
      <w:pPr>
        <w:pStyle w:val="TOC2"/>
        <w:tabs>
          <w:tab w:val="right" w:leader="dot" w:pos="8306"/>
        </w:tabs>
      </w:pPr>
      <w:hyperlink w:anchor="_Toc22358" w:history="1">
        <w:r>
          <w:rPr>
            <w:rFonts w:ascii="仿宋" w:eastAsia="仿宋" w:hAnsi="仿宋" w:cs="仿宋" w:hint="eastAsia"/>
            <w:lang w:eastAsia="zh-CN"/>
          </w:rPr>
          <w:t>(八)、运输组成</w:t>
        </w:r>
        <w:r>
          <w:tab/>
        </w:r>
        <w:r>
          <w:fldChar w:fldCharType="begin"/>
        </w:r>
        <w:r>
          <w:instrText xml:space="preserve"> PAGEREF _Toc22358 \h </w:instrText>
        </w:r>
        <w:r>
          <w:fldChar w:fldCharType="separate"/>
        </w:r>
        <w:r>
          <w:t>14</w:t>
        </w:r>
        <w:r>
          <w:fldChar w:fldCharType="end"/>
        </w:r>
      </w:hyperlink>
    </w:p>
    <w:p>
      <w:pPr>
        <w:pStyle w:val="TOC2"/>
        <w:tabs>
          <w:tab w:val="right" w:leader="dot" w:pos="8306"/>
        </w:tabs>
      </w:pPr>
      <w:hyperlink w:anchor="_Toc19533" w:history="1">
        <w:r>
          <w:rPr>
            <w:rFonts w:ascii="仿宋" w:eastAsia="仿宋" w:hAnsi="仿宋" w:cs="仿宋" w:hint="eastAsia"/>
            <w:lang w:eastAsia="zh-CN"/>
          </w:rPr>
          <w:t>(九)、选址综合评价</w:t>
        </w:r>
        <w:r>
          <w:tab/>
        </w:r>
        <w:r>
          <w:fldChar w:fldCharType="begin"/>
        </w:r>
        <w:r>
          <w:instrText xml:space="preserve"> PAGEREF _Toc19533 \h </w:instrText>
        </w:r>
        <w:r>
          <w:fldChar w:fldCharType="separate"/>
        </w:r>
        <w:r>
          <w:t>17</w:t>
        </w:r>
        <w:r>
          <w:fldChar w:fldCharType="end"/>
        </w:r>
      </w:hyperlink>
    </w:p>
    <w:p>
      <w:pPr>
        <w:pStyle w:val="TOC1"/>
        <w:tabs>
          <w:tab w:val="right" w:leader="dot" w:pos="8306"/>
        </w:tabs>
      </w:pPr>
      <w:hyperlink w:anchor="_Toc31459" w:history="1">
        <w:r>
          <w:rPr>
            <w:rFonts w:ascii="仿宋" w:eastAsia="仿宋" w:hAnsi="仿宋" w:cs="仿宋" w:hint="eastAsia"/>
            <w:lang w:eastAsia="zh-CN"/>
          </w:rPr>
          <w:t>四、后期运营与管理</w:t>
        </w:r>
        <w:r>
          <w:tab/>
        </w:r>
        <w:r>
          <w:fldChar w:fldCharType="begin"/>
        </w:r>
        <w:r>
          <w:instrText xml:space="preserve"> PAGEREF _Toc31459 \h </w:instrText>
        </w:r>
        <w:r>
          <w:fldChar w:fldCharType="separate"/>
        </w:r>
        <w:r>
          <w:t>17</w:t>
        </w:r>
        <w:r>
          <w:fldChar w:fldCharType="end"/>
        </w:r>
      </w:hyperlink>
    </w:p>
    <w:p>
      <w:pPr>
        <w:pStyle w:val="TOC2"/>
        <w:tabs>
          <w:tab w:val="right" w:leader="dot" w:pos="8306"/>
        </w:tabs>
      </w:pPr>
      <w:hyperlink w:anchor="_Toc4638" w:history="1">
        <w:r>
          <w:rPr>
            <w:rFonts w:ascii="仿宋" w:eastAsia="仿宋" w:hAnsi="仿宋" w:cs="仿宋" w:hint="eastAsia"/>
            <w:lang w:eastAsia="zh-CN"/>
          </w:rPr>
          <w:t>(一)、PS再生料项目运营管理机制</w:t>
        </w:r>
        <w:r>
          <w:tab/>
        </w:r>
        <w:r>
          <w:fldChar w:fldCharType="begin"/>
        </w:r>
        <w:r>
          <w:instrText xml:space="preserve"> PAGEREF _Toc4638 \h </w:instrText>
        </w:r>
        <w:r>
          <w:fldChar w:fldCharType="separate"/>
        </w:r>
        <w:r>
          <w:t>17</w:t>
        </w:r>
        <w:r>
          <w:fldChar w:fldCharType="end"/>
        </w:r>
      </w:hyperlink>
    </w:p>
    <w:p>
      <w:pPr>
        <w:pStyle w:val="TOC2"/>
        <w:tabs>
          <w:tab w:val="right" w:leader="dot" w:pos="8306"/>
        </w:tabs>
      </w:pPr>
      <w:hyperlink w:anchor="_Toc16680" w:history="1">
        <w:r>
          <w:rPr>
            <w:rFonts w:ascii="仿宋" w:eastAsia="仿宋" w:hAnsi="仿宋" w:cs="仿宋" w:hint="eastAsia"/>
            <w:lang w:eastAsia="zh-CN"/>
          </w:rPr>
          <w:t>(二)、人员培训与知识转移</w:t>
        </w:r>
        <w:r>
          <w:tab/>
        </w:r>
        <w:r>
          <w:fldChar w:fldCharType="begin"/>
        </w:r>
        <w:r>
          <w:instrText xml:space="preserve"> PAGEREF _Toc16680 \h </w:instrText>
        </w:r>
        <w:r>
          <w:fldChar w:fldCharType="separate"/>
        </w:r>
        <w:r>
          <w:t>18</w:t>
        </w:r>
        <w:r>
          <w:fldChar w:fldCharType="end"/>
        </w:r>
      </w:hyperlink>
    </w:p>
    <w:p>
      <w:pPr>
        <w:pStyle w:val="TOC2"/>
        <w:tabs>
          <w:tab w:val="right" w:leader="dot" w:pos="8306"/>
        </w:tabs>
      </w:pPr>
      <w:hyperlink w:anchor="_Toc31940" w:history="1">
        <w:r>
          <w:rPr>
            <w:rFonts w:ascii="仿宋" w:eastAsia="仿宋" w:hAnsi="仿宋" w:cs="仿宋" w:hint="eastAsia"/>
            <w:lang w:eastAsia="zh-CN"/>
          </w:rPr>
          <w:t>(三)、设备维护与保养</w:t>
        </w:r>
        <w:r>
          <w:tab/>
        </w:r>
        <w:r>
          <w:fldChar w:fldCharType="begin"/>
        </w:r>
        <w:r>
          <w:instrText xml:space="preserve"> PAGEREF _Toc31940 \h </w:instrText>
        </w:r>
        <w:r>
          <w:fldChar w:fldCharType="separate"/>
        </w:r>
        <w:r>
          <w:t>19</w:t>
        </w:r>
        <w:r>
          <w:fldChar w:fldCharType="end"/>
        </w:r>
      </w:hyperlink>
    </w:p>
    <w:p>
      <w:pPr>
        <w:pStyle w:val="TOC2"/>
        <w:tabs>
          <w:tab w:val="right" w:leader="dot" w:pos="8306"/>
        </w:tabs>
      </w:pPr>
      <w:hyperlink w:anchor="_Toc15094" w:history="1">
        <w:r>
          <w:rPr>
            <w:rFonts w:ascii="仿宋" w:eastAsia="仿宋" w:hAnsi="仿宋" w:cs="仿宋" w:hint="eastAsia"/>
            <w:lang w:eastAsia="zh-CN"/>
          </w:rPr>
          <w:t>(四)、定期检查与评估</w:t>
        </w:r>
        <w:r>
          <w:tab/>
        </w:r>
        <w:r>
          <w:fldChar w:fldCharType="begin"/>
        </w:r>
        <w:r>
          <w:instrText xml:space="preserve"> PAGEREF _Toc15094 \h </w:instrText>
        </w:r>
        <w:r>
          <w:fldChar w:fldCharType="separate"/>
        </w:r>
        <w:r>
          <w:t>20</w:t>
        </w:r>
        <w:r>
          <w:fldChar w:fldCharType="end"/>
        </w:r>
      </w:hyperlink>
    </w:p>
    <w:p>
      <w:pPr>
        <w:pStyle w:val="TOC1"/>
        <w:tabs>
          <w:tab w:val="right" w:leader="dot" w:pos="8306"/>
        </w:tabs>
      </w:pPr>
      <w:hyperlink w:anchor="_Toc3008" w:history="1">
        <w:r>
          <w:rPr>
            <w:rFonts w:ascii="仿宋" w:eastAsia="仿宋" w:hAnsi="仿宋" w:cs="仿宋" w:hint="eastAsia"/>
            <w:lang w:eastAsia="zh-CN"/>
          </w:rPr>
          <w:t>五、危机管理与应急响应</w:t>
        </w:r>
        <w:r>
          <w:tab/>
        </w:r>
        <w:r>
          <w:fldChar w:fldCharType="begin"/>
        </w:r>
        <w:r>
          <w:instrText xml:space="preserve"> PAGEREF _Toc3008 \h </w:instrText>
        </w:r>
        <w:r>
          <w:fldChar w:fldCharType="separate"/>
        </w:r>
        <w:r>
          <w:t>20</w:t>
        </w:r>
        <w:r>
          <w:fldChar w:fldCharType="end"/>
        </w:r>
      </w:hyperlink>
    </w:p>
    <w:p>
      <w:pPr>
        <w:pStyle w:val="TOC2"/>
        <w:tabs>
          <w:tab w:val="right" w:leader="dot" w:pos="8306"/>
        </w:tabs>
      </w:pPr>
      <w:hyperlink w:anchor="_Toc7151" w:history="1">
        <w:r>
          <w:rPr>
            <w:rFonts w:ascii="仿宋" w:eastAsia="仿宋" w:hAnsi="仿宋" w:cs="仿宋" w:hint="eastAsia"/>
            <w:lang w:eastAsia="zh-CN"/>
          </w:rPr>
          <w:t>(一)、危机管理计划制定</w:t>
        </w:r>
        <w:r>
          <w:tab/>
        </w:r>
        <w:r>
          <w:fldChar w:fldCharType="begin"/>
        </w:r>
        <w:r>
          <w:instrText xml:space="preserve"> PAGEREF _Toc7151 \h </w:instrText>
        </w:r>
        <w:r>
          <w:fldChar w:fldCharType="separate"/>
        </w:r>
        <w:r>
          <w:t>20</w:t>
        </w:r>
        <w:r>
          <w:fldChar w:fldCharType="end"/>
        </w:r>
      </w:hyperlink>
    </w:p>
    <w:p>
      <w:pPr>
        <w:pStyle w:val="TOC2"/>
        <w:tabs>
          <w:tab w:val="right" w:leader="dot" w:pos="8306"/>
        </w:tabs>
      </w:pPr>
      <w:hyperlink w:anchor="_Toc13741" w:history="1">
        <w:r>
          <w:rPr>
            <w:rFonts w:ascii="仿宋" w:eastAsia="仿宋" w:hAnsi="仿宋" w:cs="仿宋" w:hint="eastAsia"/>
            <w:lang w:eastAsia="zh-CN"/>
          </w:rPr>
          <w:t>(二)、应急响应流程</w:t>
        </w:r>
        <w:r>
          <w:tab/>
        </w:r>
        <w:r>
          <w:fldChar w:fldCharType="begin"/>
        </w:r>
        <w:r>
          <w:instrText xml:space="preserve"> PAGEREF _Toc13741 \h </w:instrText>
        </w:r>
        <w:r>
          <w:fldChar w:fldCharType="separate"/>
        </w:r>
        <w:r>
          <w:t>21</w:t>
        </w:r>
        <w:r>
          <w:fldChar w:fldCharType="end"/>
        </w:r>
      </w:hyperlink>
    </w:p>
    <w:p>
      <w:pPr>
        <w:pStyle w:val="TOC2"/>
        <w:tabs>
          <w:tab w:val="right" w:leader="dot" w:pos="8306"/>
        </w:tabs>
      </w:pPr>
      <w:hyperlink w:anchor="_Toc21438" w:history="1">
        <w:r>
          <w:rPr>
            <w:rFonts w:ascii="仿宋" w:eastAsia="仿宋" w:hAnsi="仿宋" w:cs="仿宋" w:hint="eastAsia"/>
            <w:lang w:eastAsia="zh-CN"/>
          </w:rPr>
          <w:t>(三)、危机公关与舆情管理</w:t>
        </w:r>
        <w:r>
          <w:tab/>
        </w:r>
        <w:r>
          <w:fldChar w:fldCharType="begin"/>
        </w:r>
        <w:r>
          <w:instrText xml:space="preserve"> PAGEREF _Toc21438 \h </w:instrText>
        </w:r>
        <w:r>
          <w:fldChar w:fldCharType="separate"/>
        </w:r>
        <w:r>
          <w:t>22</w:t>
        </w:r>
        <w:r>
          <w:fldChar w:fldCharType="end"/>
        </w:r>
      </w:hyperlink>
    </w:p>
    <w:p>
      <w:pPr>
        <w:pStyle w:val="TOC2"/>
        <w:tabs>
          <w:tab w:val="right" w:leader="dot" w:pos="8306"/>
        </w:tabs>
      </w:pPr>
      <w:hyperlink w:anchor="_Toc6431" w:history="1">
        <w:r>
          <w:rPr>
            <w:rFonts w:ascii="仿宋" w:eastAsia="仿宋" w:hAnsi="仿宋" w:cs="仿宋" w:hint="eastAsia"/>
            <w:lang w:eastAsia="zh-CN"/>
          </w:rPr>
          <w:t>(四)、事故调查与报告</w:t>
        </w:r>
        <w:r>
          <w:tab/>
        </w:r>
        <w:r>
          <w:fldChar w:fldCharType="begin"/>
        </w:r>
        <w:r>
          <w:instrText xml:space="preserve"> PAGEREF _Toc6431 \h </w:instrText>
        </w:r>
        <w:r>
          <w:fldChar w:fldCharType="separate"/>
        </w:r>
        <w:r>
          <w:t>23</w:t>
        </w:r>
        <w:r>
          <w:fldChar w:fldCharType="end"/>
        </w:r>
      </w:hyperlink>
    </w:p>
    <w:p>
      <w:pPr>
        <w:pStyle w:val="TOC1"/>
        <w:tabs>
          <w:tab w:val="right" w:leader="dot" w:pos="8306"/>
        </w:tabs>
      </w:pPr>
      <w:hyperlink w:anchor="_Toc1521" w:history="1">
        <w:r>
          <w:rPr>
            <w:rFonts w:ascii="仿宋" w:eastAsia="仿宋" w:hAnsi="仿宋" w:cs="仿宋" w:hint="eastAsia"/>
            <w:lang w:eastAsia="zh-CN"/>
          </w:rPr>
          <w:t>六、人员培训与发展</w:t>
        </w:r>
        <w:r>
          <w:tab/>
        </w:r>
        <w:r>
          <w:fldChar w:fldCharType="begin"/>
        </w:r>
        <w:r>
          <w:instrText xml:space="preserve"> PAGEREF _Toc1521 \h </w:instrText>
        </w:r>
        <w:r>
          <w:fldChar w:fldCharType="separate"/>
        </w:r>
        <w:r>
          <w:t>24</w:t>
        </w:r>
        <w:r>
          <w:fldChar w:fldCharType="end"/>
        </w:r>
      </w:hyperlink>
    </w:p>
    <w:p>
      <w:pPr>
        <w:pStyle w:val="TOC2"/>
        <w:tabs>
          <w:tab w:val="right" w:leader="dot" w:pos="8306"/>
        </w:tabs>
      </w:pPr>
      <w:hyperlink w:anchor="_Toc30087" w:history="1">
        <w:r>
          <w:rPr>
            <w:rFonts w:ascii="仿宋" w:eastAsia="仿宋" w:hAnsi="仿宋" w:cs="仿宋" w:hint="eastAsia"/>
            <w:lang w:eastAsia="zh-CN"/>
          </w:rPr>
          <w:t>(一)、培训需求分析</w:t>
        </w:r>
        <w:r>
          <w:tab/>
        </w:r>
        <w:r>
          <w:fldChar w:fldCharType="begin"/>
        </w:r>
        <w:r>
          <w:instrText xml:space="preserve"> PAGEREF _Toc30087 \h </w:instrText>
        </w:r>
        <w:r>
          <w:fldChar w:fldCharType="separate"/>
        </w:r>
        <w:r>
          <w:t>24</w:t>
        </w:r>
        <w:r>
          <w:fldChar w:fldCharType="end"/>
        </w:r>
      </w:hyperlink>
    </w:p>
    <w:p>
      <w:pPr>
        <w:pStyle w:val="TOC2"/>
        <w:tabs>
          <w:tab w:val="right" w:leader="dot" w:pos="8306"/>
        </w:tabs>
      </w:pPr>
      <w:hyperlink w:anchor="_Toc32207" w:history="1">
        <w:r>
          <w:rPr>
            <w:rFonts w:ascii="仿宋" w:eastAsia="仿宋" w:hAnsi="仿宋" w:cs="仿宋" w:hint="eastAsia"/>
            <w:lang w:eastAsia="zh-CN"/>
          </w:rPr>
          <w:t>(二)、培训计划制定</w:t>
        </w:r>
        <w:r>
          <w:tab/>
        </w:r>
        <w:r>
          <w:fldChar w:fldCharType="begin"/>
        </w:r>
        <w:r>
          <w:instrText xml:space="preserve"> PAGEREF _Toc32207 \h </w:instrText>
        </w:r>
        <w:r>
          <w:fldChar w:fldCharType="separate"/>
        </w:r>
        <w:r>
          <w:t>25</w:t>
        </w:r>
        <w:r>
          <w:fldChar w:fldCharType="end"/>
        </w:r>
      </w:hyperlink>
    </w:p>
    <w:p>
      <w:pPr>
        <w:pStyle w:val="TOC2"/>
        <w:tabs>
          <w:tab w:val="right" w:leader="dot" w:pos="8306"/>
        </w:tabs>
      </w:pPr>
      <w:hyperlink w:anchor="_Toc13385" w:history="1">
        <w:r>
          <w:rPr>
            <w:rFonts w:ascii="仿宋" w:eastAsia="仿宋" w:hAnsi="仿宋" w:cs="仿宋" w:hint="eastAsia"/>
            <w:lang w:eastAsia="zh-CN"/>
          </w:rPr>
          <w:t>(三)、培训执行与评估</w:t>
        </w:r>
        <w:r>
          <w:tab/>
        </w:r>
        <w:r>
          <w:fldChar w:fldCharType="begin"/>
        </w:r>
        <w:r>
          <w:instrText xml:space="preserve"> PAGEREF _Toc13385 \h </w:instrText>
        </w:r>
        <w:r>
          <w:fldChar w:fldCharType="separate"/>
        </w:r>
        <w:r>
          <w:t>26</w:t>
        </w:r>
        <w:r>
          <w:fldChar w:fldCharType="end"/>
        </w:r>
      </w:hyperlink>
    </w:p>
    <w:p>
      <w:pPr>
        <w:pStyle w:val="TOC2"/>
        <w:tabs>
          <w:tab w:val="right" w:leader="dot" w:pos="8306"/>
        </w:tabs>
      </w:pPr>
      <w:hyperlink w:anchor="_Toc26010" w:history="1">
        <w:r>
          <w:rPr>
            <w:rFonts w:ascii="仿宋" w:eastAsia="仿宋" w:hAnsi="仿宋" w:cs="仿宋" w:hint="eastAsia"/>
            <w:lang w:eastAsia="zh-CN"/>
          </w:rPr>
          <w:t>(四)、员工职业发展规划</w:t>
        </w:r>
        <w:r>
          <w:tab/>
        </w:r>
        <w:r>
          <w:fldChar w:fldCharType="begin"/>
        </w:r>
        <w:r>
          <w:instrText xml:space="preserve"> PAGEREF _Toc26010 \h </w:instrText>
        </w:r>
        <w:r>
          <w:fldChar w:fldCharType="separate"/>
        </w:r>
        <w:r>
          <w:t>28</w:t>
        </w:r>
        <w:r>
          <w:fldChar w:fldCharType="end"/>
        </w:r>
      </w:hyperlink>
    </w:p>
    <w:p>
      <w:pPr>
        <w:pStyle w:val="TOC1"/>
        <w:tabs>
          <w:tab w:val="right" w:leader="dot" w:pos="8306"/>
        </w:tabs>
      </w:pPr>
      <w:hyperlink w:anchor="_Toc19294" w:history="1">
        <w:r>
          <w:rPr>
            <w:rFonts w:ascii="仿宋" w:eastAsia="仿宋" w:hAnsi="仿宋" w:cs="仿宋" w:hint="eastAsia"/>
            <w:lang w:eastAsia="zh-CN"/>
          </w:rPr>
          <w:t>七、科技创新与研发</w:t>
        </w:r>
        <w:r>
          <w:tab/>
        </w:r>
        <w:r>
          <w:fldChar w:fldCharType="begin"/>
        </w:r>
        <w:r>
          <w:instrText xml:space="preserve"> PAGEREF _Toc19294 \h </w:instrText>
        </w:r>
        <w:r>
          <w:fldChar w:fldCharType="separate"/>
        </w:r>
        <w:r>
          <w:t>29</w:t>
        </w:r>
        <w:r>
          <w:fldChar w:fldCharType="end"/>
        </w:r>
      </w:hyperlink>
    </w:p>
    <w:p>
      <w:pPr>
        <w:pStyle w:val="TOC2"/>
        <w:tabs>
          <w:tab w:val="right" w:leader="dot" w:pos="8306"/>
        </w:tabs>
      </w:pPr>
      <w:hyperlink w:anchor="_Toc1306" w:history="1">
        <w:r>
          <w:rPr>
            <w:rFonts w:ascii="仿宋" w:eastAsia="仿宋" w:hAnsi="仿宋" w:cs="仿宋" w:hint="eastAsia"/>
            <w:lang w:eastAsia="zh-CN"/>
          </w:rPr>
          <w:t>(一)、科技创新战略规划</w:t>
        </w:r>
        <w:r>
          <w:tab/>
        </w:r>
        <w:r>
          <w:fldChar w:fldCharType="begin"/>
        </w:r>
        <w:r>
          <w:instrText xml:space="preserve"> PAGEREF _Toc1306 \h </w:instrText>
        </w:r>
        <w:r>
          <w:fldChar w:fldCharType="separate"/>
        </w:r>
        <w:r>
          <w:t>29</w:t>
        </w:r>
        <w:r>
          <w:fldChar w:fldCharType="end"/>
        </w:r>
      </w:hyperlink>
    </w:p>
    <w:p>
      <w:pPr>
        <w:pStyle w:val="TOC2"/>
        <w:tabs>
          <w:tab w:val="right" w:leader="dot" w:pos="8306"/>
        </w:tabs>
      </w:pPr>
      <w:hyperlink w:anchor="_Toc20031" w:history="1">
        <w:r>
          <w:rPr>
            <w:rFonts w:ascii="仿宋" w:eastAsia="仿宋" w:hAnsi="仿宋" w:cs="仿宋" w:hint="eastAsia"/>
            <w:lang w:eastAsia="zh-CN"/>
          </w:rPr>
          <w:t>(二)、研发团队建设</w:t>
        </w:r>
        <w:r>
          <w:tab/>
        </w:r>
        <w:r>
          <w:fldChar w:fldCharType="begin"/>
        </w:r>
        <w:r>
          <w:instrText xml:space="preserve"> PAGEREF _Toc20031 \h </w:instrText>
        </w:r>
        <w:r>
          <w:fldChar w:fldCharType="separate"/>
        </w:r>
        <w:r>
          <w:t>31</w:t>
        </w:r>
        <w:r>
          <w:fldChar w:fldCharType="end"/>
        </w:r>
      </w:hyperlink>
    </w:p>
    <w:p>
      <w:pPr>
        <w:pStyle w:val="TOC2"/>
        <w:tabs>
          <w:tab w:val="right" w:leader="dot" w:pos="8306"/>
        </w:tabs>
      </w:pPr>
      <w:hyperlink w:anchor="_Toc10609" w:history="1">
        <w:r>
          <w:rPr>
            <w:rFonts w:ascii="仿宋" w:eastAsia="仿宋" w:hAnsi="仿宋" w:cs="仿宋" w:hint="eastAsia"/>
            <w:lang w:eastAsia="zh-CN"/>
          </w:rPr>
          <w:t>(三)、知识产权保护机制</w:t>
        </w:r>
        <w:r>
          <w:tab/>
        </w:r>
        <w:r>
          <w:fldChar w:fldCharType="begin"/>
        </w:r>
        <w:r>
          <w:instrText xml:space="preserve"> PAGEREF _Toc10609 \h </w:instrText>
        </w:r>
        <w:r>
          <w:fldChar w:fldCharType="separate"/>
        </w:r>
        <w:r>
          <w:t>32</w:t>
        </w:r>
        <w:r>
          <w:fldChar w:fldCharType="end"/>
        </w:r>
      </w:hyperlink>
    </w:p>
    <w:p>
      <w:pPr>
        <w:pStyle w:val="TOC2"/>
        <w:tabs>
          <w:tab w:val="right" w:leader="dot" w:pos="8306"/>
        </w:tabs>
      </w:pPr>
      <w:hyperlink w:anchor="_Toc26348" w:history="1">
        <w:r>
          <w:rPr>
            <w:rFonts w:ascii="仿宋" w:eastAsia="仿宋" w:hAnsi="仿宋" w:cs="仿宋" w:hint="eastAsia"/>
            <w:lang w:eastAsia="zh-CN"/>
          </w:rPr>
          <w:t>(四)、技术引进与应用</w:t>
        </w:r>
        <w:r>
          <w:tab/>
        </w:r>
        <w:r>
          <w:fldChar w:fldCharType="begin"/>
        </w:r>
        <w:r>
          <w:instrText xml:space="preserve"> PAGEREF _Toc26348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62" w:history="1">
        <w:r>
          <w:rPr>
            <w:rFonts w:ascii="仿宋" w:eastAsia="仿宋" w:hAnsi="仿宋" w:cs="仿宋" w:hint="eastAsia"/>
            <w:lang w:eastAsia="zh-CN"/>
          </w:rPr>
          <w:t>八、PS再生料项目落地与推广</w:t>
        </w:r>
        <w:r>
          <w:tab/>
        </w:r>
        <w:r>
          <w:fldChar w:fldCharType="begin"/>
        </w:r>
        <w:r>
          <w:instrText xml:space="preserve"> PAGEREF _Toc10362 \h </w:instrText>
        </w:r>
        <w:r>
          <w:fldChar w:fldCharType="separate"/>
        </w:r>
        <w:r>
          <w:t>34</w:t>
        </w:r>
        <w:r>
          <w:fldChar w:fldCharType="end"/>
        </w:r>
      </w:hyperlink>
    </w:p>
    <w:p>
      <w:pPr>
        <w:pStyle w:val="TOC2"/>
        <w:tabs>
          <w:tab w:val="right" w:leader="dot" w:pos="8306"/>
        </w:tabs>
      </w:pPr>
      <w:hyperlink w:anchor="_Toc65" w:history="1">
        <w:r>
          <w:rPr>
            <w:rFonts w:ascii="仿宋" w:eastAsia="仿宋" w:hAnsi="仿宋" w:cs="仿宋" w:hint="eastAsia"/>
            <w:lang w:eastAsia="zh-CN"/>
          </w:rPr>
          <w:t>(一)、PS再生料项目推广计划</w:t>
        </w:r>
        <w:r>
          <w:tab/>
        </w:r>
        <w:r>
          <w:fldChar w:fldCharType="begin"/>
        </w:r>
        <w:r>
          <w:instrText xml:space="preserve"> PAGEREF _Toc65 \h </w:instrText>
        </w:r>
        <w:r>
          <w:fldChar w:fldCharType="separate"/>
        </w:r>
        <w:r>
          <w:t>34</w:t>
        </w:r>
        <w:r>
          <w:fldChar w:fldCharType="end"/>
        </w:r>
      </w:hyperlink>
    </w:p>
    <w:p>
      <w:pPr>
        <w:pStyle w:val="TOC2"/>
        <w:tabs>
          <w:tab w:val="right" w:leader="dot" w:pos="8306"/>
        </w:tabs>
      </w:pPr>
      <w:hyperlink w:anchor="_Toc17482" w:history="1">
        <w:r>
          <w:rPr>
            <w:rFonts w:ascii="仿宋" w:eastAsia="仿宋" w:hAnsi="仿宋" w:cs="仿宋" w:hint="eastAsia"/>
            <w:lang w:eastAsia="zh-CN"/>
          </w:rPr>
          <w:t>(二)、地方政府支持与合作</w:t>
        </w:r>
        <w:r>
          <w:tab/>
        </w:r>
        <w:r>
          <w:fldChar w:fldCharType="begin"/>
        </w:r>
        <w:r>
          <w:instrText xml:space="preserve"> PAGEREF _Toc17482 \h </w:instrText>
        </w:r>
        <w:r>
          <w:fldChar w:fldCharType="separate"/>
        </w:r>
        <w:r>
          <w:t>35</w:t>
        </w:r>
        <w:r>
          <w:fldChar w:fldCharType="end"/>
        </w:r>
      </w:hyperlink>
    </w:p>
    <w:p>
      <w:pPr>
        <w:pStyle w:val="TOC2"/>
        <w:tabs>
          <w:tab w:val="right" w:leader="dot" w:pos="8306"/>
        </w:tabs>
      </w:pPr>
      <w:hyperlink w:anchor="_Toc29700" w:history="1">
        <w:r>
          <w:rPr>
            <w:rFonts w:ascii="仿宋" w:eastAsia="仿宋" w:hAnsi="仿宋" w:cs="仿宋" w:hint="eastAsia"/>
            <w:lang w:eastAsia="zh-CN"/>
          </w:rPr>
          <w:t>(三)、市场推广与品牌建设</w:t>
        </w:r>
        <w:r>
          <w:tab/>
        </w:r>
        <w:r>
          <w:fldChar w:fldCharType="begin"/>
        </w:r>
        <w:r>
          <w:instrText xml:space="preserve"> PAGEREF _Toc29700 \h </w:instrText>
        </w:r>
        <w:r>
          <w:fldChar w:fldCharType="separate"/>
        </w:r>
        <w:r>
          <w:t>36</w:t>
        </w:r>
        <w:r>
          <w:fldChar w:fldCharType="end"/>
        </w:r>
      </w:hyperlink>
    </w:p>
    <w:p>
      <w:pPr>
        <w:pStyle w:val="TOC2"/>
        <w:tabs>
          <w:tab w:val="right" w:leader="dot" w:pos="8306"/>
        </w:tabs>
      </w:pPr>
      <w:hyperlink w:anchor="_Toc6025" w:history="1">
        <w:r>
          <w:rPr>
            <w:rFonts w:ascii="仿宋" w:eastAsia="仿宋" w:hAnsi="仿宋" w:cs="仿宋" w:hint="eastAsia"/>
            <w:lang w:eastAsia="zh-CN"/>
          </w:rPr>
          <w:t>(四)、社会参与与共享机制</w:t>
        </w:r>
        <w:r>
          <w:tab/>
        </w:r>
        <w:r>
          <w:fldChar w:fldCharType="begin"/>
        </w:r>
        <w:r>
          <w:instrText xml:space="preserve"> PAGEREF _Toc6025 \h </w:instrText>
        </w:r>
        <w:r>
          <w:fldChar w:fldCharType="separate"/>
        </w:r>
        <w:r>
          <w:t>37</w:t>
        </w:r>
        <w:r>
          <w:fldChar w:fldCharType="end"/>
        </w:r>
      </w:hyperlink>
    </w:p>
    <w:p>
      <w:pPr>
        <w:pStyle w:val="TOC1"/>
        <w:tabs>
          <w:tab w:val="right" w:leader="dot" w:pos="8306"/>
        </w:tabs>
      </w:pPr>
      <w:hyperlink w:anchor="_Toc25164" w:history="1">
        <w:r>
          <w:rPr>
            <w:rFonts w:ascii="仿宋" w:eastAsia="仿宋" w:hAnsi="仿宋" w:cs="仿宋" w:hint="eastAsia"/>
            <w:lang w:eastAsia="zh-CN"/>
          </w:rPr>
          <w:t>九、供应链管理</w:t>
        </w:r>
        <w:r>
          <w:tab/>
        </w:r>
        <w:r>
          <w:fldChar w:fldCharType="begin"/>
        </w:r>
        <w:r>
          <w:instrText xml:space="preserve"> PAGEREF _Toc25164 \h </w:instrText>
        </w:r>
        <w:r>
          <w:fldChar w:fldCharType="separate"/>
        </w:r>
        <w:r>
          <w:t>38</w:t>
        </w:r>
        <w:r>
          <w:fldChar w:fldCharType="end"/>
        </w:r>
      </w:hyperlink>
    </w:p>
    <w:p>
      <w:pPr>
        <w:pStyle w:val="TOC2"/>
        <w:tabs>
          <w:tab w:val="right" w:leader="dot" w:pos="8306"/>
        </w:tabs>
      </w:pPr>
      <w:hyperlink w:anchor="_Toc14780" w:history="1">
        <w:r>
          <w:rPr>
            <w:rFonts w:ascii="仿宋" w:eastAsia="仿宋" w:hAnsi="仿宋" w:cs="仿宋" w:hint="eastAsia"/>
            <w:lang w:eastAsia="zh-CN"/>
          </w:rPr>
          <w:t>(一)、供应链战略规划</w:t>
        </w:r>
        <w:r>
          <w:tab/>
        </w:r>
        <w:r>
          <w:fldChar w:fldCharType="begin"/>
        </w:r>
        <w:r>
          <w:instrText xml:space="preserve"> PAGEREF _Toc14780 \h </w:instrText>
        </w:r>
        <w:r>
          <w:fldChar w:fldCharType="separate"/>
        </w:r>
        <w:r>
          <w:t>38</w:t>
        </w:r>
        <w:r>
          <w:fldChar w:fldCharType="end"/>
        </w:r>
      </w:hyperlink>
    </w:p>
    <w:p>
      <w:pPr>
        <w:pStyle w:val="TOC2"/>
        <w:tabs>
          <w:tab w:val="right" w:leader="dot" w:pos="8306"/>
        </w:tabs>
      </w:pPr>
      <w:hyperlink w:anchor="_Toc17713" w:history="1">
        <w:r>
          <w:rPr>
            <w:rFonts w:ascii="仿宋" w:eastAsia="仿宋" w:hAnsi="仿宋" w:cs="仿宋" w:hint="eastAsia"/>
            <w:lang w:eastAsia="zh-CN"/>
          </w:rPr>
          <w:t>(二)、供应商选择与评估</w:t>
        </w:r>
        <w:r>
          <w:tab/>
        </w:r>
        <w:r>
          <w:fldChar w:fldCharType="begin"/>
        </w:r>
        <w:r>
          <w:instrText xml:space="preserve"> PAGEREF _Toc17713 \h </w:instrText>
        </w:r>
        <w:r>
          <w:fldChar w:fldCharType="separate"/>
        </w:r>
        <w:r>
          <w:t>38</w:t>
        </w:r>
        <w:r>
          <w:fldChar w:fldCharType="end"/>
        </w:r>
      </w:hyperlink>
    </w:p>
    <w:p>
      <w:pPr>
        <w:pStyle w:val="TOC2"/>
        <w:tabs>
          <w:tab w:val="right" w:leader="dot" w:pos="8306"/>
        </w:tabs>
      </w:pPr>
      <w:hyperlink w:anchor="_Toc696" w:history="1">
        <w:r>
          <w:rPr>
            <w:rFonts w:ascii="仿宋" w:eastAsia="仿宋" w:hAnsi="仿宋" w:cs="仿宋" w:hint="eastAsia"/>
            <w:lang w:eastAsia="zh-CN"/>
          </w:rPr>
          <w:t>(三)、物流与库存管理</w:t>
        </w:r>
        <w:r>
          <w:tab/>
        </w:r>
        <w:r>
          <w:fldChar w:fldCharType="begin"/>
        </w:r>
        <w:r>
          <w:instrText xml:space="preserve"> PAGEREF _Toc696 \h </w:instrText>
        </w:r>
        <w:r>
          <w:fldChar w:fldCharType="separate"/>
        </w:r>
        <w:r>
          <w:t>39</w:t>
        </w:r>
        <w:r>
          <w:fldChar w:fldCharType="end"/>
        </w:r>
      </w:hyperlink>
    </w:p>
    <w:p>
      <w:pPr>
        <w:pStyle w:val="TOC2"/>
        <w:tabs>
          <w:tab w:val="right" w:leader="dot" w:pos="8306"/>
        </w:tabs>
      </w:pPr>
      <w:hyperlink w:anchor="_Toc10978" w:history="1">
        <w:r>
          <w:rPr>
            <w:rFonts w:ascii="仿宋" w:eastAsia="仿宋" w:hAnsi="仿宋" w:cs="仿宋" w:hint="eastAsia"/>
            <w:lang w:eastAsia="zh-CN"/>
          </w:rPr>
          <w:t>(四)、供应链风险管理</w:t>
        </w:r>
        <w:r>
          <w:tab/>
        </w:r>
        <w:r>
          <w:fldChar w:fldCharType="begin"/>
        </w:r>
        <w:r>
          <w:instrText xml:space="preserve"> PAGEREF _Toc10978 \h </w:instrText>
        </w:r>
        <w:r>
          <w:fldChar w:fldCharType="separate"/>
        </w:r>
        <w:r>
          <w:t>41</w:t>
        </w:r>
        <w:r>
          <w:fldChar w:fldCharType="end"/>
        </w:r>
      </w:hyperlink>
    </w:p>
    <w:p>
      <w:pPr>
        <w:pStyle w:val="TOC1"/>
        <w:tabs>
          <w:tab w:val="right" w:leader="dot" w:pos="8306"/>
        </w:tabs>
      </w:pPr>
      <w:hyperlink w:anchor="_Toc20181" w:history="1">
        <w:r>
          <w:rPr>
            <w:rFonts w:ascii="仿宋" w:eastAsia="仿宋" w:hAnsi="仿宋" w:cs="仿宋" w:hint="eastAsia"/>
            <w:lang w:eastAsia="zh-CN"/>
          </w:rPr>
          <w:t>十、市场营销与品牌推广</w:t>
        </w:r>
        <w:r>
          <w:tab/>
        </w:r>
        <w:r>
          <w:fldChar w:fldCharType="begin"/>
        </w:r>
        <w:r>
          <w:instrText xml:space="preserve"> PAGEREF _Toc20181 \h </w:instrText>
        </w:r>
        <w:r>
          <w:fldChar w:fldCharType="separate"/>
        </w:r>
        <w:r>
          <w:t>42</w:t>
        </w:r>
        <w:r>
          <w:fldChar w:fldCharType="end"/>
        </w:r>
      </w:hyperlink>
    </w:p>
    <w:p>
      <w:pPr>
        <w:pStyle w:val="TOC2"/>
        <w:tabs>
          <w:tab w:val="right" w:leader="dot" w:pos="8306"/>
        </w:tabs>
      </w:pPr>
      <w:hyperlink w:anchor="_Toc4506" w:history="1">
        <w:r>
          <w:rPr>
            <w:rFonts w:ascii="仿宋" w:eastAsia="仿宋" w:hAnsi="仿宋" w:cs="仿宋" w:hint="eastAsia"/>
            <w:lang w:eastAsia="zh-CN"/>
          </w:rPr>
          <w:t>(一)、市场调研与定位</w:t>
        </w:r>
        <w:r>
          <w:tab/>
        </w:r>
        <w:r>
          <w:fldChar w:fldCharType="begin"/>
        </w:r>
        <w:r>
          <w:instrText xml:space="preserve"> PAGEREF _Toc4506 \h </w:instrText>
        </w:r>
        <w:r>
          <w:fldChar w:fldCharType="separate"/>
        </w:r>
        <w:r>
          <w:t>42</w:t>
        </w:r>
        <w:r>
          <w:fldChar w:fldCharType="end"/>
        </w:r>
      </w:hyperlink>
    </w:p>
    <w:p>
      <w:pPr>
        <w:pStyle w:val="TOC2"/>
        <w:tabs>
          <w:tab w:val="right" w:leader="dot" w:pos="8306"/>
        </w:tabs>
      </w:pPr>
      <w:hyperlink w:anchor="_Toc29087" w:history="1">
        <w:r>
          <w:rPr>
            <w:rFonts w:ascii="仿宋" w:eastAsia="仿宋" w:hAnsi="仿宋" w:cs="仿宋" w:hint="eastAsia"/>
            <w:lang w:eastAsia="zh-CN"/>
          </w:rPr>
          <w:t>(二)、营销策略与推广计划</w:t>
        </w:r>
        <w:r>
          <w:tab/>
        </w:r>
        <w:r>
          <w:fldChar w:fldCharType="begin"/>
        </w:r>
        <w:r>
          <w:instrText xml:space="preserve"> PAGEREF _Toc29087 \h </w:instrText>
        </w:r>
        <w:r>
          <w:fldChar w:fldCharType="separate"/>
        </w:r>
        <w:r>
          <w:t>43</w:t>
        </w:r>
        <w:r>
          <w:fldChar w:fldCharType="end"/>
        </w:r>
      </w:hyperlink>
    </w:p>
    <w:p>
      <w:pPr>
        <w:pStyle w:val="TOC2"/>
        <w:tabs>
          <w:tab w:val="right" w:leader="dot" w:pos="8306"/>
        </w:tabs>
      </w:pPr>
      <w:hyperlink w:anchor="_Toc31753" w:history="1">
        <w:r>
          <w:rPr>
            <w:rFonts w:ascii="仿宋" w:eastAsia="仿宋" w:hAnsi="仿宋" w:cs="仿宋" w:hint="eastAsia"/>
            <w:lang w:eastAsia="zh-CN"/>
          </w:rPr>
          <w:t>(三)、客户关系管理</w:t>
        </w:r>
        <w:r>
          <w:tab/>
        </w:r>
        <w:r>
          <w:fldChar w:fldCharType="begin"/>
        </w:r>
        <w:r>
          <w:instrText xml:space="preserve"> PAGEREF _Toc31753 \h </w:instrText>
        </w:r>
        <w:r>
          <w:fldChar w:fldCharType="separate"/>
        </w:r>
        <w:r>
          <w:t>44</w:t>
        </w:r>
        <w:r>
          <w:fldChar w:fldCharType="end"/>
        </w:r>
      </w:hyperlink>
    </w:p>
    <w:p>
      <w:pPr>
        <w:pStyle w:val="TOC2"/>
        <w:tabs>
          <w:tab w:val="right" w:leader="dot" w:pos="8306"/>
        </w:tabs>
      </w:pPr>
      <w:hyperlink w:anchor="_Toc13069" w:history="1">
        <w:r>
          <w:rPr>
            <w:rFonts w:ascii="仿宋" w:eastAsia="仿宋" w:hAnsi="仿宋" w:cs="仿宋" w:hint="eastAsia"/>
            <w:lang w:eastAsia="zh-CN"/>
          </w:rPr>
          <w:t>(四)、品牌建设与维护</w:t>
        </w:r>
        <w:r>
          <w:tab/>
        </w:r>
        <w:r>
          <w:fldChar w:fldCharType="begin"/>
        </w:r>
        <w:r>
          <w:instrText xml:space="preserve"> PAGEREF _Toc13069 \h </w:instrText>
        </w:r>
        <w:r>
          <w:fldChar w:fldCharType="separate"/>
        </w:r>
        <w:r>
          <w:t>46</w:t>
        </w:r>
        <w:r>
          <w:fldChar w:fldCharType="end"/>
        </w:r>
      </w:hyperlink>
    </w:p>
    <w:p>
      <w:pPr>
        <w:pStyle w:val="TOC1"/>
        <w:tabs>
          <w:tab w:val="right" w:leader="dot" w:pos="8306"/>
        </w:tabs>
      </w:pPr>
      <w:hyperlink w:anchor="_Toc18984" w:history="1">
        <w:r>
          <w:rPr>
            <w:rFonts w:ascii="仿宋" w:eastAsia="仿宋" w:hAnsi="仿宋" w:cs="仿宋" w:hint="eastAsia"/>
            <w:lang w:eastAsia="zh-CN"/>
          </w:rPr>
          <w:t>十一、危机管理与应急响应</w:t>
        </w:r>
        <w:r>
          <w:tab/>
        </w:r>
        <w:r>
          <w:fldChar w:fldCharType="begin"/>
        </w:r>
        <w:r>
          <w:instrText xml:space="preserve"> PAGEREF _Toc18984 \h </w:instrText>
        </w:r>
        <w:r>
          <w:fldChar w:fldCharType="separate"/>
        </w:r>
        <w:r>
          <w:t>48</w:t>
        </w:r>
        <w:r>
          <w:fldChar w:fldCharType="end"/>
        </w:r>
      </w:hyperlink>
    </w:p>
    <w:p>
      <w:pPr>
        <w:pStyle w:val="TOC2"/>
        <w:tabs>
          <w:tab w:val="right" w:leader="dot" w:pos="8306"/>
        </w:tabs>
      </w:pPr>
      <w:hyperlink w:anchor="_Toc21393" w:history="1">
        <w:r>
          <w:rPr>
            <w:rFonts w:ascii="仿宋" w:eastAsia="仿宋" w:hAnsi="仿宋" w:cs="仿宋" w:hint="eastAsia"/>
            <w:lang w:eastAsia="zh-CN"/>
          </w:rPr>
          <w:t>(一)、危机预警机制</w:t>
        </w:r>
        <w:r>
          <w:tab/>
        </w:r>
        <w:r>
          <w:fldChar w:fldCharType="begin"/>
        </w:r>
        <w:r>
          <w:instrText xml:space="preserve"> PAGEREF _Toc21393 \h </w:instrText>
        </w:r>
        <w:r>
          <w:fldChar w:fldCharType="separate"/>
        </w:r>
        <w:r>
          <w:t>48</w:t>
        </w:r>
        <w:r>
          <w:fldChar w:fldCharType="end"/>
        </w:r>
      </w:hyperlink>
    </w:p>
    <w:p>
      <w:pPr>
        <w:pStyle w:val="TOC2"/>
        <w:tabs>
          <w:tab w:val="right" w:leader="dot" w:pos="8306"/>
        </w:tabs>
      </w:pPr>
      <w:hyperlink w:anchor="_Toc406" w:history="1">
        <w:r>
          <w:rPr>
            <w:rFonts w:ascii="仿宋" w:eastAsia="仿宋" w:hAnsi="仿宋" w:cs="仿宋" w:hint="eastAsia"/>
            <w:lang w:eastAsia="zh-CN"/>
          </w:rPr>
          <w:t>(二)、应急预案与演练</w:t>
        </w:r>
        <w:r>
          <w:tab/>
        </w:r>
        <w:r>
          <w:fldChar w:fldCharType="begin"/>
        </w:r>
        <w:r>
          <w:instrText xml:space="preserve"> PAGEREF _Toc406 \h </w:instrText>
        </w:r>
        <w:r>
          <w:fldChar w:fldCharType="separate"/>
        </w:r>
        <w:r>
          <w:t>49</w:t>
        </w:r>
        <w:r>
          <w:fldChar w:fldCharType="end"/>
        </w:r>
      </w:hyperlink>
    </w:p>
    <w:p>
      <w:pPr>
        <w:pStyle w:val="TOC2"/>
        <w:tabs>
          <w:tab w:val="right" w:leader="dot" w:pos="8306"/>
        </w:tabs>
      </w:pPr>
      <w:hyperlink w:anchor="_Toc13689" w:history="1">
        <w:r>
          <w:rPr>
            <w:rFonts w:ascii="仿宋" w:eastAsia="仿宋" w:hAnsi="仿宋" w:cs="仿宋" w:hint="eastAsia"/>
            <w:lang w:eastAsia="zh-CN"/>
          </w:rPr>
          <w:t>(三)、公关与舆情管理</w:t>
        </w:r>
        <w:r>
          <w:tab/>
        </w:r>
        <w:r>
          <w:fldChar w:fldCharType="begin"/>
        </w:r>
        <w:r>
          <w:instrText xml:space="preserve"> PAGEREF _Toc13689 \h </w:instrText>
        </w:r>
        <w:r>
          <w:fldChar w:fldCharType="separate"/>
        </w:r>
        <w:r>
          <w:t>51</w:t>
        </w:r>
        <w:r>
          <w:fldChar w:fldCharType="end"/>
        </w:r>
      </w:hyperlink>
    </w:p>
    <w:p>
      <w:pPr>
        <w:pStyle w:val="TOC2"/>
        <w:tabs>
          <w:tab w:val="right" w:leader="dot" w:pos="8306"/>
        </w:tabs>
      </w:pPr>
      <w:hyperlink w:anchor="_Toc18923" w:history="1">
        <w:r>
          <w:rPr>
            <w:rFonts w:ascii="仿宋" w:eastAsia="仿宋" w:hAnsi="仿宋" w:cs="仿宋" w:hint="eastAsia"/>
            <w:lang w:eastAsia="zh-CN"/>
          </w:rPr>
          <w:t>(四)、危机后期修复与改进</w:t>
        </w:r>
        <w:r>
          <w:tab/>
        </w:r>
        <w:r>
          <w:fldChar w:fldCharType="begin"/>
        </w:r>
        <w:r>
          <w:instrText xml:space="preserve"> PAGEREF _Toc18923 \h </w:instrText>
        </w:r>
        <w:r>
          <w:fldChar w:fldCharType="separate"/>
        </w:r>
        <w:r>
          <w:t>52</w:t>
        </w:r>
        <w:r>
          <w:fldChar w:fldCharType="end"/>
        </w:r>
      </w:hyperlink>
    </w:p>
    <w:p>
      <w:pPr>
        <w:pStyle w:val="TOC1"/>
        <w:tabs>
          <w:tab w:val="right" w:leader="dot" w:pos="8306"/>
        </w:tabs>
      </w:pPr>
      <w:hyperlink w:anchor="_Toc32372" w:history="1">
        <w:r>
          <w:rPr>
            <w:rFonts w:ascii="仿宋" w:eastAsia="仿宋" w:hAnsi="仿宋" w:cs="仿宋" w:hint="eastAsia"/>
            <w:lang w:eastAsia="zh-CN"/>
          </w:rPr>
          <w:t>十二、员工福利与团队建设</w:t>
        </w:r>
        <w:r>
          <w:tab/>
        </w:r>
        <w:r>
          <w:fldChar w:fldCharType="begin"/>
        </w:r>
        <w:r>
          <w:instrText xml:space="preserve"> PAGEREF _Toc32372 \h </w:instrText>
        </w:r>
        <w:r>
          <w:fldChar w:fldCharType="separate"/>
        </w:r>
        <w:r>
          <w:t>54</w:t>
        </w:r>
        <w:r>
          <w:fldChar w:fldCharType="end"/>
        </w:r>
      </w:hyperlink>
    </w:p>
    <w:p>
      <w:pPr>
        <w:pStyle w:val="TOC2"/>
        <w:tabs>
          <w:tab w:val="right" w:leader="dot" w:pos="8306"/>
        </w:tabs>
      </w:pPr>
      <w:hyperlink w:anchor="_Toc17579" w:history="1">
        <w:r>
          <w:rPr>
            <w:rFonts w:ascii="仿宋" w:eastAsia="仿宋" w:hAnsi="仿宋" w:cs="仿宋" w:hint="eastAsia"/>
            <w:lang w:eastAsia="zh-CN"/>
          </w:rPr>
          <w:t>(一)、员工福利政策制定</w:t>
        </w:r>
        <w:r>
          <w:tab/>
        </w:r>
        <w:r>
          <w:fldChar w:fldCharType="begin"/>
        </w:r>
        <w:r>
          <w:instrText xml:space="preserve"> PAGEREF _Toc17579 \h </w:instrText>
        </w:r>
        <w:r>
          <w:fldChar w:fldCharType="separate"/>
        </w:r>
        <w:r>
          <w:t>54</w:t>
        </w:r>
        <w:r>
          <w:fldChar w:fldCharType="end"/>
        </w:r>
      </w:hyperlink>
    </w:p>
    <w:p>
      <w:pPr>
        <w:pStyle w:val="TOC2"/>
        <w:tabs>
          <w:tab w:val="right" w:leader="dot" w:pos="8306"/>
        </w:tabs>
      </w:pPr>
      <w:hyperlink w:anchor="_Toc23105" w:history="1">
        <w:r>
          <w:rPr>
            <w:rFonts w:ascii="仿宋" w:eastAsia="仿宋" w:hAnsi="仿宋" w:cs="仿宋" w:hint="eastAsia"/>
            <w:lang w:eastAsia="zh-CN"/>
          </w:rPr>
          <w:t>(二)、团队建设活动规划</w:t>
        </w:r>
        <w:r>
          <w:tab/>
        </w:r>
        <w:r>
          <w:fldChar w:fldCharType="begin"/>
        </w:r>
        <w:r>
          <w:instrText xml:space="preserve"> PAGEREF _Toc23105 \h </w:instrText>
        </w:r>
        <w:r>
          <w:fldChar w:fldCharType="separate"/>
        </w:r>
        <w:r>
          <w:t>55</w:t>
        </w:r>
        <w:r>
          <w:fldChar w:fldCharType="end"/>
        </w:r>
      </w:hyperlink>
    </w:p>
    <w:p>
      <w:pPr>
        <w:pStyle w:val="TOC2"/>
        <w:tabs>
          <w:tab w:val="right" w:leader="dot" w:pos="8306"/>
        </w:tabs>
      </w:pPr>
      <w:hyperlink w:anchor="_Toc26042" w:history="1">
        <w:r>
          <w:rPr>
            <w:rFonts w:ascii="仿宋" w:eastAsia="仿宋" w:hAnsi="仿宋" w:cs="仿宋" w:hint="eastAsia"/>
            <w:lang w:eastAsia="zh-CN"/>
          </w:rPr>
          <w:t>(三)、员工关怀与激励措施</w:t>
        </w:r>
        <w:r>
          <w:tab/>
        </w:r>
        <w:r>
          <w:fldChar w:fldCharType="begin"/>
        </w:r>
        <w:r>
          <w:instrText xml:space="preserve"> PAGEREF _Toc26042 \h </w:instrText>
        </w:r>
        <w:r>
          <w:fldChar w:fldCharType="separate"/>
        </w:r>
        <w:r>
          <w:t>56</w:t>
        </w:r>
        <w:r>
          <w:fldChar w:fldCharType="end"/>
        </w:r>
      </w:hyperlink>
    </w:p>
    <w:p>
      <w:pPr>
        <w:pStyle w:val="TOC2"/>
        <w:tabs>
          <w:tab w:val="right" w:leader="dot" w:pos="8306"/>
        </w:tabs>
      </w:pPr>
      <w:hyperlink w:anchor="_Toc4047" w:history="1">
        <w:r>
          <w:rPr>
            <w:rFonts w:ascii="仿宋" w:eastAsia="仿宋" w:hAnsi="仿宋" w:cs="仿宋" w:hint="eastAsia"/>
            <w:lang w:eastAsia="zh-CN"/>
          </w:rPr>
          <w:t>(四)、团队文化与价值观塑造</w:t>
        </w:r>
        <w:r>
          <w:tab/>
        </w:r>
        <w:r>
          <w:fldChar w:fldCharType="begin"/>
        </w:r>
        <w:r>
          <w:instrText xml:space="preserve"> PAGEREF _Toc4047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3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0774"/>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228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6635"/>
      <w:r>
        <w:rPr>
          <w:rFonts w:ascii="仿宋" w:eastAsia="仿宋" w:hAnsi="仿宋" w:cs="仿宋" w:hint="eastAsia"/>
          <w:sz w:val="28"/>
          <w:lang w:eastAsia="zh-CN"/>
        </w:rPr>
        <w:t>(二)、PS再生料项目工程建设标准规范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PS再生料项目的建设需要符合国家和地方的相关标准规范，确保施工过程和建成后的设施符合安全、环保、质量等方面的要求。各项建设标准规范将在设计中得到充分考虑和遵循。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18832"/>
      <w:r>
        <w:rPr>
          <w:rFonts w:ascii="仿宋" w:eastAsia="仿宋" w:hAnsi="仿宋" w:cs="仿宋" w:hint="eastAsia"/>
          <w:sz w:val="28"/>
          <w:lang w:eastAsia="zh-CN"/>
        </w:rPr>
        <w:t>(三)、PS再生料项目总平面设计要求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PS再生料项目总平面设计要求将包括对PS再生料项目用地的科学规划，确保合理的场地利用和各功能区域的合理布局。这涉及到交通流线、景观绿化、建筑分布等方面的综合考虑。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3971"/>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32262"/>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4887"/>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3334"/>
      <w:r>
        <w:rPr>
          <w:rFonts w:ascii="仿宋" w:eastAsia="仿宋" w:hAnsi="仿宋" w:cs="仿宋" w:hint="eastAsia"/>
          <w:sz w:val="28"/>
          <w:lang w:eastAsia="zh-CN"/>
        </w:rPr>
        <w:t>二、背景和必要性研究</w:t>
      </w:r>
      <w:bookmarkEnd w:id="9"/>
    </w:p>
    <w:p>
      <w:pPr>
        <w:pStyle w:val="Heading2"/>
        <w:rPr>
          <w:rFonts w:ascii="仿宋" w:eastAsia="仿宋" w:hAnsi="仿宋" w:cs="仿宋" w:hint="eastAsia"/>
          <w:lang w:eastAsia="zh-CN"/>
        </w:rPr>
      </w:pPr>
      <w:bookmarkStart w:id="10" w:name="_Toc8962"/>
      <w:r>
        <w:rPr>
          <w:rFonts w:ascii="仿宋" w:eastAsia="仿宋" w:hAnsi="仿宋" w:cs="仿宋" w:hint="eastAsia"/>
          <w:lang w:eastAsia="zh-CN"/>
        </w:rPr>
        <w:t>(一)、PS再生料项目承办单位背景分析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1" w:name="_Toc2081"/>
      <w:r>
        <w:rPr>
          <w:rFonts w:ascii="仿宋" w:eastAsia="仿宋" w:hAnsi="仿宋" w:cs="仿宋" w:hint="eastAsia"/>
          <w:sz w:val="28"/>
          <w:lang w:eastAsia="zh-CN"/>
        </w:rPr>
        <w:t>(二)、PS再生料项目背景分析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PS再生料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2" w:name="_Toc3134"/>
      <w:r>
        <w:rPr>
          <w:rFonts w:ascii="仿宋" w:eastAsia="仿宋" w:hAnsi="仿宋" w:cs="仿宋" w:hint="eastAsia"/>
          <w:sz w:val="28"/>
          <w:lang w:eastAsia="zh-CN"/>
        </w:rPr>
        <w:t>三、PS再生料项目建设地分析</w:t>
      </w:r>
      <w:bookmarkEnd w:id="12"/>
    </w:p>
    <w:p>
      <w:pPr>
        <w:pStyle w:val="Heading2"/>
        <w:rPr>
          <w:rFonts w:ascii="仿宋" w:eastAsia="仿宋" w:hAnsi="仿宋" w:cs="仿宋" w:hint="eastAsia"/>
          <w:lang w:eastAsia="zh-CN"/>
        </w:rPr>
      </w:pPr>
      <w:bookmarkStart w:id="13" w:name="_Toc11117"/>
      <w:r>
        <w:rPr>
          <w:rFonts w:ascii="仿宋" w:eastAsia="仿宋" w:hAnsi="仿宋" w:cs="仿宋" w:hint="eastAsia"/>
          <w:lang w:eastAsia="zh-CN"/>
        </w:rPr>
        <w:t>(一)、PS再生料项目选址原则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确保PS再生料项目建设不会对周围环境造成污染，或者任何潜在的污染都将控制在国家法律和标准允许的范围内。PS再生料项目建设的区域将依据城市总体规划，以确保布局相对独立，便于进行科研、生产经营和管理活动。同时，PS再生料项目建设区域与城市建设地的联系也将得到全面考虑，以促使PS再生料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建设方案将在满足PS再生料项目产品生产工艺、消防安全、环境保护卫生等要求的前提下，尽量合并建筑，以提高资源利用效率。在布置方面，将充分利用自然空间，贯彻执行“十分珍惜和合理利用土地”的基本国策，根据具体情况因地制宜，合理布置PS再生料项目建设，确保土地利用的合理性和可持续性。这样的PS再生料项目规划将确保在PS再生料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4" w:name="_Toc14717"/>
      <w:r>
        <w:rPr>
          <w:rFonts w:ascii="仿宋" w:eastAsia="仿宋" w:hAnsi="仿宋" w:cs="仿宋" w:hint="eastAsia"/>
          <w:sz w:val="28"/>
          <w:lang w:eastAsia="zh-CN"/>
        </w:rPr>
        <w:t>(二)、PS再生料项目选址</w:t>
      </w:r>
      <w:bookmarkEnd w:id="1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PS再生料项目选址在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PS再生料项目的顺利开展提供了有力支持。其次，该示范园区拥有便捷的交通网络和优越的地理位置，有利于原材料供应、产品流通以及人员往来，提高了PS再生料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PS再生料项目的环保理念高度契合。选址于示范园区，不仅可以有效整合各类资源，降低PS再生料项目建设和运营的成本，同时也有助于提升PS再生料项目的整体竞争力。综合考虑产业集聚效应、交通便捷性以及生态环保等多方面因素，选址于 xxx 产业示范园区对PS再生料项目的可持续发展具有积极的促进作用。</w:t>
      </w:r>
    </w:p>
    <w:p>
      <w:pPr>
        <w:pStyle w:val="Heading2"/>
        <w:ind w:firstLine="560" w:firstLineChars="200"/>
        <w:rPr>
          <w:rFonts w:ascii="仿宋" w:eastAsia="仿宋" w:hAnsi="仿宋" w:cs="仿宋" w:hint="eastAsia"/>
          <w:sz w:val="28"/>
          <w:lang w:eastAsia="zh-CN"/>
        </w:rPr>
      </w:pPr>
      <w:bookmarkStart w:id="15" w:name="_Toc16867"/>
      <w:r>
        <w:rPr>
          <w:rFonts w:ascii="仿宋" w:eastAsia="仿宋" w:hAnsi="仿宋" w:cs="仿宋" w:hint="eastAsia"/>
          <w:sz w:val="28"/>
          <w:lang w:eastAsia="zh-CN"/>
        </w:rPr>
        <w:t>(三)、建设条件分析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承办单位目前资产运营状况良好，财务管理制度健全且完善，企业财务雄厚。凭借卓越的产品质量、科学的管理模式以及灵活畅通的销售网络，该单位连年实现盈利，为PS再生料项目建设提供充足的计划自筹资金。当地人民政府和主管部门高度重视PS再生料项目建设，土地、规划、建设等管理部门提出了切实可行的实施方案和保障措施，并给予充分的认可。此外，PS再生料项目建设区域拥有充足的水、电、气等资源供给，足以满足PS再生料项目正常生产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PS再生料项目可依托PS再生料项目建设地成熟的公用工程、辅助工程、储运设施等富余资源，同时拥有丰富的劳动力资源和完善的社会服务体系。这将有助于加速PS再生料项目建设进度，降低建设成本，实现PS再生料项目投资的节约，提升PS再生料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承办单位具备一大批丰富经验的PS再生料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PS再生料项目承办单位还与多家科研院所建立了长期的合作关系，并设立了向科研开发倾斜的奖励机制，每年投入专项资金用于重点产品和关键工艺的研发奖励。这为PS再生料项目的科研创新提供了有力的支持。</w:t>
      </w:r>
    </w:p>
    <w:p>
      <w:pPr>
        <w:pStyle w:val="Heading2"/>
        <w:ind w:firstLine="560" w:firstLineChars="200"/>
        <w:rPr>
          <w:rFonts w:ascii="仿宋" w:eastAsia="仿宋" w:hAnsi="仿宋" w:cs="仿宋" w:hint="eastAsia"/>
          <w:sz w:val="28"/>
          <w:lang w:eastAsia="zh-CN"/>
        </w:rPr>
      </w:pPr>
      <w:bookmarkStart w:id="16" w:name="_Toc28836"/>
      <w:r>
        <w:rPr>
          <w:rFonts w:ascii="仿宋" w:eastAsia="仿宋" w:hAnsi="仿宋" w:cs="仿宋" w:hint="eastAsia"/>
          <w:sz w:val="28"/>
          <w:lang w:eastAsia="zh-CN"/>
        </w:rPr>
        <w:t>(四)、用地控制指标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PS再生料项目选址于 xxx 产业示范园区，关于用地控制指标的规划与管理，本PS再生料项目将严格遵循国家和地方的相关法规和标准。用地控制指标包括但不限于以下几个方面：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PS再生料项目将严格按照规划建设主体工程的需要，确保建筑物基底占地面积在符合法规的范围内，以最大限度地利用土地，提高用地利用效率。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根据示范园区的总体规划，PS再生料项目将遵循相应的建筑密度标准，合理规划建设，保障PS再生料项目建设的紧凑性和高效性。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在PS再生料项目建设中，将注重绿化工作，确保绿化率达到或超过规划要求。通过科学合理的绿化设计，提升PS再生料项目周边的生态环境，使其更加宜居宜业。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PS再生料项目将根据规划要求，合理规划地上和地下层数，确保建设的稳定性和安全性。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根据示范园区的具体规划和相关法规，PS再生料项目还将遵循其他用地控制指标，如建筑线、退让线等，确保PS再生料项目的建设与周边环境的和谐相处。</w:t>
      </w:r>
    </w:p>
    <w:p>
      <w:pPr>
        <w:pStyle w:val="Heading2"/>
        <w:ind w:firstLine="560" w:firstLineChars="200"/>
        <w:rPr>
          <w:rFonts w:ascii="仿宋" w:eastAsia="仿宋" w:hAnsi="仿宋" w:cs="仿宋" w:hint="eastAsia"/>
          <w:sz w:val="28"/>
          <w:lang w:eastAsia="zh-CN"/>
        </w:rPr>
      </w:pPr>
      <w:bookmarkStart w:id="17" w:name="_Toc11638"/>
      <w:r>
        <w:rPr>
          <w:rFonts w:ascii="仿宋" w:eastAsia="仿宋" w:hAnsi="仿宋" w:cs="仿宋" w:hint="eastAsia"/>
          <w:sz w:val="28"/>
          <w:lang w:eastAsia="zh-CN"/>
        </w:rPr>
        <w:t>(五)、用地总体要求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在本期工程PS再生料项目的建设规划中，涉及到一系列关键的建设指标，这些指标将有助于确保PS再生料项目的合理规划和高效建设。具体而言：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PS再生料项目的建筑系数为XXX%。该系数是对PS再生料项目建筑面积与用地面积的比例控制，通过设定合理的建筑系数，可以确保PS再生料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建筑容积率： PS再生料项目的建筑容积率为XXX。该率值衡量了建筑物总体积与用地面积的比例，是规划中用来控制建筑高度和密度的关键参数。通过合理控制建筑容积率，可以在确保建筑物结构合理的同时，使PS再生料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PS再生料项目的生态品质，本期工程PS再生料项目将严格执行绿化覆盖率标准，目标值为XXX%。这意味着在PS再生料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PS再生料项目的固定资产投资强度为XXX万元/亩。该指标表征了每亩土地上的固定资产投资额，是评估PS再生料项目投资规模的重要参考。通过科学合理地控制投资强度，可以实现资金的有效利用，确保PS再生料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这些建设规划指标将有助于PS再生料项目在建设过程中充分考虑资源利用效率、环境保护、投资效益等多个方面，实现可持续发展的目标。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8" w:name="_Toc30960"/>
      <w:r>
        <w:rPr>
          <w:rFonts w:ascii="仿宋" w:eastAsia="仿宋" w:hAnsi="仿宋" w:cs="仿宋" w:hint="eastAsia"/>
          <w:sz w:val="28"/>
          <w:lang w:eastAsia="zh-CN"/>
        </w:rPr>
        <w:t>(六)、节约用地措施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建设坚持专业化生产原则，将主要生产过程和关键工序由PS再生料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在土地利用的同时，PS再生料项目建设将考虑采用绿色建筑理念，以减少对周边自然环境的影响。通过科学规划和环保措施，确保生产过程中的废弃物处理和排放均符合环保标准，最小化对土地生态的冲击。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在生产过程中，PS再生料项目将注重资源的综合利用，减少废弃物的产生。通过回收再利用、能源回收等手段，最大化地减少对新资源的依赖，实现对土地资源的更为有效的利用。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PS再生料项目建设在土地资源的规划和使用上不仅注重高效性和科技性，同时保持对生态环境的尊重。这种全方位的土地资源节约措施将有助于PS再生料项目的可持续发展和为社会创造更多的经济效益。</w:t>
      </w:r>
    </w:p>
    <w:p>
      <w:pPr>
        <w:pStyle w:val="Heading2"/>
        <w:ind w:firstLine="560" w:firstLineChars="200"/>
        <w:rPr>
          <w:rFonts w:ascii="仿宋" w:eastAsia="仿宋" w:hAnsi="仿宋" w:cs="仿宋" w:hint="eastAsia"/>
          <w:sz w:val="28"/>
          <w:lang w:eastAsia="zh-CN"/>
        </w:rPr>
      </w:pPr>
      <w:bookmarkStart w:id="19" w:name="_Toc14627"/>
      <w:r>
        <w:rPr>
          <w:rFonts w:ascii="仿宋" w:eastAsia="仿宋" w:hAnsi="仿宋" w:cs="仿宋" w:hint="eastAsia"/>
          <w:sz w:val="28"/>
          <w:lang w:eastAsia="zh-CN"/>
        </w:rPr>
        <w:t>(七)、总图布置方案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在PS再生料项目规划中，总图布置方案是确保各个组成部分协调有序、高效运作的关键。以下是总图布置方案的主要考虑因素：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PS再生料项目整体布局应基于高效生产流程和员工流动，确保各功能区域之间协调有序。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引入环保设计理念，设置废弃物处理区域和环保设施，确保PS再生料项目对环境的影响最小化。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安排紧急设备和安全设备的布局，提高应急处理效率，确保PS再生料项目安全运行。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留出足够的空间，以便未来PS再生料项目扩建和设备更新。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总图布置方案应充分考虑以上因素，以确保PS再生料项目在运作中能够高效、安全、可持续地发展。该方案的设计应符合PS再生料项目的整体战略规划和长期发展目标。</w:t>
      </w:r>
    </w:p>
    <w:p>
      <w:pPr>
        <w:pStyle w:val="Heading2"/>
        <w:ind w:firstLine="560" w:firstLineChars="200"/>
        <w:rPr>
          <w:rFonts w:ascii="仿宋" w:eastAsia="仿宋" w:hAnsi="仿宋" w:cs="仿宋" w:hint="eastAsia"/>
          <w:sz w:val="28"/>
          <w:lang w:eastAsia="zh-CN"/>
        </w:rPr>
      </w:pPr>
      <w:bookmarkStart w:id="20" w:name="_Toc22358"/>
      <w:r>
        <w:rPr>
          <w:rFonts w:ascii="仿宋" w:eastAsia="仿宋" w:hAnsi="仿宋" w:cs="仿宋" w:hint="eastAsia"/>
          <w:sz w:val="28"/>
          <w:lang w:eastAsia="zh-CN"/>
        </w:rPr>
        <w:t>(八)、运输组成</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PS再生料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PS再生料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场外运输主要包括原材料的供给和产品的外运。远距离运输采用汽车或铁路解决，而区域内社会运输力量充足，可以满足本期工程PS再生料项目场外远距离运输需求。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PS再生料项目选址位于XXX产业示范园区，将确保运输活动对周围环境不产生污染，且不超过国家法律和标准允许的范围。PS再生料项目建设区域布局相对独立，便于科研、生产和管理活动，同时与建成区有便捷联系，确保PS再生料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PS再生料项目建设方案将遵循土地利用的基本国策，采用因地制宜的方式进行合理布置，最大限度地减少土地利用的负面影响。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PS再生料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综合考虑了物流系统的整体设计、运输安全、环保和社会影响、运输成本优化等方面，PS再生料项目将致力于打造高效、安全、环保的物流体系，以支持PS再生料项目的顺利实施和可持续发展。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1" w:name="_Toc19533"/>
      <w:r>
        <w:rPr>
          <w:rFonts w:ascii="仿宋" w:eastAsia="仿宋" w:hAnsi="仿宋" w:cs="仿宋" w:hint="eastAsia"/>
          <w:sz w:val="28"/>
          <w:lang w:eastAsia="zh-CN"/>
        </w:rPr>
        <w:t>(九)、选址综合评价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PS再生料项目选址地理位置优越，交通便利，具有显著的区位优势。该地区通讯便捷，水资源丰富，能源供应充足，这为PS再生料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2" w:name="_Toc31459"/>
      <w:r>
        <w:rPr>
          <w:rFonts w:ascii="仿宋" w:eastAsia="仿宋" w:hAnsi="仿宋" w:cs="仿宋" w:hint="eastAsia"/>
          <w:sz w:val="28"/>
          <w:lang w:eastAsia="zh-CN"/>
        </w:rPr>
        <w:t>四、后期运营与管理</w:t>
      </w:r>
      <w:bookmarkEnd w:id="22"/>
    </w:p>
    <w:p>
      <w:pPr>
        <w:pStyle w:val="Heading2"/>
        <w:rPr>
          <w:rFonts w:ascii="仿宋" w:eastAsia="仿宋" w:hAnsi="仿宋" w:cs="仿宋" w:hint="eastAsia"/>
          <w:lang w:eastAsia="zh-CN"/>
        </w:rPr>
      </w:pPr>
      <w:bookmarkStart w:id="23" w:name="_Toc4638"/>
      <w:r>
        <w:rPr>
          <w:rFonts w:ascii="仿宋" w:eastAsia="仿宋" w:hAnsi="仿宋" w:cs="仿宋" w:hint="eastAsia"/>
          <w:lang w:eastAsia="zh-CN"/>
        </w:rPr>
        <w:t>(一)、PS再生料项目运营管理机制</w:t>
      </w:r>
      <w:bookmarkEnd w:id="23"/>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在PS再生料项目运营阶段，我们将建立完善的运营管理机制，以确保PS再生料项目稳健运行和高效管理。关键要点包括：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成立专业化的运营团队，囊括各领域专业人才，确保对PS再生料项目各方面进行全面管理。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4" w:name="_Toc16680"/>
      <w:r>
        <w:rPr>
          <w:rFonts w:ascii="仿宋" w:eastAsia="仿宋" w:hAnsi="仿宋" w:cs="仿宋" w:hint="eastAsia"/>
          <w:sz w:val="28"/>
          <w:lang w:eastAsia="zh-CN"/>
        </w:rPr>
        <w:t>(二)、人员培训与知识转移</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5" w:name="_Toc31940"/>
      <w:r>
        <w:rPr>
          <w:rFonts w:ascii="仿宋" w:eastAsia="仿宋" w:hAnsi="仿宋" w:cs="仿宋" w:hint="eastAsia"/>
          <w:sz w:val="28"/>
          <w:lang w:eastAsia="zh-CN"/>
        </w:rPr>
        <w:t>(三)、设备维护与保养</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https://d.book118.com/557065044133006046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PS再生料项目发展计划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5006F9"/>
    <w:rsid w:val="2CCA2C19"/>
    <w:rsid w:val="2F5006F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57065044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2024-02-23T01:01:00Z</dcterms:created>
  <dcterms:modified xsi:type="dcterms:W3CDTF">2024-02-23T01:01:26Z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44FEFE05A3ED4E0AA22BBF305C01E8D3_11</vt:lpwstr>
  </property>
  <property fmtid="{D5CDD505-2E9C-101B-9397-08002B2CF9AE}" pid="3" name="KSOProductBuildVer">
    <vt:lpwstr>2052-12.1.0.16250</vt:lpwstr>
  </property>
</Properties>
</file>