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F674D" w:rsidP="00BF674D" w14:paraId="39E878B2" w14:textId="77777777">
      <w:pPr>
        <w:spacing w:before="48" w:beforeLines="20" w:after="360" w:afterLines="150" w:line="360" w:lineRule="auto"/>
        <w:jc w:val="center"/>
        <w:rPr>
          <w:rFonts w:ascii="华文中宋" w:eastAsia="华文中宋" w:hAnsi="华文中宋"/>
          <w:b/>
          <w:sz w:val="30"/>
        </w:rPr>
      </w:pPr>
      <w:r w:rsidRPr="00BF674D">
        <w:rPr>
          <w:rFonts w:ascii="华文中宋" w:eastAsia="华文中宋" w:hAnsi="华文中宋"/>
          <w:b/>
          <w:sz w:val="30"/>
        </w:rPr>
        <w:t>2024</w:t>
      </w:r>
      <w:r w:rsidRPr="00BF674D">
        <w:rPr>
          <w:rFonts w:ascii="华文中宋" w:eastAsia="华文中宋" w:hAnsi="华文中宋"/>
          <w:b/>
          <w:sz w:val="30"/>
        </w:rPr>
        <w:t>年东乌珠穆沁旗蒙霍铁路运输有限公司人员招聘考试题库及答案解析</w:t>
      </w:r>
    </w:p>
    <w:p w:rsidR="00A77B3E" w14:paraId="266B0D6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3EEAA05" w14:textId="77777777">
      <w:pPr>
        <w:spacing w:after="260" w:line="360" w:lineRule="auto"/>
      </w:pPr>
      <w:r>
        <w:rPr>
          <w:rFonts w:eastAsia="微软雅黑" w:cs="宋体"/>
          <w:b/>
        </w:rPr>
        <w:t>一、言语理解与表达</w:t>
      </w:r>
    </w:p>
    <w:p w:rsidR="003F588C" w14:paraId="25FD6E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酷抠族”是指拥有较高学历、较高收入的中产阶级人群。这类人擅长精打细算过日子，通过转移消费点，更好地配置“有数”的金钱。他们摒弃奢侈消费，在不影响生活质量的前提下，用最少的金钱获取最大的物质和心理满足感。他们以着装从简为荣，以盲攀比为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以物尽其用为荣，以铺张浪费为耻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以心态阳光为荣，以纠结抑郁为耻……这是一个崇尚节约，追求简单、自然的生活方式的社会族群。</w:t>
      </w:r>
    </w:p>
    <w:p w:rsidR="003F588C" w14:paraId="06752D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“酷抠族”定义最准确的一项是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8712CC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、是指拥有较高学历、较高收入，追求节约、简单、自然的生活方式的社会族群</w:t>
      </w:r>
    </w:p>
    <w:p w:rsidR="003F588C" w14:paraId="08CEC1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、是指崇尚节约，追求简单、自然的生活方式的社会族群</w:t>
      </w:r>
    </w:p>
    <w:p w:rsidR="003F588C" w14:paraId="7EE7FFD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、是指拥有较高学历、较高收入的中产阶级人群</w:t>
      </w:r>
    </w:p>
    <w:p w:rsidR="003F588C" w14:paraId="254E51E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、是指精打细算、摒弃奢侈、从简为荣，主张物尽其用、心态阳光的中产阶级人群</w:t>
      </w:r>
    </w:p>
    <w:p w:rsidR="003F588C" w14:paraId="48A864A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7F29554B"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首先指出“酷抠族”拥有较高学历、较高收入。接着具体说明其生活方式，最后对其生活方式作出总结，即这是一个崇尚节约，追求简单、自然的生活方式的社会族群。故对“酷抠族”概括最准确、全面的一项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两项都只是从其</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中一个方面进行说明，不够全面。</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项着重强调的是中产阶级，既不够全面也不够简练，排除。故选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6FBA122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下列句子中，歇后语文字使用有错误的一句是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05788B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、团里一直把九连当做重点连来建设，你们一个个不要蚂蚁穿豆腐――提不起来，有什么牢骚回头到我办公室去讲。</w:t>
      </w:r>
    </w:p>
    <w:p w:rsidR="003F588C" w14:paraId="4925660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、矿区代表队这次参加兵乓球比赛的成绩惨不忍睹，惹得大伙儿议论纷纷，“这真是孔夫子搬家——全是输”。</w:t>
      </w:r>
    </w:p>
    <w:p w:rsidR="003F588C" w14:paraId="3AC8945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、何山全这个小伙子就是有股子犟劲儿，平时遇到什么问题都要打破砂锅――问到底，难怪人家在这次技术大比武中拿了个第一</w:t>
      </w:r>
      <w:r w:rsidRPr="003F588C">
        <w:rPr>
          <w:rFonts w:ascii="Times New Roman" w:eastAsia="微软雅黑" w:hAnsi="微软雅黑" w:cs="宋体" w:hint="eastAsia"/>
          <w:szCs w:val="18"/>
        </w:rPr>
        <w:t>!</w:t>
      </w:r>
    </w:p>
    <w:p w:rsidR="003F588C" w14:paraId="3BF031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、第三社区为了迎接今冬即将到来的大雪做了充分的准备，说到除雪工具，那是韩信点兵――多多益善。</w:t>
      </w:r>
    </w:p>
    <w:p w:rsidR="003F588C" w14:paraId="089AE46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3938726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歇后语不符合语境，前半句指出工具已经准备好了，那么歇后语应当强调的是数量很多，而多多益善是指越多越好，用在尚未准备的阶段更为合适，属于使用不当。故选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58A658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近几十年来，苏绣讲究的“平、齐、光、亮”已被刺绣界广为认同，成为衡量传统针法技艺高低的基本</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，各绣种最初习绣都要从学习平绣技法入手，而真正绣好一幅平绣作品并非易事，能成为经典的作品可谓</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，这不仅因为此种技艺用针凿书写了刺绣艺术史，更是因为它承担着传承工匠精神的历史重任。</w:t>
      </w:r>
    </w:p>
    <w:p w:rsidR="003F588C" w14:paraId="696528FB"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8E20F9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、尺度</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凤毛麟角</w:t>
      </w:r>
    </w:p>
    <w:p w:rsidR="003F588C" w14:paraId="437C9E4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、追求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屈指可数</w:t>
      </w:r>
    </w:p>
    <w:p w:rsidR="003F588C" w14:paraId="1ED0A06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、标准</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众望所归</w:t>
      </w:r>
    </w:p>
    <w:p w:rsidR="003F588C" w14:paraId="44A7238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、原则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大海捞针</w:t>
      </w:r>
    </w:p>
    <w:p w:rsidR="003F588C" w14:paraId="5B0AD92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4A3937E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第一步，分析第一空。第一空填入的词语要体现出苏绣作为衡量标准存在。</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项“尺度”指的是处事或看待事物的标准</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项“标准”指的是衡量事物的准则</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项“原则”指的是行事所依据的准则。三者均符合文意。</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项“追求”指尽力寻找、探索</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追问、追究，不符合文意，排除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。第二步，分析第二空。根据文段“真正绣好一幅作品并非易事”，可知“成为经典的作品”是稀少的。</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项“众望所归”指的是得到群众的信任</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项“大海捞针”从海里捞取一根针，形容极难办到或找到。</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项均不符合文意，排除。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项“凤毛麟角”比喻珍贵而稀少的人或物，符合文意。故选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1021B1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真正的信息公开，当然要求政府要在第一时间发布信息，但更重要的是，不能</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信息的发布渠道，而必须尊重媒体多渠道地报道、展现事实，在多元的信息和声音的“竞争”中由公众判断事实在哪里。政府调查的能力有限，可能被假象所</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，所以需要媒体调查的跟进，这对政府的调查是一个有益的信息补充</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更重要的是，政府在利益的绑架下，可能会习惯性地瞒报虚报、掩盖事实，这就需要媒体的报道与政府的调查相互</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，从而在信息的竞争和交叉中逼出真相。</w:t>
      </w:r>
    </w:p>
    <w:p w:rsidR="003F588C" w14:paraId="77B53AE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https://d.book118.com/557066114065006031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74D" w:rsidP="005E01B6" w14:paraId="1308F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674D" w14:paraId="7BF90C4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74D" w:rsidP="005E01B6" w14:paraId="5ADCC660" w14:textId="2B68EB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F674D" w14:paraId="1C8A150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74D" w14:paraId="001F7DF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74D"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674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74D" w:rsidP="005E01B6" w14:textId="2B68EB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F674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74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74D"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674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74D" w:rsidP="005E01B6" w14:textId="2B68EB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F674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74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74D" w14:paraId="3EADA73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74D" w14:paraId="00E0C17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74D" w14:paraId="67BAF45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74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74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74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74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74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74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BF674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40D5540"/>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BF674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F674D"/>
    <w:rPr>
      <w:sz w:val="18"/>
      <w:szCs w:val="18"/>
    </w:rPr>
  </w:style>
  <w:style w:type="paragraph" w:styleId="Footer">
    <w:name w:val="footer"/>
    <w:basedOn w:val="Normal"/>
    <w:link w:val="a0"/>
    <w:rsid w:val="00BF674D"/>
    <w:pPr>
      <w:tabs>
        <w:tab w:val="center" w:pos="4153"/>
        <w:tab w:val="right" w:pos="8306"/>
      </w:tabs>
      <w:snapToGrid w:val="0"/>
    </w:pPr>
    <w:rPr>
      <w:sz w:val="18"/>
      <w:szCs w:val="18"/>
    </w:rPr>
  </w:style>
  <w:style w:type="character" w:customStyle="1" w:styleId="a0">
    <w:name w:val="页脚 字符"/>
    <w:basedOn w:val="DefaultParagraphFont"/>
    <w:link w:val="Footer"/>
    <w:rsid w:val="00BF674D"/>
    <w:rPr>
      <w:sz w:val="18"/>
      <w:szCs w:val="18"/>
    </w:rPr>
  </w:style>
  <w:style w:type="character" w:styleId="PageNumber">
    <w:name w:val="page number"/>
    <w:basedOn w:val="DefaultParagraphFont"/>
    <w:rsid w:val="00BF67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57066114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3988</Words>
  <Characters>22737</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2024-01-14T03:01:00Z</dcterms:created>
  <dcterms:modified xsi:type="dcterms:W3CDTF">2024-01-14T03:01:00Z</dcterms:modified>
</cp:coreProperties>
</file>